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sdt>
      <w:sdtPr>
        <w:rPr>
          <w:rFonts w:ascii="Times New Roman" w:cs="Times New Roman" w:hAnsi="Times New Roman"/>
          <w:sz w:val="30"/>
          <w:szCs w:val="30"/>
        </w:rPr>
        <w:id w:val="682019349"/>
        <w:docPartObj>
          <w:docPartGallery w:val="Page Numbers (Top of Page)"/>
          <w:docPartUnique/>
        </w:docPartObj>
      </w:sdtPr>
      <w:sdtEndPr/>
      <w:sdtContent>
        <w:p w:rsidP="00EB46EB" w:rsidR="00EB46EB" w:rsidRDefault="00A854A9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Приложение </w:t>
          </w:r>
          <w:r w:rsidR="00F85405">
            <w:rPr>
              <w:rFonts w:ascii="Times New Roman" w:cs="Times New Roman" w:hAnsi="Times New Roman"/>
              <w:sz w:val="30"/>
              <w:szCs w:val="30"/>
            </w:rPr>
            <w:t>1</w:t>
          </w:r>
        </w:p>
        <w:p w:rsidP="00EB46EB" w:rsidR="00EB46EB" w:rsidRDefault="00A854A9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к </w:t>
          </w:r>
          <w:r w:rsidR="00E87893" w:rsidRPr="00E87893">
            <w:rPr>
              <w:rFonts w:ascii="Times New Roman" w:cs="Times New Roman" w:hAnsi="Times New Roman"/>
              <w:sz w:val="30"/>
              <w:szCs w:val="30"/>
            </w:rPr>
            <w:t xml:space="preserve">распоряжению </w:t>
          </w:r>
        </w:p>
        <w:p w:rsidP="00EB46EB" w:rsidR="009125AF" w:rsidRDefault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администрации </w:t>
          </w:r>
        </w:p>
        <w:p w:rsidP="00EB46EB" w:rsidR="00E87893" w:rsidRDefault="00E87893" w:rsidRPr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города </w:t>
          </w:r>
          <w:r w:rsidR="009125AF">
            <w:rPr>
              <w:rFonts w:ascii="Times New Roman" w:cs="Times New Roman" w:hAnsi="Times New Roman"/>
              <w:sz w:val="30"/>
              <w:szCs w:val="30"/>
            </w:rPr>
            <w:t>Красноярска</w:t>
          </w:r>
        </w:p>
        <w:p w:rsidP="00EB46EB" w:rsidR="00A854A9" w:rsidRDefault="00E87893" w:rsidRPr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>
            <w:rPr>
              <w:rFonts w:ascii="Times New Roman" w:cs="Times New Roman" w:hAnsi="Times New Roman"/>
              <w:sz w:val="30"/>
              <w:szCs w:val="30"/>
            </w:rPr>
            <w:t>о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т </w:t>
          </w:r>
          <w:r>
            <w:rPr>
              <w:rFonts w:ascii="Times New Roman" w:cs="Times New Roman" w:hAnsi="Times New Roman"/>
              <w:sz w:val="30"/>
              <w:szCs w:val="30"/>
            </w:rPr>
            <w:t>______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>__</w:t>
          </w:r>
          <w:r>
            <w:rPr>
              <w:rFonts w:ascii="Times New Roman" w:cs="Times New Roman" w:hAnsi="Times New Roman"/>
              <w:sz w:val="30"/>
              <w:szCs w:val="30"/>
            </w:rPr>
            <w:t>__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___ </w:t>
          </w:r>
          <w:r w:rsidR="00EB46EB">
            <w:rPr>
              <w:rFonts w:ascii="Times New Roman" w:cs="Times New Roman" w:hAnsi="Times New Roman"/>
              <w:sz w:val="30"/>
              <w:szCs w:val="30"/>
            </w:rPr>
            <w:t>№ _________</w:t>
          </w:r>
        </w:p>
      </w:sdtContent>
    </w:sdt>
    <w:p w:rsidP="009125AF" w:rsidR="00CB6493" w:rsidRDefault="00CB6493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9125AF" w:rsidR="004161BC" w:rsidRDefault="004161BC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9125AF" w:rsidR="009125AF" w:rsidRDefault="009125AF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9125AF" w:rsidR="00EB46EB" w:rsidRDefault="00CB64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 xml:space="preserve">СВЕДЕНИЯ </w:t>
      </w:r>
    </w:p>
    <w:p w:rsidP="009125AF" w:rsidR="00964F01" w:rsidRDefault="00EB46EB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>о границах публичного сервитута</w:t>
      </w:r>
    </w:p>
    <w:p w:rsidP="009125AF" w:rsidR="00E32DBE" w:rsidRDefault="00E32DBE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9125AF" w:rsidR="009125AF" w:rsidRDefault="009125AF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9125AF" w:rsidR="009125AF" w:rsidRDefault="009125AF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sdt>
      <w:sdtPr>
        <w:rPr>
          <w:rFonts w:ascii="Times New Roman" w:cs="Times New Roman" w:hAnsi="Times New Roman"/>
          <w:sz w:val="30"/>
          <w:szCs w:val="30"/>
        </w:rPr>
        <w:id w:val="-605810115"/>
        <w:docPartObj>
          <w:docPartGallery w:val="Page Numbers (Top of Page)"/>
          <w:docPartUnique/>
        </w:docPartObj>
      </w:sdtPr>
      <w:sdtEndPr/>
      <w:sdtContent>
        <w:tbl>
          <w:tblPr>
            <w:tblStyle w:val="a3"/>
            <w:tblW w:type="dxa" w:w="9276"/>
            <w:tblInd w:type="dxa" w:w="-5"/>
            <w:tblLayout w:type="fixed"/>
            <w:tblCellMar>
              <w:left w:type="dxa" w:w="57"/>
              <w:right w:type="dxa" w:w="57"/>
            </w:tblCellMar>
            <w:tblLook w:firstColumn="1" w:firstRow="1" w:lastColumn="0" w:lastRow="0" w:noHBand="0" w:noVBand="1" w:val="04A0"/>
          </w:tblPr>
          <w:tblGrid>
            <w:gridCol w:w="4315"/>
            <w:gridCol w:w="2551"/>
            <w:gridCol w:w="2410"/>
          </w:tblGrid>
          <w:tr w:rsidR="00AA29A5" w:rsidRPr="006B41AE" w:rsidTr="009125AF">
            <w:trPr>
              <w:trHeight w:val="649"/>
            </w:trPr>
            <w:tc>
              <w:tcPr>
                <w:tcW w:type="dxa" w:w="4315"/>
              </w:tcPr>
              <w:p w:rsidP="006B41AE" w:rsidR="00EB46EB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Местоположение границ </w:t>
                </w:r>
              </w:p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публичного сервитута</w:t>
                </w:r>
              </w:p>
            </w:tc>
            <w:tc>
              <w:tcPr>
                <w:tcW w:type="dxa" w:w="4961"/>
                <w:gridSpan w:val="2"/>
              </w:tcPr>
              <w:p w:rsidP="00906651" w:rsidR="00AA29A5" w:rsidRDefault="006E3DB9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E3DB9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Красноярский край, г. Красноярск, </w:t>
                </w:r>
                <w:r w:rsidR="00906651">
                  <w:rPr>
                    <w:rFonts w:ascii="Times New Roman" w:cs="Times New Roman" w:hAnsi="Times New Roman"/>
                    <w:sz w:val="30"/>
                    <w:szCs w:val="30"/>
                  </w:rPr>
                  <w:t>Железнодорожный</w:t>
                </w:r>
                <w:r w:rsidR="0017072D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</w:t>
                </w:r>
                <w:r w:rsidR="003D79AC">
                  <w:rPr>
                    <w:rFonts w:ascii="Times New Roman" w:cs="Times New Roman" w:hAnsi="Times New Roman"/>
                    <w:sz w:val="30"/>
                    <w:szCs w:val="30"/>
                  </w:rPr>
                  <w:t>район</w:t>
                </w:r>
              </w:p>
            </w:tc>
          </w:tr>
          <w:tr w:rsidR="00AA29A5" w:rsidRPr="006B41AE" w:rsidTr="009125AF">
            <w:trPr>
              <w:trHeight w:val="113"/>
            </w:trPr>
            <w:tc>
              <w:tcPr>
                <w:tcW w:type="dxa" w:w="431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Система координат</w:t>
                </w:r>
              </w:p>
            </w:tc>
            <w:tc>
              <w:tcPr>
                <w:tcW w:type="dxa" w:w="4961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МСК-167, зона 4</w:t>
                </w:r>
              </w:p>
            </w:tc>
          </w:tr>
          <w:tr w:rsidR="00AA29A5" w:rsidRPr="006B41AE" w:rsidTr="009125AF">
            <w:trPr>
              <w:trHeight w:val="113"/>
            </w:trPr>
            <w:tc>
              <w:tcPr>
                <w:tcW w:type="dxa" w:w="431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Метод определения координат</w:t>
                </w:r>
              </w:p>
            </w:tc>
            <w:tc>
              <w:tcPr>
                <w:tcW w:type="dxa" w:w="4961"/>
                <w:gridSpan w:val="2"/>
              </w:tcPr>
              <w:p w:rsidP="006B41AE" w:rsidR="00AA29A5" w:rsidRDefault="00EB46EB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а</w:t>
                </w:r>
                <w:r w:rsidR="00AA29A5"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налитический метод</w:t>
                </w:r>
              </w:p>
            </w:tc>
          </w:tr>
          <w:tr w:rsidR="00AA29A5" w:rsidRPr="006B41AE" w:rsidTr="009125AF">
            <w:trPr>
              <w:trHeight w:val="113"/>
            </w:trPr>
            <w:tc>
              <w:tcPr>
                <w:tcW w:type="dxa" w:w="4315"/>
                <w:shd w:color="auto" w:fill="auto" w:val="clear"/>
              </w:tcPr>
              <w:p w:rsidP="006B41AE" w:rsidR="00AA29A5" w:rsidRDefault="00AA29A5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Площадь земельного участка</w:t>
                </w:r>
              </w:p>
            </w:tc>
            <w:tc>
              <w:tcPr>
                <w:tcW w:type="dxa" w:w="4961"/>
                <w:gridSpan w:val="2"/>
                <w:shd w:color="auto" w:fill="auto" w:val="clear"/>
              </w:tcPr>
              <w:p w:rsidP="006E3DB9" w:rsidR="00AA29A5" w:rsidRDefault="00906651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105</w:t>
                </w:r>
                <w:r w:rsidR="004161BC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="00AA29A5"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кв. м</w:t>
                </w:r>
              </w:p>
            </w:tc>
          </w:tr>
          <w:tr w:rsidR="00AA29A5" w:rsidRPr="006B41AE" w:rsidTr="009125AF">
            <w:trPr>
              <w:trHeight w:val="113"/>
            </w:trPr>
            <w:tc>
              <w:tcPr>
                <w:tcW w:type="dxa" w:w="431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Средняя квадратическая </w:t>
                </w:r>
                <w:r w:rsidR="006E3DB9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                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погрешность положения хара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к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терной точки (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  <w:lang w:val="en-US"/>
                  </w:rPr>
                  <w:t>Mt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), м</w:t>
                </w:r>
              </w:p>
            </w:tc>
            <w:tc>
              <w:tcPr>
                <w:tcW w:type="dxa" w:w="4961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0,1</w:t>
                </w:r>
              </w:p>
            </w:tc>
          </w:tr>
          <w:tr w:rsidR="00AA29A5" w:rsidRPr="006B41AE" w:rsidTr="009125AF">
            <w:trPr>
              <w:trHeight w:val="113"/>
            </w:trPr>
            <w:tc>
              <w:tcPr>
                <w:tcW w:type="dxa" w:w="4315"/>
                <w:vMerge w:val="restart"/>
              </w:tcPr>
              <w:p w:rsidP="009125AF" w:rsidR="006B41AE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Обозначение характерных</w:t>
                </w:r>
              </w:p>
              <w:p w:rsidP="009125AF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точек границ</w:t>
                </w:r>
              </w:p>
            </w:tc>
            <w:tc>
              <w:tcPr>
                <w:tcW w:type="dxa" w:w="4961"/>
                <w:gridSpan w:val="2"/>
                <w:vAlign w:val="center"/>
              </w:tcPr>
              <w:p w:rsidP="009125AF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Координаты, м</w:t>
                </w:r>
              </w:p>
            </w:tc>
          </w:tr>
          <w:tr w:rsidR="00AA29A5" w:rsidRPr="006B41AE" w:rsidTr="009125AF">
            <w:trPr>
              <w:trHeight w:val="113"/>
            </w:trPr>
            <w:tc>
              <w:tcPr>
                <w:tcW w:type="dxa" w:w="4315"/>
                <w:vMerge/>
                <w:vAlign w:val="center"/>
              </w:tcPr>
              <w:p w:rsidP="006B41AE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</w:p>
            </w:tc>
            <w:tc>
              <w:tcPr>
                <w:tcW w:type="dxa" w:w="2551"/>
                <w:vAlign w:val="center"/>
              </w:tcPr>
              <w:p w:rsidP="009125AF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Х</w:t>
                </w:r>
              </w:p>
            </w:tc>
            <w:tc>
              <w:tcPr>
                <w:tcW w:type="dxa" w:w="2410"/>
                <w:vAlign w:val="center"/>
              </w:tcPr>
              <w:p w:rsidP="009125AF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Y</w:t>
                </w:r>
              </w:p>
            </w:tc>
          </w:tr>
          <w:tr w:rsidR="00906651" w:rsidRPr="006B41AE" w:rsidTr="009125AF">
            <w:trPr>
              <w:trHeight w:val="113"/>
            </w:trPr>
            <w:tc>
              <w:tcPr>
                <w:tcW w:type="dxa" w:w="4315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bookmarkStart w:id="0" w:name="_GoBack"/>
                <w:bookmarkEnd w:id="0"/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dxa" w:w="2551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632462.64</w:t>
                </w:r>
              </w:p>
            </w:tc>
            <w:tc>
              <w:tcPr>
                <w:tcW w:type="dxa" w:w="2410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96688.09</w:t>
                </w:r>
              </w:p>
            </w:tc>
          </w:tr>
          <w:tr w:rsidR="00906651" w:rsidRPr="006B41AE" w:rsidTr="009125AF">
            <w:trPr>
              <w:trHeight w:val="113"/>
            </w:trPr>
            <w:tc>
              <w:tcPr>
                <w:tcW w:type="dxa" w:w="4315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type="dxa" w:w="2551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632462.69</w:t>
                </w:r>
              </w:p>
            </w:tc>
            <w:tc>
              <w:tcPr>
                <w:tcW w:type="dxa" w:w="2410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96688.48</w:t>
                </w:r>
              </w:p>
            </w:tc>
          </w:tr>
          <w:tr w:rsidR="00906651" w:rsidRPr="006B41AE" w:rsidTr="009125AF">
            <w:trPr>
              <w:trHeight w:val="113"/>
            </w:trPr>
            <w:tc>
              <w:tcPr>
                <w:tcW w:type="dxa" w:w="4315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3</w:t>
                </w:r>
              </w:p>
            </w:tc>
            <w:tc>
              <w:tcPr>
                <w:tcW w:type="dxa" w:w="2551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632436.73</w:t>
                </w:r>
              </w:p>
            </w:tc>
            <w:tc>
              <w:tcPr>
                <w:tcW w:type="dxa" w:w="2410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96691.79</w:t>
                </w:r>
              </w:p>
            </w:tc>
          </w:tr>
          <w:tr w:rsidR="00906651" w:rsidRPr="006B41AE" w:rsidTr="009125AF">
            <w:trPr>
              <w:trHeight w:val="113"/>
            </w:trPr>
            <w:tc>
              <w:tcPr>
                <w:tcW w:type="dxa" w:w="4315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4</w:t>
                </w:r>
              </w:p>
            </w:tc>
            <w:tc>
              <w:tcPr>
                <w:tcW w:type="dxa" w:w="2551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632436.22</w:t>
                </w:r>
              </w:p>
            </w:tc>
            <w:tc>
              <w:tcPr>
                <w:tcW w:type="dxa" w:w="2410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96687.83</w:t>
                </w:r>
              </w:p>
            </w:tc>
          </w:tr>
          <w:tr w:rsidR="00906651" w:rsidRPr="006B41AE" w:rsidTr="009125AF">
            <w:trPr>
              <w:trHeight w:val="113"/>
            </w:trPr>
            <w:tc>
              <w:tcPr>
                <w:tcW w:type="dxa" w:w="4315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5</w:t>
                </w:r>
              </w:p>
            </w:tc>
            <w:tc>
              <w:tcPr>
                <w:tcW w:type="dxa" w:w="2551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632462.23</w:t>
                </w:r>
              </w:p>
            </w:tc>
            <w:tc>
              <w:tcPr>
                <w:tcW w:type="dxa" w:w="2410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96684.50</w:t>
                </w:r>
              </w:p>
            </w:tc>
          </w:tr>
          <w:tr w:rsidR="00906651" w:rsidRPr="006B41AE" w:rsidTr="009125AF">
            <w:trPr>
              <w:trHeight w:val="113"/>
            </w:trPr>
            <w:tc>
              <w:tcPr>
                <w:tcW w:type="dxa" w:w="4315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dxa" w:w="2551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632462.64</w:t>
                </w:r>
              </w:p>
            </w:tc>
            <w:tc>
              <w:tcPr>
                <w:tcW w:type="dxa" w:w="2410"/>
                <w:vAlign w:val="center"/>
              </w:tcPr>
              <w:p w:rsidP="00286A0E" w:rsidR="00906651" w:rsidRDefault="00906651" w:rsidRPr="00906651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  <w:highlight w:val="yellow"/>
                  </w:rPr>
                </w:pPr>
                <w:r w:rsidRPr="00906651">
                  <w:rPr>
                    <w:rFonts w:ascii="Times New Roman" w:cs="Times New Roman" w:hAnsi="Times New Roman"/>
                    <w:sz w:val="30"/>
                    <w:szCs w:val="30"/>
                  </w:rPr>
                  <w:t>96688.09</w:t>
                </w:r>
              </w:p>
            </w:tc>
          </w:tr>
        </w:tbl>
        <w:tbl>
          <w:tblPr>
            <w:tblW w:type="dxa" w:w="9214"/>
            <w:tblInd w:type="dxa" w:w="108"/>
            <w:tbl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  <w:insideH w:val="nil"/>
              <w:insideV w:val="nil"/>
            </w:tblBorders>
            <w:tblLayout w:type="fixed"/>
            <w:tblLook w:firstColumn="0" w:firstRow="0" w:lastColumn="0" w:lastRow="0" w:noHBand="0" w:noVBand="0" w:val="0000"/>
          </w:tblPr>
          <w:tblGrid>
            <w:gridCol w:w="1560"/>
            <w:gridCol w:w="7654"/>
          </w:tblGrid>
          <w:tr w:rsidR="00526743" w:rsidRPr="00E87893" w:rsidTr="00D347AB">
            <w:tc>
              <w:tcPr>
                <w:tcW w:type="dxa" w:w="9214"/>
                <w:gridSpan w:val="2"/>
                <w:tcBorders>
                  <w:top w:color="auto" w:space="0" w:sz="4" w:val="single"/>
                </w:tcBorders>
                <w:vAlign w:val="center"/>
              </w:tcPr>
              <w:p w:rsidP="00526743" w:rsidR="00526743" w:rsidRDefault="00906651" w:rsidRPr="00E87893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lastRenderedPageBreak/>
                  <w:drawing>
                    <wp:inline distB="0" distL="0" distR="0" distT="0">
                      <wp:extent cx="5303520" cy="5247861"/>
                      <wp:effectExtent b="0" l="0" r="0" t="0"/>
                      <wp:docPr descr="sheet" id="1" name="Рисунок 1"/>
                      <wp:cNvGraphicFramePr>
                        <a:graphicFrameLocks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descr="sheet" id="0" name="af4e75b6-c0a6-4044-97fa-3fabb61ff770"/>
                              <pic:cNvPicPr preferRelativeResize="false">
                                <a:picLocks noChangeArrowheads="true"/>
                              </pic:cNvPicPr>
                            </pic:nvPicPr>
                            <pic:blipFill>
                              <a:blip cstate="print" r:embed="rId8">
                                <a:extLst>
                                  <a:ext uri="{28A0092B-C50C-407E-A947-70E740481C1C}">
                                    <a14:useLocalDpi val="false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05406" cy="52497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26743" w:rsidRPr="00E87893">
                  <w:rPr>
                    <w:rFonts w:ascii="Times New Roman" w:cs="Times New Roman" w:eastAsia="Times New Roman" w:hAnsi="Times New Roman"/>
                    <w:noProof/>
                    <w:sz w:val="30"/>
                    <w:szCs w:val="30"/>
                    <w:lang w:eastAsia="ru-RU"/>
                  </w:rPr>
                  <mc:AlternateContent>
                    <mc:Choice Requires="wps">
                      <w:drawing>
                        <wp:anchor allowOverlap="true" behindDoc="false" distB="0" distL="114300" distR="114300" distT="0" layoutInCell="true" locked="false" relativeHeight="251661312" simplePos="false" wp14:anchorId="2AF86109" wp14:editId="15AF5523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b="3175" l="0" r="3175" t="0"/>
                          <wp:wrapNone/>
                          <wp:docPr hidden="true" id="10" name="IMAGE"/>
                          <wp:cNvGraphicFramePr>
                            <a:graphicFrameLocks noChangeAspect="true" noSelect="true"/>
                          </wp:cNvGraphicFramePr>
                          <a:graphic>
                            <a:graphicData uri="http://schemas.microsoft.com/office/word/2010/wordprocessingShape">
                              <wps:wsp>
                                <wps:cNvSpPr>
                                  <a:spLocks noChangeArrowheads="true" noChangeAspect="true" noSelect="true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anchor="t" anchorCtr="false" bIns="45720" lIns="91440" rIns="91440" rot="0" tIns="45720" upright="true" vert="horz" wrap="square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filled="f" id="IMAGE" o:spid="_x0000_s1026" stroked="f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        <o:lock aspectratio="t" selection="t" v:ext="edit"/>
                        </v:rect>
                      </w:pict>
                    </mc:Fallback>
                  </mc:AlternateContent>
                </w:r>
              </w:p>
            </w:tc>
          </w:tr>
          <w:tr w:rsidR="00526743" w:rsidRPr="00E87893" w:rsidTr="009125AF">
            <w:tc>
              <w:tcPr>
                <w:tcW w:type="dxa" w:w="9214"/>
                <w:gridSpan w:val="2"/>
                <w:tcBorders>
                  <w:bottom w:color="auto" w:space="0" w:sz="4" w:val="single"/>
                </w:tcBorders>
                <w:vAlign w:val="center"/>
              </w:tcPr>
              <w:p w:rsidP="00EB5BD5" w:rsidR="00526743" w:rsidRDefault="00551D5E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bookmarkStart w:id="1" w:name="MP_USM_USL_PAGE"/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Масштаб 1:</w:t>
                </w:r>
                <w:bookmarkEnd w:id="1"/>
                <w:r w:rsidR="00906651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5</w:t>
                </w:r>
                <w:r w:rsidR="009A2D1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00</w:t>
                </w:r>
              </w:p>
            </w:tc>
          </w:tr>
          <w:tr w:rsidR="00F65BB5" w:rsidRPr="00E87893" w:rsidTr="009125AF">
            <w:trPr>
              <w:trHeight w:val="296"/>
            </w:trPr>
            <w:tc>
              <w:tcPr>
                <w:tcW w:type="dxa" w:w="9214"/>
                <w:gridSpan w:val="2"/>
                <w:tcBorders>
                  <w:top w:color="auto" w:space="0" w:sz="4" w:val="single"/>
                  <w:bottom w:val="nil"/>
                </w:tcBorders>
              </w:tcPr>
              <w:p w:rsidP="00BA735C" w:rsidR="00BA735C" w:rsidRDefault="00F65BB5" w:rsidRPr="00EB46EB">
                <w:pPr>
                  <w:spacing w:after="0" w:line="240" w:lineRule="auto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 w:rsidRPr="00EB46EB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Условные обозначения:</w:t>
                </w:r>
              </w:p>
            </w:tc>
          </w:tr>
          <w:tr w:rsidR="009125AF" w:rsidRPr="00E87893" w:rsidTr="009125AF">
            <w:trPr>
              <w:trHeight w:val="485"/>
            </w:trPr>
            <w:tc>
              <w:tcPr>
                <w:tcW w:type="dxa" w:w="1560"/>
                <w:tcBorders>
                  <w:top w:val="nil"/>
                  <w:bottom w:val="nil"/>
                </w:tcBorders>
              </w:tcPr>
              <w:p w:rsidP="009125AF" w:rsidR="009125AF" w:rsidRDefault="009125AF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B="0" distL="0" distR="0" distT="0">
                      <wp:extent cx="540385" cy="191135"/>
                      <wp:effectExtent b="0" l="0" r="0" t="0"/>
                      <wp:docPr descr="sheet" id="3" name="Рисунок 3"/>
                      <wp:cNvGraphicFramePr>
                        <a:graphicFrameLocks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descr="sheet" id="0" name="Picture 12"/>
                              <pic:cNvPicPr>
                                <a:picLocks noChangeArrowheads="true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val="false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0385" cy="191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type="dxa" w:w="7654"/>
                <w:tcBorders>
                  <w:top w:val="nil"/>
                  <w:bottom w:val="nil"/>
                </w:tcBorders>
              </w:tcPr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– </w:t>
                </w:r>
                <w:r w:rsidRPr="00224871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граница публичного сервитута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;</w:t>
                </w:r>
              </w:p>
              <w:p w:rsidP="009125AF" w:rsidR="009125AF" w:rsidRDefault="009125AF" w:rsidRPr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10"/>
                    <w:szCs w:val="30"/>
                    <w:lang w:eastAsia="ru-RU"/>
                  </w:rPr>
                </w:pPr>
              </w:p>
            </w:tc>
          </w:tr>
          <w:tr w:rsidR="009125AF" w:rsidRPr="00E87893" w:rsidTr="009125AF">
            <w:trPr>
              <w:trHeight w:val="485"/>
            </w:trPr>
            <w:tc>
              <w:tcPr>
                <w:tcW w:type="dxa" w:w="1560"/>
                <w:tcBorders>
                  <w:top w:val="nil"/>
                  <w:bottom w:val="nil"/>
                </w:tcBorders>
              </w:tcPr>
              <w:p w:rsidP="009125AF" w:rsidR="009125AF" w:rsidRDefault="009125AF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noProof/>
                    <w:sz w:val="30"/>
                    <w:szCs w:val="30"/>
                    <w:lang w:eastAsia="ru-RU"/>
                  </w:rPr>
                  <w:drawing>
                    <wp:inline distB="0" distL="0" distR="0" distT="0">
                      <wp:extent cx="542290" cy="286385"/>
                      <wp:effectExtent b="0" l="0" r="0" t="0"/>
                      <wp:docPr id="2" name="Рисунок 2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id="0" name="Picture 2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val="false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290" cy="28638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type="dxa" w:w="7654"/>
                <w:tcBorders>
                  <w:top w:val="nil"/>
                  <w:bottom w:val="nil"/>
                </w:tcBorders>
              </w:tcPr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– х</w:t>
                </w:r>
                <w:r w:rsidRPr="006A593B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арактерная точка границы публичного сервитута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;</w:t>
                </w:r>
              </w:p>
              <w:p w:rsidP="009125AF" w:rsidR="009125AF" w:rsidRDefault="009125AF" w:rsidRPr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10"/>
                    <w:szCs w:val="30"/>
                    <w:lang w:eastAsia="ru-RU"/>
                  </w:rPr>
                </w:pPr>
              </w:p>
            </w:tc>
          </w:tr>
          <w:tr w:rsidR="009125AF" w:rsidRPr="00E87893" w:rsidTr="009125AF">
            <w:trPr>
              <w:trHeight w:val="485"/>
            </w:trPr>
            <w:tc>
              <w:tcPr>
                <w:tcW w:type="dxa" w:w="1560"/>
                <w:tcBorders>
                  <w:top w:val="nil"/>
                  <w:bottom w:val="nil"/>
                </w:tcBorders>
              </w:tcPr>
              <w:p w:rsidP="009125AF" w:rsidR="009125AF" w:rsidRDefault="009125AF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noProof/>
                    <w:szCs w:val="24"/>
                    <w:lang w:eastAsia="ru-RU"/>
                  </w:rPr>
                  <w:drawing>
                    <wp:inline distB="0" distL="0" distR="0" distT="0">
                      <wp:extent cx="542925" cy="190500"/>
                      <wp:effectExtent b="0" l="0" r="9525" t="0"/>
                      <wp:docPr descr="sheet" id="93" name="fcb9fa7c-4548-404a-bdba-fc4566e88ee3"/>
                      <wp:cNvGraphicFramePr>
                        <a:graphicFrameLocks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descr="sheet" id="0" name="fcb9fa7c-4548-404a-bdba-fc4566e88ee3"/>
                              <pic:cNvPicPr preferRelativeResize="false">
                                <a:picLocks noChangeArrowheads="true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val="false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9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type="dxa" w:w="7654"/>
                <w:tcBorders>
                  <w:top w:val="nil"/>
                  <w:bottom w:val="nil"/>
                </w:tcBorders>
              </w:tcPr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– </w:t>
                </w:r>
                <w:r w:rsidRPr="00906651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существующая часть границы, имеющиеся в ЕГРН  </w:t>
                </w:r>
                <w:r w:rsidRPr="006E3DB9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сведения о которой достаточны для определения 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                      </w:t>
                </w:r>
                <w:r w:rsidRPr="006E3DB9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ее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Pr="006E3DB9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местоположения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;</w:t>
                </w:r>
              </w:p>
              <w:p w:rsidP="009125AF" w:rsidR="009125AF" w:rsidRDefault="009125AF" w:rsidRPr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10"/>
                    <w:szCs w:val="30"/>
                    <w:lang w:eastAsia="ru-RU"/>
                  </w:rPr>
                </w:pPr>
              </w:p>
            </w:tc>
          </w:tr>
          <w:tr w:rsidR="009125AF" w:rsidRPr="00E87893" w:rsidTr="009125AF">
            <w:trPr>
              <w:trHeight w:val="485"/>
            </w:trPr>
            <w:tc>
              <w:tcPr>
                <w:tcW w:type="dxa" w:w="1560"/>
                <w:tcBorders>
                  <w:top w:val="nil"/>
                  <w:bottom w:val="nil"/>
                </w:tcBorders>
              </w:tcPr>
              <w:p w:rsidP="009125AF" w:rsidR="009125AF" w:rsidRDefault="009125AF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B="0" distL="0" distR="0" distT="0">
                      <wp:extent cx="542925" cy="285750"/>
                      <wp:effectExtent b="0" l="0" r="9525" t="0"/>
                      <wp:docPr descr="sheet" id="7" name="Рисунок 7"/>
                      <wp:cNvGraphicFramePr>
                        <a:graphicFrameLocks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descr="sheet" id="0" name="0e0f5f05-a42a-455f-ac61-9d74e9dc40dc"/>
                              <pic:cNvPicPr preferRelativeResize="false">
                                <a:picLocks noChangeArrowheads="true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val="false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9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type="dxa" w:w="7654"/>
                <w:tcBorders>
                  <w:top w:val="nil"/>
                  <w:bottom w:val="nil"/>
                </w:tcBorders>
              </w:tcPr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– н</w:t>
                </w:r>
                <w:r w:rsidRPr="006E3DB9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адписи кадастрового номера земельного участка, 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             </w:t>
                </w:r>
                <w:r w:rsidRPr="006E3DB9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сведения о котором содержатся в ЕГРН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;</w:t>
                </w:r>
              </w:p>
              <w:p w:rsidP="009125AF" w:rsidR="009125AF" w:rsidRDefault="009125AF" w:rsidRPr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10"/>
                    <w:szCs w:val="30"/>
                    <w:lang w:eastAsia="ru-RU"/>
                  </w:rPr>
                </w:pPr>
              </w:p>
            </w:tc>
          </w:tr>
          <w:tr w:rsidR="009125AF" w:rsidRPr="00E87893" w:rsidTr="009125AF">
            <w:trPr>
              <w:trHeight w:val="485"/>
            </w:trPr>
            <w:tc>
              <w:tcPr>
                <w:tcW w:type="dxa" w:w="1560"/>
                <w:tcBorders>
                  <w:top w:val="nil"/>
                  <w:bottom w:val="nil"/>
                </w:tcBorders>
              </w:tcPr>
              <w:p w:rsidP="009125AF" w:rsidR="009125AF" w:rsidRDefault="009125AF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hAnsi="Times New Roman"/>
                    <w:color w:val="00FF00"/>
                  </w:rPr>
                  <w:t>24:50:0100162</w:t>
                </w:r>
              </w:p>
            </w:tc>
            <w:tc>
              <w:tcPr>
                <w:tcW w:type="dxa" w:w="7654"/>
                <w:tcBorders>
                  <w:top w:val="nil"/>
                  <w:bottom w:val="nil"/>
                </w:tcBorders>
              </w:tcPr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– о</w:t>
                </w:r>
                <w:r w:rsidRPr="006E3DB9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бозначение кадастрового квартала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;</w:t>
                </w:r>
              </w:p>
              <w:p w:rsidP="009125AF" w:rsidR="009125AF" w:rsidRDefault="009125AF" w:rsidRPr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10"/>
                    <w:szCs w:val="30"/>
                    <w:lang w:eastAsia="ru-RU"/>
                  </w:rPr>
                </w:pPr>
              </w:p>
            </w:tc>
          </w:tr>
          <w:tr w:rsidR="009125AF" w:rsidRPr="00E87893" w:rsidTr="009125AF">
            <w:trPr>
              <w:trHeight w:val="485"/>
            </w:trPr>
            <w:tc>
              <w:tcPr>
                <w:tcW w:type="dxa" w:w="1560"/>
                <w:tcBorders>
                  <w:top w:val="nil"/>
                  <w:bottom w:color="auto" w:space="0" w:sz="4" w:val="single"/>
                </w:tcBorders>
              </w:tcPr>
              <w:p w:rsidP="009125AF" w:rsidR="009125AF" w:rsidRDefault="009125AF" w:rsidRPr="00EB46EB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noProof/>
                    <w:lang w:eastAsia="ru-RU"/>
                  </w:rPr>
                  <w:drawing>
                    <wp:inline distB="0" distL="0" distR="0" distT="0">
                      <wp:extent cx="540385" cy="286385"/>
                      <wp:effectExtent b="0" l="0" r="0" t="0"/>
                      <wp:docPr descr="sheet" id="6" name="Рисунок 6"/>
                      <wp:cNvGraphicFramePr>
                        <a:graphicFrameLocks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descr="sheet" id="0" name="69214f68-cd69-4768-9bc0-acbec1200226"/>
                              <pic:cNvPicPr preferRelativeResize="false">
                                <a:picLocks noChangeArrowheads="true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val="false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038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type="dxa" w:w="7654"/>
                <w:tcBorders>
                  <w:top w:val="nil"/>
                  <w:bottom w:color="auto" w:space="0" w:sz="4" w:val="single"/>
                </w:tcBorders>
              </w:tcPr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– и</w:t>
                </w:r>
                <w:r w:rsidRPr="00BA735C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нженерное сооружение, в целях размещения которого </w:t>
                </w:r>
              </w:p>
              <w:p w:rsidP="009125AF" w:rsidR="009125AF" w:rsidRDefault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 w:rsidRPr="00BA735C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устанавливается публичный сервитут</w:t>
                </w: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.</w:t>
                </w:r>
              </w:p>
              <w:p w:rsidP="009125AF" w:rsidR="009125AF" w:rsidRDefault="009125AF" w:rsidRPr="009125AF">
                <w:pPr>
                  <w:spacing w:after="0" w:line="240" w:lineRule="auto"/>
                  <w:jc w:val="both"/>
                  <w:rPr>
                    <w:rFonts w:ascii="Times New Roman" w:cs="Times New Roman" w:eastAsia="Times New Roman" w:hAnsi="Times New Roman"/>
                    <w:sz w:val="14"/>
                    <w:szCs w:val="30"/>
                    <w:lang w:eastAsia="ru-RU"/>
                  </w:rPr>
                </w:pPr>
              </w:p>
            </w:tc>
          </w:tr>
        </w:tbl>
        <w:p w:rsidP="002F541A" w:rsidR="002F541A" w:rsidRDefault="00D71264" w:rsidRPr="00E87893">
          <w:pPr>
            <w:rPr>
              <w:rFonts w:ascii="Times New Roman" w:cs="Times New Roman" w:hAnsi="Times New Roman"/>
              <w:sz w:val="30"/>
              <w:szCs w:val="30"/>
            </w:rPr>
            <w:sectPr w:rsidR="002F541A" w:rsidRPr="00E87893" w:rsidSect="009125AF">
              <w:headerReference r:id="rId14" w:type="default"/>
              <w:type w:val="continuous"/>
              <w:pgSz w:code="9" w:h="16840" w:w="11907"/>
              <w:pgMar w:bottom="1134" w:footer="210" w:gutter="0" w:header="567" w:left="1985" w:right="567" w:top="1134"/>
              <w:pgNumType w:start="5"/>
              <w:cols w:space="708"/>
              <w:docGrid w:linePitch="360"/>
            </w:sectPr>
          </w:pPr>
        </w:p>
      </w:sdtContent>
    </w:sdt>
    <w:p w:rsidP="00B12DA4" w:rsidR="004633BB" w:rsidRDefault="004633BB" w:rsidRPr="00E87893">
      <w:pPr>
        <w:pStyle w:val="a6"/>
        <w:rPr>
          <w:rFonts w:ascii="Times New Roman" w:cs="Times New Roman" w:hAnsi="Times New Roman"/>
          <w:sz w:val="30"/>
          <w:szCs w:val="30"/>
        </w:rPr>
      </w:pPr>
    </w:p>
    <w:sectPr w:rsidR="004633BB" w:rsidRPr="00E87893" w:rsidSect="009125AF">
      <w:headerReference r:id="rId15" w:type="default"/>
      <w:type w:val="continuous"/>
      <w:pgSz w:code="9" w:h="16840" w:w="11907"/>
      <w:pgMar w:bottom="1134" w:footer="210" w:gutter="0" w:header="567" w:left="1985" w:right="567" w:top="1134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D71264" w:rsidP="00E51C66" w:rsidRDefault="00D71264">
      <w:pPr>
        <w:spacing w:after="0" w:line="240" w:lineRule="auto"/>
      </w:pPr>
      <w:r>
        <w:separator/>
      </w:r>
    </w:p>
  </w:endnote>
  <w:endnote w:type="continuationSeparator" w:id="0">
    <w:p w:rsidR="00D71264" w:rsidP="00E51C66" w:rsidRDefault="00D71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D71264" w:rsidP="00E51C66" w:rsidRDefault="00D71264">
      <w:pPr>
        <w:spacing w:after="0" w:line="240" w:lineRule="auto"/>
      </w:pPr>
      <w:r>
        <w:separator/>
      </w:r>
    </w:p>
  </w:footnote>
  <w:footnote w:type="continuationSeparator" w:id="0">
    <w:p w:rsidR="00D71264" w:rsidP="00E51C66" w:rsidRDefault="00D71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-1795662808"/>
      <w:docPartObj>
        <w:docPartGallery w:val="Page Numbers (Top of Page)"/>
        <w:docPartUnique/>
      </w:docPartObj>
    </w:sdtPr>
    <w:sdtEndPr/>
    <w:sdtContent>
      <w:p w:rsidR="00E87893" w:rsidRDefault="00E87893">
        <w:pPr>
          <w:pStyle w:val="a6"/>
          <w:jc w:val="center"/>
        </w:pPr>
        <w:r w:rsidRPr="00B5478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5478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5478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4182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B5478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6B41AE" w:rsidR="00964F01" w:rsidP="006B41AE" w:rsidRDefault="00964F0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alt="sheet" style="width:42.75pt;height:15pt;visibility:visible;mso-wrap-style:square" o:bullet="t" filled="t">
        <v:imagedata r:id="rId1" o:title="sheet"/>
        <o:lock v:ext="edit" aspectratio="f"/>
      </v:shape>
    </w:pict>
  </w:numPicBullet>
  <w:numPicBullet w:numPicBulletId="1">
    <w:pict>
      <v:shape id="_x0000_i1085" type="#_x0000_t75" alt="sheet" style="width:42.75pt;height:15pt;visibility:visible;mso-wrap-style:square" o:bullet="t" filled="t">
        <v:imagedata r:id="rId2" o:title="sheet"/>
        <o:lock v:ext="edit" aspectratio="f"/>
      </v:shape>
    </w:pict>
  </w:numPicBullet>
  <w:abstractNum w:abstractNumId="0">
    <w:nsid w:val="24785469"/>
    <w:multiLevelType w:val="hybridMultilevel"/>
    <w:tmpl w:val="230625EA"/>
    <w:lvl w:ilvl="0" w:tplc="EB0CDD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FAB0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E2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B225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E0EF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2472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A84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4A6B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026FA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7B0BA8"/>
    <w:multiLevelType w:val="hybridMultilevel"/>
    <w:tmpl w:val="E0BAFE56"/>
    <w:lvl w:ilvl="0" w:tplc="E34A0B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82F8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D07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EAB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7A68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20F8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382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6A2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303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2A7291B"/>
    <w:multiLevelType w:val="hybridMultilevel"/>
    <w:tmpl w:val="6C6CFCB2"/>
    <w:lvl w:ilvl="0" w:tplc="DD56DC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AC94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627A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4493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0C1D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6444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DBC0F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CA53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9EDD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10F0E"/>
    <w:rsid w:val="00056714"/>
    <w:rsid w:val="00061361"/>
    <w:rsid w:val="000655B4"/>
    <w:rsid w:val="00066A3E"/>
    <w:rsid w:val="0009181F"/>
    <w:rsid w:val="000A0DC6"/>
    <w:rsid w:val="000B6C93"/>
    <w:rsid w:val="000C3CE9"/>
    <w:rsid w:val="000C6769"/>
    <w:rsid w:val="000D27AE"/>
    <w:rsid w:val="000F24F8"/>
    <w:rsid w:val="00164E5F"/>
    <w:rsid w:val="0017072D"/>
    <w:rsid w:val="001819A8"/>
    <w:rsid w:val="001A3D04"/>
    <w:rsid w:val="001F1051"/>
    <w:rsid w:val="001F2551"/>
    <w:rsid w:val="00215D11"/>
    <w:rsid w:val="00224871"/>
    <w:rsid w:val="002431DB"/>
    <w:rsid w:val="00256CD6"/>
    <w:rsid w:val="00257E47"/>
    <w:rsid w:val="002608AC"/>
    <w:rsid w:val="00263FF7"/>
    <w:rsid w:val="002704B8"/>
    <w:rsid w:val="00274FA2"/>
    <w:rsid w:val="00276FC6"/>
    <w:rsid w:val="00282697"/>
    <w:rsid w:val="002A1C5F"/>
    <w:rsid w:val="002C2047"/>
    <w:rsid w:val="002C4782"/>
    <w:rsid w:val="002E17B3"/>
    <w:rsid w:val="002E3931"/>
    <w:rsid w:val="002F4627"/>
    <w:rsid w:val="002F541A"/>
    <w:rsid w:val="002F729B"/>
    <w:rsid w:val="0031503F"/>
    <w:rsid w:val="00315538"/>
    <w:rsid w:val="00323E2D"/>
    <w:rsid w:val="0034166F"/>
    <w:rsid w:val="003648CE"/>
    <w:rsid w:val="00381653"/>
    <w:rsid w:val="003B440F"/>
    <w:rsid w:val="003D1CC7"/>
    <w:rsid w:val="003D5A14"/>
    <w:rsid w:val="003D79AC"/>
    <w:rsid w:val="003F7A81"/>
    <w:rsid w:val="00410CB9"/>
    <w:rsid w:val="004161BC"/>
    <w:rsid w:val="004206A7"/>
    <w:rsid w:val="004245C5"/>
    <w:rsid w:val="00441748"/>
    <w:rsid w:val="00446725"/>
    <w:rsid w:val="004617E2"/>
    <w:rsid w:val="004633BB"/>
    <w:rsid w:val="00481FD8"/>
    <w:rsid w:val="00493F31"/>
    <w:rsid w:val="004B22A3"/>
    <w:rsid w:val="004C6064"/>
    <w:rsid w:val="004D0F91"/>
    <w:rsid w:val="004F0DE5"/>
    <w:rsid w:val="0050250C"/>
    <w:rsid w:val="0051174D"/>
    <w:rsid w:val="005148E4"/>
    <w:rsid w:val="00526743"/>
    <w:rsid w:val="005316C6"/>
    <w:rsid w:val="00542F9D"/>
    <w:rsid w:val="00551D5E"/>
    <w:rsid w:val="00566D5B"/>
    <w:rsid w:val="00572A16"/>
    <w:rsid w:val="00582342"/>
    <w:rsid w:val="00596B39"/>
    <w:rsid w:val="005C4B10"/>
    <w:rsid w:val="005C64C2"/>
    <w:rsid w:val="005C7DA8"/>
    <w:rsid w:val="005E703D"/>
    <w:rsid w:val="005E7FD5"/>
    <w:rsid w:val="0062230A"/>
    <w:rsid w:val="0062657A"/>
    <w:rsid w:val="00653BEC"/>
    <w:rsid w:val="00656F00"/>
    <w:rsid w:val="0066247B"/>
    <w:rsid w:val="006651CA"/>
    <w:rsid w:val="00666B70"/>
    <w:rsid w:val="00681DA4"/>
    <w:rsid w:val="006829B0"/>
    <w:rsid w:val="00685641"/>
    <w:rsid w:val="00687EB8"/>
    <w:rsid w:val="006B41AE"/>
    <w:rsid w:val="006C27B2"/>
    <w:rsid w:val="006D22D1"/>
    <w:rsid w:val="006E194E"/>
    <w:rsid w:val="006E3DB9"/>
    <w:rsid w:val="0070013D"/>
    <w:rsid w:val="007369BF"/>
    <w:rsid w:val="00740917"/>
    <w:rsid w:val="00776FB0"/>
    <w:rsid w:val="0078033C"/>
    <w:rsid w:val="007869C7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14F3"/>
    <w:rsid w:val="0085202D"/>
    <w:rsid w:val="00870813"/>
    <w:rsid w:val="008A1727"/>
    <w:rsid w:val="008B1021"/>
    <w:rsid w:val="009018E7"/>
    <w:rsid w:val="00903944"/>
    <w:rsid w:val="00906651"/>
    <w:rsid w:val="0091192D"/>
    <w:rsid w:val="009125AF"/>
    <w:rsid w:val="00916B4C"/>
    <w:rsid w:val="00925DCE"/>
    <w:rsid w:val="00935342"/>
    <w:rsid w:val="0094182E"/>
    <w:rsid w:val="00943B5E"/>
    <w:rsid w:val="00964F01"/>
    <w:rsid w:val="009714EF"/>
    <w:rsid w:val="00986E87"/>
    <w:rsid w:val="009A2D1E"/>
    <w:rsid w:val="009A7D12"/>
    <w:rsid w:val="009C2902"/>
    <w:rsid w:val="009E35DA"/>
    <w:rsid w:val="00A01588"/>
    <w:rsid w:val="00A21AE9"/>
    <w:rsid w:val="00A33F72"/>
    <w:rsid w:val="00A54697"/>
    <w:rsid w:val="00A854A9"/>
    <w:rsid w:val="00AA29A5"/>
    <w:rsid w:val="00AC681F"/>
    <w:rsid w:val="00AD3199"/>
    <w:rsid w:val="00AE7133"/>
    <w:rsid w:val="00B06BF3"/>
    <w:rsid w:val="00B07A2F"/>
    <w:rsid w:val="00B12DA4"/>
    <w:rsid w:val="00B21015"/>
    <w:rsid w:val="00B22677"/>
    <w:rsid w:val="00B3076E"/>
    <w:rsid w:val="00B30D48"/>
    <w:rsid w:val="00B3127F"/>
    <w:rsid w:val="00B54784"/>
    <w:rsid w:val="00B63399"/>
    <w:rsid w:val="00B70EF9"/>
    <w:rsid w:val="00B72BD9"/>
    <w:rsid w:val="00BA735C"/>
    <w:rsid w:val="00BB3C77"/>
    <w:rsid w:val="00BD70B6"/>
    <w:rsid w:val="00BF7506"/>
    <w:rsid w:val="00C063EA"/>
    <w:rsid w:val="00C06B86"/>
    <w:rsid w:val="00C1496D"/>
    <w:rsid w:val="00C16626"/>
    <w:rsid w:val="00C32345"/>
    <w:rsid w:val="00C41FCF"/>
    <w:rsid w:val="00C61A60"/>
    <w:rsid w:val="00C81D69"/>
    <w:rsid w:val="00CB1105"/>
    <w:rsid w:val="00CB6493"/>
    <w:rsid w:val="00CC7D6E"/>
    <w:rsid w:val="00D00FAF"/>
    <w:rsid w:val="00D038BF"/>
    <w:rsid w:val="00D13897"/>
    <w:rsid w:val="00D26A30"/>
    <w:rsid w:val="00D2746D"/>
    <w:rsid w:val="00D347AB"/>
    <w:rsid w:val="00D71264"/>
    <w:rsid w:val="00D82A44"/>
    <w:rsid w:val="00D97EC8"/>
    <w:rsid w:val="00DA1E0F"/>
    <w:rsid w:val="00E11BC5"/>
    <w:rsid w:val="00E1242D"/>
    <w:rsid w:val="00E32DBE"/>
    <w:rsid w:val="00E464E6"/>
    <w:rsid w:val="00E5051E"/>
    <w:rsid w:val="00E51C66"/>
    <w:rsid w:val="00E55DDC"/>
    <w:rsid w:val="00E80573"/>
    <w:rsid w:val="00E861C4"/>
    <w:rsid w:val="00E87893"/>
    <w:rsid w:val="00E9037D"/>
    <w:rsid w:val="00E91658"/>
    <w:rsid w:val="00E93F54"/>
    <w:rsid w:val="00E96A51"/>
    <w:rsid w:val="00EA0297"/>
    <w:rsid w:val="00EA56CD"/>
    <w:rsid w:val="00EB46EB"/>
    <w:rsid w:val="00EB4858"/>
    <w:rsid w:val="00EB5BD5"/>
    <w:rsid w:val="00ED02DD"/>
    <w:rsid w:val="00EF6031"/>
    <w:rsid w:val="00F063EE"/>
    <w:rsid w:val="00F2691C"/>
    <w:rsid w:val="00F40C3D"/>
    <w:rsid w:val="00F51413"/>
    <w:rsid w:val="00F51BB8"/>
    <w:rsid w:val="00F535CC"/>
    <w:rsid w:val="00F65BB5"/>
    <w:rsid w:val="00F831EE"/>
    <w:rsid w:val="00F85405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true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true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uiPriority w:val="59"/>
    <w:rsid w:val="005148E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4" w:type="paragraph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E51C66"/>
    <w:rPr>
      <w:rFonts w:ascii="Tahoma" w:cs="Tahoma" w:hAnsi="Tahoma"/>
      <w:sz w:val="16"/>
      <w:szCs w:val="16"/>
    </w:rPr>
  </w:style>
  <w:style w:styleId="a6" w:type="paragraph">
    <w:name w:val="header"/>
    <w:basedOn w:val="a"/>
    <w:link w:val="a7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7" w:type="character">
    <w:name w:val="Верхний колонтитул Знак"/>
    <w:basedOn w:val="a0"/>
    <w:link w:val="a6"/>
    <w:uiPriority w:val="99"/>
    <w:rsid w:val="00E51C66"/>
  </w:style>
  <w:style w:styleId="a8" w:type="paragraph">
    <w:name w:val="footer"/>
    <w:basedOn w:val="a"/>
    <w:link w:val="a9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9" w:type="character">
    <w:name w:val="Нижний колонтитул Знак"/>
    <w:basedOn w:val="a0"/>
    <w:link w:val="a8"/>
    <w:uiPriority w:val="99"/>
    <w:rsid w:val="00E51C66"/>
  </w:style>
  <w:style w:styleId="aa" w:type="paragraph">
    <w:name w:val="List Paragraph"/>
    <w:basedOn w:val="a"/>
    <w:uiPriority w:val="34"/>
    <w:qFormat/>
    <w:rsid w:val="009A7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numbering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прил. 1</docTitle>
  </documentManagement>
</p:properties>
</file>

<file path=customXml/itemProps1.xml><?xml version="1.0" encoding="utf-8"?>
<ds:datastoreItem xmlns:ds="http://schemas.openxmlformats.org/officeDocument/2006/customXml" ds:itemID="{0FAB747C-7218-401D-8C8E-437849535C3A}"/>
</file>

<file path=customXml/itemProps2.xml><?xml version="1.0" encoding="utf-8"?>
<ds:datastoreItem xmlns:ds="http://schemas.openxmlformats.org/officeDocument/2006/customXml" ds:itemID="{6E308F26-E08F-4DBB-ABEF-93E193E93C25}"/>
</file>

<file path=customXml/itemProps3.xml><?xml version="1.0" encoding="utf-8"?>
<ds:datastoreItem xmlns:ds="http://schemas.openxmlformats.org/officeDocument/2006/customXml" ds:itemID="{AED9E16C-85F6-42FB-9C3F-39B0297F12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прил. 1</dc:title>
  <dc:creator>Матушкина Галина Юрьевна</dc:creator>
  <cp:lastModifiedBy>Бабинцева Ксения Геннадьевна</cp:lastModifiedBy>
  <cp:revision>28</cp:revision>
  <cp:lastPrinted>2026-09-10T03:57:00Z</cp:lastPrinted>
  <dcterms:created xsi:type="dcterms:W3CDTF">2023-07-24T03:34:00Z</dcterms:created>
  <dcterms:modified xsi:type="dcterms:W3CDTF">2026-09-10T03:57:00Z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