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23EC8" w:rsidRDefault="006E742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E742C" w:rsidRPr="00EB0FF3">
      <w:pPr>
        <w:pStyle w:val="BlankForLegalActs"/>
        <w:jc w:val="center"/>
        <w:rPr>
          <w:lang w:val="en-US"/>
        </w:rPr>
      </w:pPr>
    </w:p>
    <w:p w:rsidP="006433B2" w:rsidR="007C35C5" w:rsidRDefault="006E742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6E742C" w:rsidRPr="002A7FEB">
      <w:pPr>
        <w:pStyle w:val="BlankForLegalActs"/>
        <w:jc w:val="center"/>
      </w:pPr>
    </w:p>
    <w:p w:rsidP="006433B2" w:rsidR="00CF3A4E" w:rsidRDefault="006E742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6E742C" w:rsidRPr="00EE4AD4">
      <w:pPr>
        <w:pStyle w:val="BlankForLegalActs"/>
        <w:jc w:val="center"/>
        <w:rPr>
          <w:sz w:val="44"/>
        </w:rPr>
      </w:pPr>
    </w:p>
    <w:p w:rsidP="006433B2" w:rsidR="006E3468" w:rsidRDefault="006E742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E742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03.09.2026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E742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5479-недв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E742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237C2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1237C2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1237C2" w:rsidR="001A6384" w:rsidRDefault="001A6384">
      <w:pPr>
        <w:spacing w:line="192" w:lineRule="auto"/>
        <w:jc w:val="center"/>
        <w:rPr>
          <w:color w:val="000000"/>
          <w:sz w:val="30"/>
          <w:szCs w:val="30"/>
        </w:rPr>
      </w:pPr>
    </w:p>
    <w:p w:rsidP="001237C2" w:rsidR="001237C2" w:rsidRDefault="001237C2">
      <w:pPr>
        <w:spacing w:line="192" w:lineRule="auto"/>
        <w:jc w:val="center"/>
        <w:rPr>
          <w:color w:val="000000"/>
          <w:sz w:val="30"/>
          <w:szCs w:val="30"/>
        </w:rPr>
      </w:pPr>
    </w:p>
    <w:p w:rsidP="001237C2" w:rsidR="001237C2" w:rsidRDefault="001237C2">
      <w:pPr>
        <w:spacing w:line="192" w:lineRule="auto"/>
        <w:jc w:val="center"/>
        <w:rPr>
          <w:color w:val="000000"/>
          <w:sz w:val="30"/>
          <w:szCs w:val="30"/>
        </w:rPr>
      </w:pPr>
    </w:p>
    <w:p w:rsidP="001237C2" w:rsidR="002911FF" w:rsidRDefault="000E4C0B">
      <w:pPr>
        <w:pStyle w:val="Default"/>
        <w:widowControl w:val="false"/>
        <w:suppressAutoHyphens/>
        <w:ind w:firstLine="709"/>
        <w:jc w:val="both"/>
        <w:rPr>
          <w:color w:val="auto"/>
          <w:sz w:val="30"/>
          <w:szCs w:val="30"/>
        </w:rPr>
      </w:pPr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B773D1">
        <w:rPr>
          <w:color w:val="auto"/>
          <w:sz w:val="30"/>
          <w:szCs w:val="30"/>
        </w:rPr>
        <w:t>11.08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r w:rsidR="00291B2E" w:rsidRPr="00B8533B">
        <w:rPr>
          <w:color w:val="auto"/>
          <w:sz w:val="30"/>
          <w:szCs w:val="30"/>
        </w:rPr>
        <w:t xml:space="preserve">вх. № </w:t>
      </w:r>
      <w:r w:rsidR="00B773D1">
        <w:rPr>
          <w:color w:val="auto"/>
          <w:sz w:val="30"/>
          <w:szCs w:val="30"/>
        </w:rPr>
        <w:t>18185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1A4F3B">
        <w:rPr>
          <w:sz w:val="30"/>
          <w:szCs w:val="30"/>
        </w:rPr>
        <w:t>мы ПАО «Россети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26719A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 ПАО «Россети Сибирь», утвержден</w:t>
      </w:r>
      <w:r w:rsidR="0026719A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E021D8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1A4F3B" w:rsidR="00B157B8" w:rsidRDefault="004E2C88">
      <w:pPr>
        <w:suppressAutoHyphens/>
        <w:ind w:firstLine="709"/>
        <w:jc w:val="both"/>
        <w:rPr>
          <w:sz w:val="30"/>
          <w:szCs w:val="30"/>
        </w:rPr>
      </w:pPr>
      <w:r w:rsidRPr="004E2C88">
        <w:rPr>
          <w:sz w:val="30"/>
          <w:szCs w:val="30"/>
        </w:rPr>
        <w:t>1</w:t>
      </w:r>
      <w:r w:rsidR="00DB6076">
        <w:rPr>
          <w:sz w:val="30"/>
          <w:szCs w:val="30"/>
        </w:rPr>
        <w:t>.</w:t>
      </w:r>
      <w:r w:rsidR="001237C2">
        <w:rPr>
          <w:sz w:val="30"/>
          <w:szCs w:val="30"/>
        </w:rPr>
        <w:t> </w:t>
      </w:r>
      <w:r w:rsidR="00DB6076">
        <w:rPr>
          <w:sz w:val="30"/>
          <w:szCs w:val="30"/>
        </w:rPr>
        <w:t xml:space="preserve">Установить публичный сервитут </w:t>
      </w:r>
      <w:r w:rsidR="00B157B8" w:rsidRPr="00B157B8">
        <w:rPr>
          <w:sz w:val="30"/>
          <w:szCs w:val="30"/>
        </w:rPr>
        <w:t xml:space="preserve">в отношении земель, государственная собственность на которые не разграничена, </w:t>
      </w:r>
      <w:r w:rsidR="001237C2">
        <w:rPr>
          <w:sz w:val="30"/>
          <w:szCs w:val="30"/>
        </w:rPr>
        <w:t xml:space="preserve">                     </w:t>
      </w:r>
      <w:r w:rsidR="00B157B8" w:rsidRPr="00B157B8">
        <w:rPr>
          <w:sz w:val="30"/>
          <w:szCs w:val="30"/>
        </w:rPr>
        <w:t xml:space="preserve">площадью </w:t>
      </w:r>
      <w:r w:rsidR="00B773D1">
        <w:rPr>
          <w:sz w:val="30"/>
          <w:szCs w:val="30"/>
        </w:rPr>
        <w:t>264</w:t>
      </w:r>
      <w:r w:rsidR="00125E2B">
        <w:rPr>
          <w:sz w:val="30"/>
          <w:szCs w:val="30"/>
        </w:rPr>
        <w:t xml:space="preserve"> </w:t>
      </w:r>
      <w:r w:rsidR="00B157B8" w:rsidRPr="00B157B8">
        <w:rPr>
          <w:sz w:val="30"/>
          <w:szCs w:val="30"/>
        </w:rPr>
        <w:t>кв. м, расположенных в</w:t>
      </w:r>
      <w:r w:rsidR="00B773D1">
        <w:rPr>
          <w:sz w:val="30"/>
          <w:szCs w:val="30"/>
        </w:rPr>
        <w:t xml:space="preserve"> границах кадастрового квартала </w:t>
      </w:r>
      <w:r w:rsidR="00B773D1" w:rsidRPr="00B773D1">
        <w:rPr>
          <w:sz w:val="30"/>
          <w:szCs w:val="30"/>
        </w:rPr>
        <w:t>24:50:0400386</w:t>
      </w:r>
      <w:r w:rsidR="00B157B8" w:rsidRPr="00B157B8">
        <w:rPr>
          <w:sz w:val="30"/>
          <w:szCs w:val="30"/>
        </w:rPr>
        <w:t xml:space="preserve"> по адресу: Красноярский край, городской округ город Красноярск, город Красноярск</w:t>
      </w:r>
      <w:r w:rsidR="00B157B8">
        <w:rPr>
          <w:sz w:val="30"/>
          <w:szCs w:val="30"/>
        </w:rPr>
        <w:t xml:space="preserve">, Советский </w:t>
      </w:r>
      <w:r w:rsidR="00B157B8" w:rsidRPr="00B157B8">
        <w:rPr>
          <w:sz w:val="30"/>
          <w:szCs w:val="30"/>
        </w:rPr>
        <w:t>район,</w:t>
      </w:r>
      <w:r w:rsidR="001A4F3B">
        <w:rPr>
          <w:sz w:val="30"/>
          <w:szCs w:val="30"/>
        </w:rPr>
        <w:t xml:space="preserve"> </w:t>
      </w:r>
      <w:r w:rsidR="00B157B8" w:rsidRPr="00B157B8">
        <w:rPr>
          <w:sz w:val="30"/>
          <w:szCs w:val="30"/>
        </w:rPr>
        <w:t>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1237C2" w:rsidR="00A07E6C" w:rsidRDefault="00A07E6C" w:rsidRPr="00A07E6C">
      <w:pPr>
        <w:suppressAutoHyphens/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2.</w:t>
      </w:r>
      <w:r w:rsidR="001237C2">
        <w:rPr>
          <w:sz w:val="30"/>
          <w:szCs w:val="30"/>
        </w:rPr>
        <w:t> </w:t>
      </w:r>
      <w:r w:rsidRPr="00A07E6C">
        <w:rPr>
          <w:sz w:val="30"/>
          <w:szCs w:val="30"/>
        </w:rPr>
        <w:t>Публичный сервитут уста</w:t>
      </w:r>
      <w:r w:rsidR="001A4F3B">
        <w:rPr>
          <w:sz w:val="30"/>
          <w:szCs w:val="30"/>
        </w:rPr>
        <w:t>навливается на 49</w:t>
      </w:r>
      <w:r w:rsidRPr="00A07E6C">
        <w:rPr>
          <w:sz w:val="30"/>
          <w:szCs w:val="30"/>
        </w:rPr>
        <w:t xml:space="preserve"> лет.</w:t>
      </w:r>
    </w:p>
    <w:p w:rsidP="001237C2" w:rsidR="00A07E6C" w:rsidRDefault="00A07E6C" w:rsidRPr="00A07E6C">
      <w:pPr>
        <w:suppressAutoHyphens/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3.</w:t>
      </w:r>
      <w:r w:rsidR="001237C2">
        <w:rPr>
          <w:sz w:val="30"/>
          <w:szCs w:val="30"/>
        </w:rPr>
        <w:t> </w:t>
      </w:r>
      <w:r w:rsidRPr="00A07E6C">
        <w:rPr>
          <w:sz w:val="30"/>
          <w:szCs w:val="30"/>
        </w:rPr>
        <w:t>Утвердить границы публичного сервитута согласно                            приложению 1.</w:t>
      </w:r>
    </w:p>
    <w:p w:rsidP="001237C2" w:rsidR="00B157B8" w:rsidRDefault="00A07E6C">
      <w:pPr>
        <w:suppressAutoHyphens/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4.</w:t>
      </w:r>
      <w:r w:rsidR="001237C2">
        <w:rPr>
          <w:sz w:val="30"/>
          <w:szCs w:val="30"/>
        </w:rPr>
        <w:t> </w:t>
      </w:r>
      <w:r w:rsidRPr="00A07E6C">
        <w:rPr>
          <w:sz w:val="30"/>
          <w:szCs w:val="30"/>
        </w:rPr>
        <w:t>Порядок установления зон с особыми условиями использования территорий и содержание ограничений пра</w:t>
      </w:r>
      <w:r w:rsidR="00DB6076">
        <w:rPr>
          <w:sz w:val="30"/>
          <w:szCs w:val="30"/>
        </w:rPr>
        <w:t xml:space="preserve">в </w:t>
      </w:r>
      <w:r w:rsidR="00C42541" w:rsidRPr="00C42541">
        <w:rPr>
          <w:sz w:val="30"/>
          <w:szCs w:val="30"/>
        </w:rPr>
        <w:t xml:space="preserve">на </w:t>
      </w:r>
      <w:r w:rsidR="00B157B8">
        <w:rPr>
          <w:sz w:val="30"/>
          <w:szCs w:val="30"/>
        </w:rPr>
        <w:t>з</w:t>
      </w:r>
      <w:r w:rsidR="00B157B8" w:rsidRPr="00B157B8">
        <w:rPr>
          <w:sz w:val="30"/>
          <w:szCs w:val="30"/>
        </w:rPr>
        <w:t>емли, государственная собстве</w:t>
      </w:r>
      <w:r w:rsidR="00B157B8">
        <w:rPr>
          <w:sz w:val="30"/>
          <w:szCs w:val="30"/>
        </w:rPr>
        <w:t xml:space="preserve">нность на которые </w:t>
      </w:r>
      <w:r w:rsidR="00B157B8" w:rsidRPr="00B157B8">
        <w:rPr>
          <w:sz w:val="30"/>
          <w:szCs w:val="30"/>
        </w:rPr>
        <w:t>не разграничена</w:t>
      </w:r>
      <w:r w:rsidRPr="00A07E6C">
        <w:rPr>
          <w:sz w:val="30"/>
          <w:szCs w:val="30"/>
        </w:rPr>
        <w:t>, указанн</w:t>
      </w:r>
      <w:r w:rsidR="00B157B8">
        <w:rPr>
          <w:sz w:val="30"/>
          <w:szCs w:val="30"/>
        </w:rPr>
        <w:t xml:space="preserve">ые в пункте 1 </w:t>
      </w:r>
      <w:r w:rsidRPr="00A07E6C">
        <w:rPr>
          <w:sz w:val="30"/>
          <w:szCs w:val="30"/>
        </w:rPr>
        <w:t>настоящего распоряжения (далее – Участок), в границах охранной з</w:t>
      </w:r>
      <w:r w:rsidR="00B157B8">
        <w:rPr>
          <w:sz w:val="30"/>
          <w:szCs w:val="30"/>
        </w:rPr>
        <w:t xml:space="preserve">оны </w:t>
      </w:r>
      <w:r w:rsidR="00B157B8">
        <w:rPr>
          <w:sz w:val="30"/>
          <w:szCs w:val="30"/>
        </w:rPr>
        <w:lastRenderedPageBreak/>
        <w:t xml:space="preserve">инженерных сетей определить </w:t>
      </w:r>
      <w:r w:rsidRPr="00A07E6C">
        <w:rPr>
          <w:sz w:val="30"/>
          <w:szCs w:val="30"/>
        </w:rPr>
        <w:t xml:space="preserve">в соответствии со </w:t>
      </w:r>
      <w:r w:rsidR="00B157B8" w:rsidRPr="00B157B8">
        <w:rPr>
          <w:sz w:val="30"/>
          <w:szCs w:val="30"/>
        </w:rPr>
        <w:t xml:space="preserve">Сводом правил 42.13330.2026 «Градостроительство. Планировка и застройка территорий» (СНиП 2.07.01-89* Градостроительство. Планировка </w:t>
      </w:r>
      <w:r w:rsidR="00B157B8">
        <w:rPr>
          <w:sz w:val="30"/>
          <w:szCs w:val="30"/>
        </w:rPr>
        <w:t xml:space="preserve">                     </w:t>
      </w:r>
      <w:r w:rsidR="00B157B8" w:rsidRPr="00B157B8">
        <w:rPr>
          <w:sz w:val="30"/>
          <w:szCs w:val="30"/>
        </w:rPr>
        <w:t>и застройка городских и сельских поселений), утвержденным приказо</w:t>
      </w:r>
      <w:r w:rsidR="00B157B8">
        <w:rPr>
          <w:sz w:val="30"/>
          <w:szCs w:val="30"/>
        </w:rPr>
        <w:t xml:space="preserve">м Минстроя России от 11.06.2026 </w:t>
      </w:r>
      <w:r w:rsidR="00B157B8" w:rsidRPr="00B157B8">
        <w:rPr>
          <w:sz w:val="30"/>
          <w:szCs w:val="30"/>
        </w:rPr>
        <w:t>№ 368/пр.</w:t>
      </w:r>
    </w:p>
    <w:p w:rsidP="001237C2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237C2" w:rsidR="003A1630" w:rsidRDefault="00040C2F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B157B8">
        <w:rPr>
          <w:sz w:val="30"/>
          <w:szCs w:val="30"/>
        </w:rPr>
        <w:t xml:space="preserve">,  а также сооружений с кадастровыми номерами </w:t>
      </w:r>
      <w:r w:rsidR="00B157B8" w:rsidRPr="00B157B8">
        <w:rPr>
          <w:sz w:val="30"/>
          <w:szCs w:val="30"/>
        </w:rPr>
        <w:t>24:50:0000000:156947</w:t>
      </w:r>
      <w:r w:rsidR="00B157B8">
        <w:rPr>
          <w:sz w:val="30"/>
          <w:szCs w:val="30"/>
        </w:rPr>
        <w:t xml:space="preserve">, </w:t>
      </w:r>
      <w:r w:rsidR="00B157B8" w:rsidRPr="00B157B8">
        <w:rPr>
          <w:sz w:val="30"/>
          <w:szCs w:val="30"/>
        </w:rPr>
        <w:t>24:50:0000000:193815</w:t>
      </w:r>
      <w:r w:rsidR="00DA57C9">
        <w:rPr>
          <w:sz w:val="30"/>
          <w:szCs w:val="30"/>
        </w:rPr>
        <w:t xml:space="preserve">, </w:t>
      </w:r>
      <w:r w:rsidR="00DA57C9" w:rsidRPr="00DA57C9">
        <w:rPr>
          <w:sz w:val="30"/>
          <w:szCs w:val="30"/>
        </w:rPr>
        <w:t>24:50:0000000:352300</w:t>
      </w:r>
      <w:r w:rsidR="00B773D1">
        <w:rPr>
          <w:sz w:val="30"/>
          <w:szCs w:val="30"/>
        </w:rPr>
        <w:t xml:space="preserve">, </w:t>
      </w:r>
      <w:r w:rsidR="00B773D1" w:rsidRPr="00B773D1">
        <w:rPr>
          <w:sz w:val="30"/>
          <w:szCs w:val="30"/>
        </w:rPr>
        <w:t>24:50:0400386:3507</w:t>
      </w:r>
      <w:r w:rsidR="00B773D1">
        <w:rPr>
          <w:sz w:val="30"/>
          <w:szCs w:val="30"/>
        </w:rPr>
        <w:t xml:space="preserve">, </w:t>
      </w:r>
      <w:r w:rsidR="00B773D1" w:rsidRPr="00B773D1">
        <w:rPr>
          <w:sz w:val="30"/>
          <w:szCs w:val="30"/>
        </w:rPr>
        <w:t>24:50:0000000:344484</w:t>
      </w:r>
      <w:r w:rsidR="00B773D1">
        <w:rPr>
          <w:sz w:val="30"/>
          <w:szCs w:val="30"/>
        </w:rPr>
        <w:t>,</w:t>
      </w:r>
      <w:r w:rsidR="00B773D1" w:rsidRPr="00B773D1">
        <w:t xml:space="preserve"> </w:t>
      </w:r>
      <w:r w:rsidR="00B773D1">
        <w:rPr>
          <w:sz w:val="30"/>
          <w:szCs w:val="30"/>
        </w:rPr>
        <w:t>24:50:0400386:7109,</w:t>
      </w:r>
      <w:r w:rsidR="00B773D1" w:rsidRPr="00B773D1">
        <w:t xml:space="preserve"> </w:t>
      </w:r>
      <w:r w:rsidR="00B773D1">
        <w:rPr>
          <w:sz w:val="30"/>
          <w:szCs w:val="30"/>
        </w:rPr>
        <w:t>24:50:0400386:7248,  24:50:0000000:18527</w:t>
      </w:r>
      <w:r w:rsidR="008726E2">
        <w:rPr>
          <w:sz w:val="30"/>
          <w:szCs w:val="30"/>
        </w:rPr>
        <w:t>;</w:t>
      </w:r>
    </w:p>
    <w:p w:rsidP="001237C2" w:rsidR="00DA57C9" w:rsidRDefault="00DA57C9">
      <w:pPr>
        <w:suppressAutoHyphens/>
        <w:ind w:firstLine="709"/>
        <w:jc w:val="both"/>
        <w:rPr>
          <w:sz w:val="30"/>
          <w:szCs w:val="30"/>
        </w:rPr>
      </w:pPr>
      <w:r w:rsidRPr="00DA57C9">
        <w:rPr>
          <w:sz w:val="30"/>
          <w:szCs w:val="30"/>
        </w:rPr>
        <w:t>в границах охранных зон линий электропередачи в соответствии                    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1237C2" w:rsidR="00CF5BB6" w:rsidRDefault="00CF5BB6">
      <w:pPr>
        <w:suppressAutoHyphens/>
        <w:ind w:firstLine="709"/>
        <w:jc w:val="both"/>
        <w:rPr>
          <w:sz w:val="30"/>
          <w:szCs w:val="30"/>
        </w:rPr>
      </w:pPr>
      <w:r w:rsidRPr="00CF5BB6">
        <w:rPr>
          <w:sz w:val="30"/>
          <w:szCs w:val="30"/>
        </w:rPr>
        <w:t>в границах охранной зоны тепловых сетей в соответствии                          с прика</w:t>
      </w:r>
      <w:r w:rsidR="001A4F3B">
        <w:rPr>
          <w:sz w:val="30"/>
          <w:szCs w:val="30"/>
        </w:rPr>
        <w:t>зом Минстроя Росси</w:t>
      </w:r>
      <w:r w:rsidRPr="00CF5BB6">
        <w:rPr>
          <w:sz w:val="30"/>
          <w:szCs w:val="30"/>
        </w:rPr>
        <w:t>и от 17.0</w:t>
      </w:r>
      <w:r w:rsidR="001A4F3B">
        <w:rPr>
          <w:sz w:val="30"/>
          <w:szCs w:val="30"/>
        </w:rPr>
        <w:t xml:space="preserve">8.1992 № 197 </w:t>
      </w:r>
      <w:r w:rsidRPr="00CF5BB6">
        <w:rPr>
          <w:sz w:val="30"/>
          <w:szCs w:val="30"/>
        </w:rPr>
        <w:t>«О типовых правилах охраны коммунальных тепловых сетей»;</w:t>
      </w:r>
    </w:p>
    <w:p w:rsidP="001237C2" w:rsidR="00CF5BB6" w:rsidRDefault="00CF5BB6">
      <w:pPr>
        <w:suppressAutoHyphens/>
        <w:ind w:firstLine="709"/>
        <w:jc w:val="both"/>
        <w:rPr>
          <w:sz w:val="30"/>
          <w:szCs w:val="30"/>
        </w:rPr>
      </w:pPr>
      <w:r w:rsidRPr="00CF5BB6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>
        <w:rPr>
          <w:sz w:val="30"/>
          <w:szCs w:val="30"/>
        </w:rPr>
        <w:t xml:space="preserve">              утвержден</w:t>
      </w:r>
      <w:r w:rsidRPr="00CF5BB6">
        <w:rPr>
          <w:sz w:val="30"/>
          <w:szCs w:val="30"/>
        </w:rPr>
        <w:t>ными постановлением Правительства Российской Федерации от 09.06.1995 № 578</w:t>
      </w:r>
      <w:r>
        <w:rPr>
          <w:sz w:val="30"/>
          <w:szCs w:val="30"/>
        </w:rPr>
        <w:t>;</w:t>
      </w:r>
    </w:p>
    <w:p w:rsidP="001237C2" w:rsidR="00CF5BB6" w:rsidRDefault="00CF5BB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границах </w:t>
      </w:r>
      <w:r w:rsidRPr="00CF5BB6">
        <w:rPr>
          <w:sz w:val="30"/>
          <w:szCs w:val="30"/>
        </w:rPr>
        <w:t>третьего пояс</w:t>
      </w:r>
      <w:r>
        <w:rPr>
          <w:sz w:val="30"/>
          <w:szCs w:val="30"/>
        </w:rPr>
        <w:t>а</w:t>
      </w:r>
      <w:r w:rsidRPr="00CF5BB6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1A4F3B">
        <w:rPr>
          <w:sz w:val="30"/>
          <w:szCs w:val="30"/>
        </w:rPr>
        <w:t>«</w:t>
      </w:r>
      <w:r w:rsidRPr="00CF5BB6">
        <w:rPr>
          <w:sz w:val="30"/>
          <w:szCs w:val="30"/>
        </w:rPr>
        <w:t xml:space="preserve">Енисейская ТГК </w:t>
      </w:r>
      <w:r>
        <w:rPr>
          <w:sz w:val="30"/>
          <w:szCs w:val="30"/>
        </w:rPr>
        <w:t xml:space="preserve">              </w:t>
      </w:r>
      <w:r w:rsidRPr="00CF5BB6">
        <w:rPr>
          <w:sz w:val="30"/>
          <w:szCs w:val="30"/>
        </w:rPr>
        <w:t>(ТГК-13)</w:t>
      </w:r>
      <w:r w:rsidR="001A4F3B">
        <w:rPr>
          <w:sz w:val="30"/>
          <w:szCs w:val="30"/>
        </w:rPr>
        <w:t>»</w:t>
      </w:r>
      <w:r w:rsidRPr="00CF5BB6">
        <w:rPr>
          <w:sz w:val="30"/>
          <w:szCs w:val="30"/>
        </w:rPr>
        <w:t>, расп</w:t>
      </w:r>
      <w:r w:rsidR="001A4F3B">
        <w:rPr>
          <w:sz w:val="30"/>
          <w:szCs w:val="30"/>
        </w:rPr>
        <w:t>оложенного на острове Осиновском</w:t>
      </w:r>
      <w:r w:rsidRPr="00CF5BB6">
        <w:rPr>
          <w:sz w:val="30"/>
          <w:szCs w:val="30"/>
        </w:rPr>
        <w:t xml:space="preserve"> реки </w:t>
      </w:r>
      <w:r w:rsidR="001237C2">
        <w:rPr>
          <w:sz w:val="30"/>
          <w:szCs w:val="30"/>
        </w:rPr>
        <w:t>Енисей                  в 2–</w:t>
      </w:r>
      <w:r w:rsidRPr="00CF5BB6">
        <w:rPr>
          <w:sz w:val="30"/>
          <w:szCs w:val="30"/>
        </w:rPr>
        <w:t>2,5 км от площадки ТЭЦ-3 в г. Красноярске</w:t>
      </w:r>
      <w:r w:rsidR="001A4F3B">
        <w:rPr>
          <w:sz w:val="30"/>
          <w:szCs w:val="30"/>
        </w:rPr>
        <w:t>,</w:t>
      </w:r>
      <w:r w:rsidRPr="00CF5BB6">
        <w:rPr>
          <w:sz w:val="30"/>
          <w:szCs w:val="30"/>
        </w:rPr>
        <w:t xml:space="preserve"> в соответствии             </w:t>
      </w:r>
      <w:r w:rsidR="001A4F3B">
        <w:rPr>
          <w:sz w:val="30"/>
          <w:szCs w:val="30"/>
        </w:rPr>
        <w:t xml:space="preserve">              с приказом м</w:t>
      </w:r>
      <w:r w:rsidRPr="00CF5BB6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1237C2" w:rsidR="00DA57C9" w:rsidRDefault="00DA57C9">
      <w:pPr>
        <w:suppressAutoHyphens/>
        <w:ind w:firstLine="709"/>
        <w:jc w:val="both"/>
        <w:rPr>
          <w:sz w:val="30"/>
          <w:szCs w:val="30"/>
        </w:rPr>
      </w:pPr>
      <w:r w:rsidRPr="00DA57C9">
        <w:rPr>
          <w:sz w:val="30"/>
          <w:szCs w:val="30"/>
        </w:rPr>
        <w:t>в границах приаэродромной территории аэродрома гражданской авиации Красноярск (Емельяново) (</w:t>
      </w:r>
      <w:r>
        <w:rPr>
          <w:sz w:val="30"/>
          <w:szCs w:val="30"/>
        </w:rPr>
        <w:t>пятая подзона</w:t>
      </w:r>
      <w:r w:rsidRPr="00DA57C9">
        <w:rPr>
          <w:sz w:val="30"/>
          <w:szCs w:val="30"/>
        </w:rPr>
        <w:t xml:space="preserve">) в соответствии </w:t>
      </w:r>
      <w:r>
        <w:rPr>
          <w:sz w:val="30"/>
          <w:szCs w:val="30"/>
        </w:rPr>
        <w:t xml:space="preserve">                 </w:t>
      </w:r>
      <w:r w:rsidRPr="00DA57C9">
        <w:rPr>
          <w:sz w:val="30"/>
          <w:szCs w:val="30"/>
        </w:rPr>
        <w:t>со статьей 47 Воздушного кодекса Российской Федерации, приказом Федерального агентства воздушного транспорта от 02.09.2022 № 629-п                               «Об установлении приаэродромной территории аэродрома гражданской а</w:t>
      </w:r>
      <w:r>
        <w:rPr>
          <w:sz w:val="30"/>
          <w:szCs w:val="30"/>
        </w:rPr>
        <w:t>виации Красноярск (Емельяново)»;</w:t>
      </w:r>
    </w:p>
    <w:p w:rsidP="001237C2" w:rsidR="00162B7D" w:rsidRDefault="00162B7D">
      <w:pPr>
        <w:suppressAutoHyphens/>
        <w:ind w:firstLine="709"/>
        <w:jc w:val="both"/>
        <w:rPr>
          <w:sz w:val="30"/>
          <w:szCs w:val="30"/>
        </w:rPr>
      </w:pPr>
      <w:r w:rsidRPr="00162B7D">
        <w:rPr>
          <w:sz w:val="30"/>
          <w:szCs w:val="30"/>
        </w:rPr>
        <w:t>в границах приаэродромной территории аэропо</w:t>
      </w:r>
      <w:r w:rsidR="001A4F3B">
        <w:rPr>
          <w:sz w:val="30"/>
          <w:szCs w:val="30"/>
        </w:rPr>
        <w:t>рта Черемшанка (третья</w:t>
      </w:r>
      <w:r>
        <w:rPr>
          <w:sz w:val="30"/>
          <w:szCs w:val="30"/>
        </w:rPr>
        <w:t xml:space="preserve">, </w:t>
      </w:r>
      <w:r w:rsidR="001A4F3B">
        <w:rPr>
          <w:sz w:val="30"/>
          <w:szCs w:val="30"/>
        </w:rPr>
        <w:t>пятая подзоны</w:t>
      </w:r>
      <w:r>
        <w:rPr>
          <w:sz w:val="30"/>
          <w:szCs w:val="30"/>
        </w:rPr>
        <w:t xml:space="preserve">) в соответствии со статьей 47 </w:t>
      </w:r>
      <w:r w:rsidRPr="00162B7D">
        <w:rPr>
          <w:sz w:val="30"/>
          <w:szCs w:val="30"/>
        </w:rPr>
        <w:t xml:space="preserve">Воздушного кодекса Российской Федерации, приказом Росавиации </w:t>
      </w:r>
      <w:r>
        <w:rPr>
          <w:sz w:val="30"/>
          <w:szCs w:val="30"/>
        </w:rPr>
        <w:t xml:space="preserve">от 16.10.2023 </w:t>
      </w:r>
      <w:r w:rsidR="001A4F3B">
        <w:rPr>
          <w:sz w:val="30"/>
          <w:szCs w:val="30"/>
        </w:rPr>
        <w:t xml:space="preserve">               </w:t>
      </w:r>
      <w:r>
        <w:rPr>
          <w:sz w:val="30"/>
          <w:szCs w:val="30"/>
        </w:rPr>
        <w:t xml:space="preserve">№ 898-П </w:t>
      </w:r>
      <w:r w:rsidRPr="00162B7D">
        <w:rPr>
          <w:sz w:val="30"/>
          <w:szCs w:val="30"/>
        </w:rPr>
        <w:t xml:space="preserve">«Об установлении приаэродромной территории аэродрома </w:t>
      </w:r>
      <w:r>
        <w:rPr>
          <w:sz w:val="30"/>
          <w:szCs w:val="30"/>
        </w:rPr>
        <w:t>гражданской авиации Черемшанка».</w:t>
      </w:r>
    </w:p>
    <w:p w:rsidP="001237C2" w:rsidR="0013347A" w:rsidRDefault="0013347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13347A">
        <w:rPr>
          <w:sz w:val="30"/>
          <w:szCs w:val="30"/>
        </w:rPr>
        <w:t>.</w:t>
      </w:r>
      <w:r w:rsidR="001237C2">
        <w:rPr>
          <w:sz w:val="30"/>
          <w:szCs w:val="30"/>
        </w:rPr>
        <w:t> </w:t>
      </w:r>
      <w:r w:rsidRPr="0013347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1237C2" w:rsidR="003A1630" w:rsidRDefault="0013347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7</w:t>
      </w:r>
      <w:r w:rsidR="003A1630" w:rsidRPr="00F46F47">
        <w:rPr>
          <w:sz w:val="30"/>
          <w:szCs w:val="30"/>
        </w:rPr>
        <w:t>.</w:t>
      </w:r>
      <w:r w:rsidR="001237C2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1237C2">
        <w:rPr>
          <w:sz w:val="30"/>
          <w:szCs w:val="30"/>
        </w:rPr>
        <w:t xml:space="preserve">                                            </w:t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162B7D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162B7D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существенно затруднено в связи с осуществлением сервитута, – </w:t>
      </w:r>
      <w:r w:rsidR="001237C2">
        <w:rPr>
          <w:sz w:val="30"/>
          <w:szCs w:val="30"/>
        </w:rPr>
        <w:t xml:space="preserve">         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1237C2" w:rsidR="005A2AFC" w:rsidRDefault="0013347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1237C2" w:rsidR="00CC2544" w:rsidRDefault="00CC2544">
      <w:pPr>
        <w:suppressAutoHyphens/>
        <w:ind w:firstLine="709"/>
        <w:jc w:val="both"/>
        <w:rPr>
          <w:sz w:val="30"/>
          <w:szCs w:val="30"/>
        </w:rPr>
      </w:pPr>
      <w:r w:rsidRPr="00B75B3D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r w:rsidR="001A4F3B">
        <w:rPr>
          <w:sz w:val="30"/>
          <w:szCs w:val="30"/>
        </w:rPr>
        <w:t>утвержденным п</w:t>
      </w:r>
      <w:r w:rsidRPr="00B75B3D">
        <w:rPr>
          <w:sz w:val="30"/>
          <w:szCs w:val="30"/>
        </w:rPr>
        <w:t>остановлением администрации города Красноярска от 09.01.2014 № 4</w:t>
      </w:r>
      <w:r>
        <w:rPr>
          <w:sz w:val="30"/>
          <w:szCs w:val="30"/>
        </w:rPr>
        <w:t>;</w:t>
      </w:r>
    </w:p>
    <w:p w:rsidP="001237C2" w:rsidR="000E4C0B" w:rsidRDefault="000E4C0B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</w:t>
      </w:r>
      <w:r w:rsidR="00CC2544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 xml:space="preserve">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1237C2" w:rsidR="000E4C0B" w:rsidRDefault="0013347A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1237C2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E021D8" w:rsidRPr="00E021D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>в течение пяти рабочих дней с даты пр</w:t>
      </w:r>
      <w:r w:rsidR="004A4825">
        <w:rPr>
          <w:sz w:val="30"/>
          <w:szCs w:val="30"/>
        </w:rPr>
        <w:t xml:space="preserve">инятия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1237C2" w:rsidR="000E4C0B" w:rsidRDefault="0013347A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1237C2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E021D8" w:rsidRPr="00E021D8">
        <w:t xml:space="preserve"> </w:t>
      </w:r>
      <w:r w:rsidR="00E021D8" w:rsidRPr="00E021D8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1237C2" w:rsidR="003A1630" w:rsidRDefault="000C5946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13347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1237C2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CC2544" w:rsidRPr="00CC2544">
        <w:t xml:space="preserve"> </w:t>
      </w:r>
      <w:r w:rsidR="00CC2544" w:rsidRPr="00CC2544">
        <w:rPr>
          <w:sz w:val="30"/>
          <w:szCs w:val="30"/>
        </w:rPr>
        <w:t>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E021D8" w:rsidRDefault="00E021D8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</w:t>
      </w:r>
      <w:r w:rsidR="001237C2">
        <w:rPr>
          <w:sz w:val="30"/>
          <w:szCs w:val="30"/>
        </w:rPr>
        <w:t xml:space="preserve"> </w:t>
      </w:r>
      <w:r w:rsidR="001A4F3B">
        <w:rPr>
          <w:sz w:val="30"/>
          <w:szCs w:val="30"/>
        </w:rPr>
        <w:t xml:space="preserve">                         </w:t>
      </w:r>
      <w:r w:rsidRPr="00743127">
        <w:rPr>
          <w:sz w:val="30"/>
          <w:szCs w:val="30"/>
        </w:rPr>
        <w:t xml:space="preserve">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1237C2" w:rsidRDefault="001237C2" w:rsidRPr="002B3368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1237C2" w:rsidRPr="002B3368" w:rsidSect="001237C2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E742C" w:rsidRDefault="006E742C">
      <w:r>
        <w:separator/>
      </w:r>
    </w:p>
  </w:endnote>
  <w:endnote w:type="continuationSeparator" w:id="0">
    <w:p w:rsidR="006E742C" w:rsidRDefault="006E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E742C" w:rsidRDefault="006E742C">
      <w:r>
        <w:separator/>
      </w:r>
    </w:p>
  </w:footnote>
  <w:footnote w:type="continuationSeparator" w:id="0">
    <w:p w:rsidR="006E742C" w:rsidRDefault="006E742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1A4F3B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54DC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FBB"/>
    <w:rsid w:val="001237C2"/>
    <w:rsid w:val="00124710"/>
    <w:rsid w:val="00125E2B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2BE9"/>
    <w:rsid w:val="00154430"/>
    <w:rsid w:val="00154A82"/>
    <w:rsid w:val="00154CE5"/>
    <w:rsid w:val="00156C05"/>
    <w:rsid w:val="0016171F"/>
    <w:rsid w:val="00161FF0"/>
    <w:rsid w:val="00162B7D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4F3B"/>
    <w:rsid w:val="001A6384"/>
    <w:rsid w:val="001A6CA0"/>
    <w:rsid w:val="001B3405"/>
    <w:rsid w:val="001C0F1B"/>
    <w:rsid w:val="001C385D"/>
    <w:rsid w:val="001C5178"/>
    <w:rsid w:val="001C5BF9"/>
    <w:rsid w:val="001D180A"/>
    <w:rsid w:val="001D44A8"/>
    <w:rsid w:val="001D7E3B"/>
    <w:rsid w:val="001E07E5"/>
    <w:rsid w:val="001E399A"/>
    <w:rsid w:val="001E7CBB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6719A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7E10"/>
    <w:rsid w:val="003342C8"/>
    <w:rsid w:val="00334791"/>
    <w:rsid w:val="00334A72"/>
    <w:rsid w:val="003353C5"/>
    <w:rsid w:val="00335DAA"/>
    <w:rsid w:val="00336FD3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4F78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2C88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019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300D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059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1580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E742C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23EC8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0C96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7E6C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2164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157B8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3D1"/>
    <w:rsid w:val="00B776EA"/>
    <w:rsid w:val="00B802BE"/>
    <w:rsid w:val="00B812C5"/>
    <w:rsid w:val="00B82DA0"/>
    <w:rsid w:val="00B8317A"/>
    <w:rsid w:val="00B836FC"/>
    <w:rsid w:val="00B83E56"/>
    <w:rsid w:val="00B84E8E"/>
    <w:rsid w:val="00B8533B"/>
    <w:rsid w:val="00B8683B"/>
    <w:rsid w:val="00B876CB"/>
    <w:rsid w:val="00B93546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2AD2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2541"/>
    <w:rsid w:val="00C452FF"/>
    <w:rsid w:val="00C47DD7"/>
    <w:rsid w:val="00C51388"/>
    <w:rsid w:val="00C53440"/>
    <w:rsid w:val="00C55D51"/>
    <w:rsid w:val="00C60868"/>
    <w:rsid w:val="00C631BA"/>
    <w:rsid w:val="00C64281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2544"/>
    <w:rsid w:val="00CC7E60"/>
    <w:rsid w:val="00CC7FE6"/>
    <w:rsid w:val="00CD1EF2"/>
    <w:rsid w:val="00CD3589"/>
    <w:rsid w:val="00CD5A19"/>
    <w:rsid w:val="00CE1360"/>
    <w:rsid w:val="00CE2C65"/>
    <w:rsid w:val="00CE375F"/>
    <w:rsid w:val="00CE4954"/>
    <w:rsid w:val="00CF0F08"/>
    <w:rsid w:val="00CF5BB6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46F5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57C9"/>
    <w:rsid w:val="00DA7BF7"/>
    <w:rsid w:val="00DB0B6F"/>
    <w:rsid w:val="00DB6076"/>
    <w:rsid w:val="00DB6519"/>
    <w:rsid w:val="00DB7C36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21D8"/>
    <w:rsid w:val="00E05F8F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D40FC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0599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1AAB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0E75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316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5479-недв от 03.09.2026</docTitle>
  </documentManagement>
</p:properties>
</file>

<file path=customXml/itemProps1.xml><?xml version="1.0" encoding="utf-8"?>
<ds:datastoreItem xmlns:ds="http://schemas.openxmlformats.org/officeDocument/2006/customXml" ds:itemID="{FF38BAA9-9B78-484A-BCBD-1193B62B0CCB}"/>
</file>

<file path=customXml/itemProps2.xml><?xml version="1.0" encoding="utf-8"?>
<ds:datastoreItem xmlns:ds="http://schemas.openxmlformats.org/officeDocument/2006/customXml" ds:itemID="{43262DAC-5BEF-43F9-BC6C-98B07C6D768C}"/>
</file>

<file path=customXml/itemProps3.xml><?xml version="1.0" encoding="utf-8"?>
<ds:datastoreItem xmlns:ds="http://schemas.openxmlformats.org/officeDocument/2006/customXml" ds:itemID="{69870755-1953-4500-972E-823D633BC60E}"/>
</file>

<file path=customXml/itemProps4.xml><?xml version="1.0" encoding="utf-8"?>
<ds:datastoreItem xmlns:ds="http://schemas.openxmlformats.org/officeDocument/2006/customXml" ds:itemID="{616BE1BA-4725-4256-BD0C-95D20F8FFA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5479-недв от 03.09.2026</dc:title>
  <dc:creator>WANDERER</dc:creator>
  <cp:lastModifiedBy>Бабинцева Ксения Геннадьевна</cp:lastModifiedBy>
  <cp:revision>50</cp:revision>
  <cp:lastPrinted>2026-08-25T07:14:00Z</cp:lastPrinted>
  <dcterms:created xsi:type="dcterms:W3CDTF">2025-04-24T09:16:00Z</dcterms:created>
  <dcterms:modified xsi:type="dcterms:W3CDTF">2026-09-02T09:43:00Z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