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sz w:val="30"/>
          <w:szCs w:val="30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Приложение </w:t>
          </w:r>
          <w:r w:rsidR="00F85405">
            <w:rPr>
              <w:rFonts w:ascii="Times New Roman" w:cs="Times New Roman" w:hAnsi="Times New Roman"/>
              <w:sz w:val="30"/>
              <w:szCs w:val="30"/>
            </w:rPr>
            <w:t>1</w:t>
          </w:r>
        </w:p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E87893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EB46EB" w:rsidR="00F21C91" w:rsidRDefault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администрации </w:t>
          </w:r>
        </w:p>
        <w:p w:rsidP="00EB46EB" w:rsidR="00E87893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города </w:t>
          </w:r>
          <w:r w:rsidR="00F21C91">
            <w:rPr>
              <w:rFonts w:ascii="Times New Roman" w:cs="Times New Roman" w:hAnsi="Times New Roman"/>
              <w:sz w:val="30"/>
              <w:szCs w:val="30"/>
            </w:rPr>
            <w:t>Красноярска</w:t>
          </w:r>
        </w:p>
        <w:p w:rsidP="00EB46EB" w:rsidR="00A854A9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о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т </w:t>
          </w:r>
          <w:r>
            <w:rPr>
              <w:rFonts w:ascii="Times New Roman" w:cs="Times New Roman" w:hAnsi="Times New Roman"/>
              <w:sz w:val="30"/>
              <w:szCs w:val="30"/>
            </w:rPr>
            <w:t>______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>__</w:t>
          </w:r>
          <w:r>
            <w:rPr>
              <w:rFonts w:ascii="Times New Roman" w:cs="Times New Roman" w:hAnsi="Times New Roman"/>
              <w:sz w:val="30"/>
              <w:szCs w:val="30"/>
            </w:rPr>
            <w:t>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___ </w:t>
          </w:r>
          <w:r w:rsidR="00EB46EB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EB46EB" w:rsidR="00CB6493" w:rsidRDefault="00CB6493" w:rsidRPr="00E878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4161BC" w:rsidRDefault="004161B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EB46EB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E32DBE" w:rsidR="00E32DBE" w:rsidRDefault="00E32DBE" w:rsidRPr="00E87893">
      <w:pPr>
        <w:spacing w:after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3"/>
        <w:tblW w:type="dxa" w:w="9327"/>
        <w:tblInd w:type="dxa" w:w="-5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315"/>
        <w:gridCol w:w="2551"/>
        <w:gridCol w:w="2461"/>
      </w:tblGrid>
      <w:tr w:rsidR="00AA29A5" w:rsidRPr="006B41AE" w:rsidTr="00F65BB5">
        <w:trPr>
          <w:trHeight w:val="649"/>
        </w:trPr>
        <w:tc>
          <w:tcPr>
            <w:tcW w:type="dxa" w:w="4315"/>
          </w:tcPr>
          <w:p w:rsidP="006B41AE" w:rsidR="00EB46EB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Местоположение границ </w:t>
            </w:r>
          </w:p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публичного сервитута</w:t>
            </w:r>
          </w:p>
        </w:tc>
        <w:tc>
          <w:tcPr>
            <w:tcW w:type="dxa" w:w="5012"/>
            <w:gridSpan w:val="2"/>
          </w:tcPr>
          <w:p w:rsidP="00CA7836" w:rsidR="00AA29A5" w:rsidRDefault="006E3DB9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E3DB9">
              <w:rPr>
                <w:rFonts w:ascii="Times New Roman" w:cs="Times New Roman" w:hAnsi="Times New Roman"/>
                <w:sz w:val="30"/>
                <w:szCs w:val="30"/>
              </w:rPr>
              <w:t xml:space="preserve">Красноярский край, г. Красноярск, </w:t>
            </w:r>
            <w:r w:rsidR="00CA7836">
              <w:rPr>
                <w:rFonts w:ascii="Times New Roman" w:cs="Times New Roman" w:hAnsi="Times New Roman"/>
                <w:sz w:val="30"/>
                <w:szCs w:val="30"/>
              </w:rPr>
              <w:t>Свердловский</w:t>
            </w:r>
            <w:r w:rsidR="0017072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3D79AC">
              <w:rPr>
                <w:rFonts w:ascii="Times New Roman" w:cs="Times New Roman" w:hAnsi="Times New Roman"/>
                <w:sz w:val="30"/>
                <w:szCs w:val="30"/>
              </w:rPr>
              <w:t>район</w:t>
            </w:r>
          </w:p>
        </w:tc>
      </w:tr>
      <w:tr w:rsidR="00AA29A5" w:rsidRPr="006B41AE" w:rsidTr="006E3DB9">
        <w:trPr>
          <w:trHeight w:val="113"/>
        </w:trPr>
        <w:tc>
          <w:tcPr>
            <w:tcW w:type="dxa" w:w="4315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Система координат</w:t>
            </w:r>
          </w:p>
        </w:tc>
        <w:tc>
          <w:tcPr>
            <w:tcW w:type="dxa" w:w="5012"/>
            <w:gridSpan w:val="2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МСК-167, зона 4</w:t>
            </w:r>
          </w:p>
        </w:tc>
      </w:tr>
      <w:tr w:rsidR="00AA29A5" w:rsidRPr="006B41AE" w:rsidTr="006E3DB9">
        <w:trPr>
          <w:trHeight w:val="113"/>
        </w:trPr>
        <w:tc>
          <w:tcPr>
            <w:tcW w:type="dxa" w:w="4315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Метод определения координат</w:t>
            </w:r>
          </w:p>
        </w:tc>
        <w:tc>
          <w:tcPr>
            <w:tcW w:type="dxa" w:w="5012"/>
            <w:gridSpan w:val="2"/>
          </w:tcPr>
          <w:p w:rsidP="006B41AE" w:rsidR="00AA29A5" w:rsidRDefault="00EB46EB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="00AA29A5" w:rsidRPr="006B41AE">
              <w:rPr>
                <w:rFonts w:ascii="Times New Roman" w:cs="Times New Roman" w:hAnsi="Times New Roman"/>
                <w:sz w:val="30"/>
                <w:szCs w:val="30"/>
              </w:rPr>
              <w:t>налитический метод</w:t>
            </w:r>
          </w:p>
        </w:tc>
      </w:tr>
      <w:tr w:rsidR="00AA29A5" w:rsidRPr="006B41AE" w:rsidTr="006E3DB9">
        <w:trPr>
          <w:trHeight w:val="113"/>
        </w:trPr>
        <w:tc>
          <w:tcPr>
            <w:tcW w:type="dxa" w:w="4315"/>
            <w:shd w:color="auto" w:fill="auto" w:val="clear"/>
          </w:tcPr>
          <w:p w:rsidP="006B41AE" w:rsidR="00AA29A5" w:rsidRDefault="00AA29A5" w:rsidRPr="006B41AE">
            <w:pP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6B41AE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Площадь земельного участка</w:t>
            </w:r>
          </w:p>
        </w:tc>
        <w:tc>
          <w:tcPr>
            <w:tcW w:type="dxa" w:w="5012"/>
            <w:gridSpan w:val="2"/>
            <w:shd w:color="auto" w:fill="auto" w:val="clear"/>
          </w:tcPr>
          <w:p w:rsidP="006E3DB9" w:rsidR="00AA29A5" w:rsidRDefault="00CA7836" w:rsidRPr="006B41AE">
            <w:pP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90</w:t>
            </w:r>
            <w:r w:rsidR="00416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A29A5" w:rsidRPr="006B41AE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кв. м</w:t>
            </w:r>
          </w:p>
        </w:tc>
      </w:tr>
      <w:tr w:rsidR="00AA29A5" w:rsidRPr="006B41AE" w:rsidTr="006E3DB9">
        <w:trPr>
          <w:trHeight w:val="113"/>
        </w:trPr>
        <w:tc>
          <w:tcPr>
            <w:tcW w:type="dxa" w:w="4315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Средняя </w:t>
            </w:r>
            <w:proofErr w:type="spellStart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квадратическая</w:t>
            </w:r>
            <w:proofErr w:type="spellEnd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6E3DB9">
              <w:rPr>
                <w:rFonts w:ascii="Times New Roman" w:cs="Times New Roman" w:hAnsi="Times New Roman"/>
                <w:sz w:val="30"/>
                <w:szCs w:val="30"/>
              </w:rPr>
              <w:t xml:space="preserve">                 </w:t>
            </w: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погрешность положения хара</w:t>
            </w: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к</w:t>
            </w: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терной точки (</w:t>
            </w:r>
            <w:r w:rsidRPr="006B41AE"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Mt</w:t>
            </w: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), м</w:t>
            </w:r>
          </w:p>
        </w:tc>
        <w:tc>
          <w:tcPr>
            <w:tcW w:type="dxa" w:w="5012"/>
            <w:gridSpan w:val="2"/>
          </w:tcPr>
          <w:p w:rsidP="006B41AE" w:rsidR="00AA29A5" w:rsidRDefault="00AA29A5" w:rsidRPr="006B41AE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0,1</w:t>
            </w:r>
          </w:p>
        </w:tc>
      </w:tr>
      <w:tr w:rsidR="00AA29A5" w:rsidRPr="006B41AE" w:rsidTr="006E3DB9">
        <w:trPr>
          <w:trHeight w:val="113"/>
        </w:trPr>
        <w:tc>
          <w:tcPr>
            <w:tcW w:type="dxa" w:w="4315"/>
            <w:vMerge w:val="restart"/>
            <w:vAlign w:val="center"/>
          </w:tcPr>
          <w:p w:rsidP="006B41AE" w:rsidR="006B41AE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bookmarkStart w:colFirst="1" w:colLast="2" w:id="0" w:name="_GoBack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Обозначение </w:t>
            </w:r>
            <w:proofErr w:type="gramStart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характерных</w:t>
            </w:r>
            <w:proofErr w:type="gramEnd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6B41AE" w:rsidR="00AA29A5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точек границ</w:t>
            </w:r>
          </w:p>
        </w:tc>
        <w:tc>
          <w:tcPr>
            <w:tcW w:type="dxa" w:w="5012"/>
            <w:gridSpan w:val="2"/>
            <w:vAlign w:val="center"/>
          </w:tcPr>
          <w:p w:rsidP="000E6F90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 xml:space="preserve">Координаты, </w:t>
            </w:r>
            <w:proofErr w:type="gramStart"/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м</w:t>
            </w:r>
            <w:proofErr w:type="gramEnd"/>
          </w:p>
        </w:tc>
      </w:tr>
      <w:tr w:rsidR="00AA29A5" w:rsidRPr="006B41AE" w:rsidTr="006E3DB9">
        <w:trPr>
          <w:trHeight w:val="113"/>
        </w:trPr>
        <w:tc>
          <w:tcPr>
            <w:tcW w:type="dxa" w:w="4315"/>
            <w:vMerge/>
            <w:vAlign w:val="center"/>
          </w:tcPr>
          <w:p w:rsidP="006B41AE" w:rsidR="00AA29A5" w:rsidRDefault="00AA29A5" w:rsidRPr="006B41AE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551"/>
            <w:vAlign w:val="center"/>
          </w:tcPr>
          <w:p w:rsidP="000E6F90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Х</w:t>
            </w:r>
          </w:p>
        </w:tc>
        <w:tc>
          <w:tcPr>
            <w:tcW w:type="dxa" w:w="2461"/>
            <w:vAlign w:val="center"/>
          </w:tcPr>
          <w:p w:rsidP="000E6F90" w:rsidR="00AA29A5" w:rsidRDefault="00AA29A5" w:rsidRPr="006B41A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41AE">
              <w:rPr>
                <w:rFonts w:ascii="Times New Roman" w:cs="Times New Roman" w:hAnsi="Times New Roman"/>
                <w:sz w:val="30"/>
                <w:szCs w:val="30"/>
              </w:rPr>
              <w:t>Y</w:t>
            </w:r>
          </w:p>
        </w:tc>
      </w:tr>
      <w:bookmarkEnd w:id="0"/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629588.78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101027.88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629586.56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101023.11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629587.24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101022.80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629574.12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101000.06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629574.64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100999.76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629574.70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100999.53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629572.03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100992.14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629573.87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100991.47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629576.78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100999.34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629576.56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101000.27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629589.07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101021.94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629590.19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101021.42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629592.41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101026.19</w:t>
            </w:r>
          </w:p>
        </w:tc>
      </w:tr>
      <w:tr w:rsidR="00CA7836" w:rsidRPr="006B41AE" w:rsidTr="006E3DB9">
        <w:trPr>
          <w:trHeight w:val="113"/>
        </w:trPr>
        <w:tc>
          <w:tcPr>
            <w:tcW w:type="dxa" w:w="4315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255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629588.78</w:t>
            </w:r>
          </w:p>
        </w:tc>
        <w:tc>
          <w:tcPr>
            <w:tcW w:type="dxa" w:w="2461"/>
            <w:vAlign w:val="center"/>
          </w:tcPr>
          <w:p w:rsidP="008E225A" w:rsidR="00CA7836" w:rsidRDefault="00CA7836" w:rsidRPr="00CA7836">
            <w:pPr>
              <w:keepLine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A7836">
              <w:rPr>
                <w:rFonts w:ascii="Times New Roman" w:cs="Times New Roman" w:hAnsi="Times New Roman"/>
                <w:sz w:val="30"/>
                <w:szCs w:val="30"/>
              </w:rPr>
              <w:t>101027.88</w:t>
            </w:r>
          </w:p>
        </w:tc>
      </w:tr>
    </w:tbl>
    <w:sdt>
      <w:sdtPr>
        <w:rPr>
          <w:rFonts w:ascii="Times New Roman" w:cs="Times New Roman" w:hAnsi="Times New Roman"/>
          <w:sz w:val="30"/>
          <w:szCs w:val="30"/>
        </w:rPr>
        <w:id w:val="-605810115"/>
        <w:docPartObj>
          <w:docPartGallery w:val="Page Numbers (Top of Page)"/>
          <w:docPartUnique/>
        </w:docPartObj>
      </w:sdtPr>
      <w:sdtEndPr/>
      <w:sdtContent>
        <w:tbl>
          <w:tblPr>
            <w:tblW w:type="dxa" w:w="9214"/>
            <w:tblInd w:type="dxa" w:w="108"/>
            <w:tbl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insideH w:val="nil"/>
              <w:insideV w:val="nil"/>
            </w:tblBorders>
            <w:tblLayout w:type="fixed"/>
            <w:tblLook w:firstColumn="0" w:firstRow="0" w:lastColumn="0" w:lastRow="0" w:noHBand="0" w:noVBand="0" w:val="0000"/>
          </w:tblPr>
          <w:tblGrid>
            <w:gridCol w:w="1134"/>
            <w:gridCol w:w="8080"/>
          </w:tblGrid>
          <w:tr w:rsidR="00526743" w:rsidRPr="00E87893" w:rsidTr="00D347AB">
            <w:tc>
              <w:tcPr>
                <w:tcW w:type="dxa" w:w="9214"/>
                <w:gridSpan w:val="2"/>
                <w:tcBorders>
                  <w:top w:color="auto" w:space="0" w:sz="4" w:val="single"/>
                </w:tcBorders>
                <w:vAlign w:val="center"/>
              </w:tcPr>
              <w:p w:rsidP="00526743" w:rsidR="00526743" w:rsidRDefault="00CA7836" w:rsidRPr="00E87893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B="0" distL="0" distR="0" distT="0">
                      <wp:extent cx="5720316" cy="5433237"/>
                      <wp:effectExtent b="0" l="0" r="0" t="0"/>
                      <wp:docPr descr="sheet" id="4" name="Рисунок 4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1bc7610d-11c6-4c96-aac9-03f2fd02160f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cstate="print" r:embed="rId8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21882" cy="5434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526743" w:rsidRPr="00E87893">
                  <w:rPr>
                    <w:rFonts w:ascii="Times New Roman" w:cs="Times New Roman" w:eastAsia="Times New Roman" w:hAnsi="Times New Roman"/>
                    <w:noProof/>
                    <w:sz w:val="30"/>
                    <w:szCs w:val="30"/>
                    <w:lang w:eastAsia="ru-RU"/>
                  </w:rPr>
                  <mc:AlternateContent>
                    <mc:Choice Requires="wps">
                      <w:drawing>
                        <wp:anchor allowOverlap="true" behindDoc="false" distB="0" distL="114300" distR="114300" distT="0" layoutInCell="true" locked="false" relativeHeight="251661312" simplePos="false" wp14:anchorId="1B68A054" wp14:editId="17DB7CE0">
                          <wp:simplePos x="0" y="0"/>
                          <wp:positionH relativeFrom="column">
                            <wp:posOffset>0</wp:posOffset>
                          </wp:positionH>
                          <wp:positionV relativeFrom="paragraph">
                            <wp:posOffset>0</wp:posOffset>
                          </wp:positionV>
                          <wp:extent cx="635000" cy="635000"/>
                          <wp:effectExtent b="3175" l="0" r="3175" t="0"/>
                          <wp:wrapNone/>
                          <wp:docPr hidden="true" id="10" name="IMAGE"/>
                          <wp:cNvGraphicFramePr>
                            <a:graphicFrameLocks noChangeAspect="true" noSelect="true"/>
                          </wp:cNvGraphicFramePr>
                          <a:graphic>
                            <a:graphicData uri="http://schemas.microsoft.com/office/word/2010/wordprocessingShape">
                              <wps:wsp>
                                <wps:cNvSpPr>
                                  <a:spLocks noChangeArrowheads="true" noChangeAspect="true" noSelect="true"/>
                                </wps:cNvSpPr>
                                <wps:spPr bwMode="auto">
                                  <a:xfrm>
                                    <a:off x="0" y="0"/>
                                    <a:ext cx="635000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anchor="t" anchorCtr="false" bIns="45720" lIns="91440" rIns="91440" rot="0" tIns="45720" upright="true" vert="horz" wrap="square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filled="f" id="IMAGE" o:spid="_x0000_s1026" stroked="f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    <o:lock aspectratio="t" selection="t" v:ext="edit"/>
                        </v:rect>
                      </w:pict>
                    </mc:Fallback>
                  </mc:AlternateContent>
                </w:r>
              </w:p>
            </w:tc>
          </w:tr>
          <w:tr w:rsidR="00526743" w:rsidRPr="00E87893" w:rsidTr="00F21C91">
            <w:tc>
              <w:tcPr>
                <w:tcW w:type="dxa" w:w="9214"/>
                <w:gridSpan w:val="2"/>
                <w:tcBorders>
                  <w:bottom w:color="auto" w:space="0" w:sz="4" w:val="single"/>
                </w:tcBorders>
                <w:vAlign w:val="center"/>
              </w:tcPr>
              <w:p w:rsidP="00EB5BD5" w:rsidR="00526743" w:rsidRDefault="00551D5E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bookmarkStart w:id="1" w:name="MP_USM_USL_PAGE"/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Масштаб 1:</w:t>
                </w:r>
                <w:bookmarkEnd w:id="1"/>
                <w:r w:rsidR="00CA7836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4</w:t>
                </w:r>
                <w:r w:rsidR="009A2D1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00</w:t>
                </w:r>
              </w:p>
            </w:tc>
          </w:tr>
          <w:tr w:rsidR="00F65BB5" w:rsidRPr="00E87893" w:rsidTr="00F21C91">
            <w:trPr>
              <w:trHeight w:val="485"/>
            </w:trPr>
            <w:tc>
              <w:tcPr>
                <w:tcW w:type="dxa" w:w="9214"/>
                <w:gridSpan w:val="2"/>
                <w:tcBorders>
                  <w:top w:color="auto" w:space="0" w:sz="4" w:val="single"/>
                  <w:bottom w:val="nil"/>
                </w:tcBorders>
              </w:tcPr>
              <w:p w:rsidP="00F21C91" w:rsidR="00BA735C" w:rsidRDefault="00F65BB5" w:rsidRPr="00EB46E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EB46E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Условные обозначения:</w:t>
                </w:r>
                <w:r w:rsidR="00D00FAF" w:rsidRPr="00EB5BD5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</w:p>
            </w:tc>
          </w:tr>
          <w:tr w:rsidR="00F21C91" w:rsidRPr="00E87893" w:rsidTr="00F21C91">
            <w:trPr>
              <w:trHeight w:val="485"/>
            </w:trPr>
            <w:tc>
              <w:tcPr>
                <w:tcW w:type="dxa" w:w="1134"/>
                <w:tcBorders>
                  <w:top w:val="nil"/>
                  <w:bottom w:val="nil"/>
                  <w:right w:val="nil"/>
                </w:tcBorders>
              </w:tcPr>
              <w:p w:rsidP="006204DF" w:rsidR="00F21C91" w:rsidRDefault="00F21C91">
                <w:pPr>
                  <w:spacing w:after="0" w:line="240" w:lineRule="auto"/>
                  <w:rPr>
                    <w:noProof/>
                    <w:lang w:eastAsia="ru-RU"/>
                  </w:rPr>
                </w:pPr>
                <w:r w:rsidRPr="00BE4ED2">
                  <w:rPr>
                    <w:rFonts w:ascii="Times New Roman" w:cs="Times New Roman" w:hAnsi="Times New Roman"/>
                    <w:noProof/>
                    <w:sz w:val="24"/>
                    <w:szCs w:val="24"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9" name="Рисунок 9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77002ddd-2670-4cf4-be43-412549fdb8fe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8080"/>
                <w:tcBorders>
                  <w:top w:val="nil"/>
                  <w:left w:val="nil"/>
                  <w:bottom w:val="nil"/>
                </w:tcBorders>
              </w:tcPr>
              <w:p w:rsidP="00F21C91" w:rsidR="00F21C91" w:rsidRDefault="00F21C91">
                <w:pPr>
                  <w:suppressAutoHyphens/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– </w:t>
                </w:r>
                <w:r w:rsidRPr="00D00FAF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граница публичного сервитута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</w:tc>
          </w:tr>
          <w:tr w:rsidR="00F21C91" w:rsidRPr="00E87893" w:rsidTr="00F21C91">
            <w:trPr>
              <w:trHeight w:val="485"/>
            </w:trPr>
            <w:tc>
              <w:tcPr>
                <w:tcW w:type="dxa" w:w="1134"/>
                <w:tcBorders>
                  <w:top w:val="nil"/>
                  <w:bottom w:val="nil"/>
                  <w:right w:val="nil"/>
                </w:tcBorders>
              </w:tcPr>
              <w:p w:rsidP="006204DF" w:rsidR="00F21C91" w:rsidRDefault="00F21C91">
                <w:pPr>
                  <w:spacing w:after="0" w:line="240" w:lineRule="auto"/>
                  <w:rPr>
                    <w:noProof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noProof/>
                    <w:sz w:val="30"/>
                    <w:szCs w:val="30"/>
                    <w:lang w:eastAsia="ru-RU"/>
                  </w:rPr>
                  <w:drawing>
                    <wp:inline distB="0" distL="0" distR="0" distT="0">
                      <wp:extent cx="542290" cy="286385"/>
                      <wp:effectExtent b="0" l="0" r="0" t="0"/>
                      <wp:docPr id="2" name="Рисунок 2"/>
                      <wp:cNvGraphicFramePr>
                        <a:graphicFrameLocks noChangeAspect="true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id="0" name="Picture 2"/>
                              <pic:cNvPicPr>
                                <a:picLocks noChangeArrowheads="true" noChangeAspect="true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290" cy="2863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8080"/>
                <w:tcBorders>
                  <w:top w:val="nil"/>
                  <w:left w:val="nil"/>
                  <w:bottom w:val="nil"/>
                </w:tcBorders>
              </w:tcPr>
              <w:p w:rsidP="00F21C91" w:rsidR="00F21C91" w:rsidRDefault="00F21C91">
                <w:pPr>
                  <w:suppressAutoHyphens/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х</w:t>
                </w:r>
                <w:r w:rsidRPr="006A593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арактерная точка границы публичного сервитута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</w:tc>
          </w:tr>
          <w:tr w:rsidR="00F21C91" w:rsidRPr="00E87893" w:rsidTr="00F21C91">
            <w:trPr>
              <w:trHeight w:val="485"/>
            </w:trPr>
            <w:tc>
              <w:tcPr>
                <w:tcW w:type="dxa" w:w="1134"/>
                <w:tcBorders>
                  <w:top w:val="nil"/>
                  <w:bottom w:val="nil"/>
                  <w:right w:val="nil"/>
                </w:tcBorders>
              </w:tcPr>
              <w:p w:rsidP="006204DF" w:rsidR="00F21C91" w:rsidRDefault="00F21C91">
                <w:pPr>
                  <w:spacing w:after="0" w:line="240" w:lineRule="auto"/>
                  <w:rPr>
                    <w:noProof/>
                    <w:lang w:eastAsia="ru-RU"/>
                  </w:rPr>
                </w:pPr>
                <w:r w:rsidRPr="009D7651">
                  <w:rPr>
                    <w:rFonts w:ascii="Times New Roman" w:cs="Times New Roman" w:hAnsi="Times New Roman"/>
                    <w:noProof/>
                    <w:sz w:val="24"/>
                    <w:szCs w:val="24"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11" name="Рисунок 11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2ce17a6b-4212-4dde-92bd-7a337053f307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8080"/>
                <w:tcBorders>
                  <w:top w:val="nil"/>
                  <w:left w:val="nil"/>
                  <w:bottom w:val="nil"/>
                </w:tcBorders>
              </w:tcPr>
              <w:p w:rsidP="00F21C91" w:rsidR="00F21C91" w:rsidRDefault="00F21C91">
                <w:pPr>
                  <w:suppressAutoHyphens/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– </w:t>
                </w:r>
                <w:r w:rsidRPr="00EB5BD5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существующая часть границы, имеющиеся в ЕГРН </w:t>
                </w:r>
                <w:r w:rsidRPr="006E3DB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сведения о которой достаточны для определения 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                            </w:t>
                </w:r>
                <w:r w:rsidRPr="006E3DB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ее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Pr="006E3DB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местоположения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</w:tc>
          </w:tr>
          <w:tr w:rsidR="00F21C91" w:rsidRPr="00E87893" w:rsidTr="00F21C91">
            <w:trPr>
              <w:trHeight w:val="485"/>
            </w:trPr>
            <w:tc>
              <w:tcPr>
                <w:tcW w:type="dxa" w:w="1134"/>
                <w:tcBorders>
                  <w:top w:val="nil"/>
                  <w:bottom w:val="nil"/>
                  <w:right w:val="nil"/>
                </w:tcBorders>
              </w:tcPr>
              <w:p w:rsidP="006204DF" w:rsidR="00F21C91" w:rsidRDefault="00F21C91" w:rsidRPr="00EB46E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7" name="Рисунок 7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0e0f5f05-a42a-455f-ac61-9d74e9dc40dc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8080"/>
                <w:tcBorders>
                  <w:top w:val="nil"/>
                  <w:left w:val="nil"/>
                  <w:bottom w:val="nil"/>
                </w:tcBorders>
              </w:tcPr>
              <w:p w:rsidP="00F21C91" w:rsidR="00F21C91" w:rsidRDefault="00F21C91" w:rsidRPr="00EB46EB">
                <w:pPr>
                  <w:suppressAutoHyphens/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н</w:t>
                </w:r>
                <w:r w:rsidRPr="006E3DB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адписи кадастрового номера земельного участка, сведения о котором содержатся в ЕГРН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</w:tc>
          </w:tr>
          <w:tr w:rsidR="00F21C91" w:rsidRPr="00E87893" w:rsidTr="00F21C91">
            <w:trPr>
              <w:trHeight w:val="485"/>
            </w:trPr>
            <w:tc>
              <w:tcPr>
                <w:tcW w:type="dxa" w:w="1134"/>
                <w:tcBorders>
                  <w:top w:val="nil"/>
                  <w:bottom w:val="nil"/>
                  <w:right w:val="nil"/>
                </w:tcBorders>
              </w:tcPr>
              <w:p w:rsidP="006204DF" w:rsidR="00F21C91" w:rsidRDefault="00F21C91" w:rsidRPr="00EB46E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0" t="0"/>
                      <wp:docPr id="3" name="Рисунок 3"/>
                      <wp:cNvGraphicFramePr>
                        <a:graphicFrameLocks noChangeAspect="true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id="262708571" name=""/>
                              <pic:cNvPicPr>
                                <a:picLocks noChangeAspect="true"/>
                              </pic:cNvPicPr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8080"/>
                <w:tcBorders>
                  <w:top w:val="nil"/>
                  <w:left w:val="nil"/>
                  <w:bottom w:val="nil"/>
                </w:tcBorders>
              </w:tcPr>
              <w:p w:rsidP="00F21C91" w:rsidR="00F21C91" w:rsidRDefault="00F21C91" w:rsidRPr="00EB46EB">
                <w:pPr>
                  <w:suppressAutoHyphens/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о</w:t>
                </w:r>
                <w:r w:rsidRPr="006E3DB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бозначение кадастрового квартала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</w:tc>
          </w:tr>
          <w:tr w:rsidR="00F21C91" w:rsidRPr="00E87893" w:rsidTr="00F21C91">
            <w:trPr>
              <w:trHeight w:val="485"/>
            </w:trPr>
            <w:tc>
              <w:tcPr>
                <w:tcW w:type="dxa" w:w="1134"/>
                <w:tcBorders>
                  <w:top w:val="nil"/>
                  <w:bottom w:val="nil"/>
                  <w:right w:val="nil"/>
                </w:tcBorders>
              </w:tcPr>
              <w:p w:rsidP="006204DF" w:rsidR="00F21C91" w:rsidRDefault="00F21C91" w:rsidRPr="00EB46E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12" name="Рисунок 12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8ae613b0-191b-4b4c-8f45-f4af91d96797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8080"/>
                <w:tcBorders>
                  <w:top w:val="nil"/>
                  <w:left w:val="nil"/>
                  <w:bottom w:val="nil"/>
                </w:tcBorders>
              </w:tcPr>
              <w:p w:rsidP="00F21C91" w:rsidR="00F21C91" w:rsidRDefault="00F21C91" w:rsidRPr="00EB46EB">
                <w:pPr>
                  <w:suppressAutoHyphens/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г</w:t>
                </w:r>
                <w:r w:rsidRPr="000F24F8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раница кадастрового квартала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</w:tc>
          </w:tr>
          <w:tr w:rsidR="00F21C91" w:rsidRPr="00E87893" w:rsidTr="00F21C91">
            <w:trPr>
              <w:trHeight w:val="485"/>
            </w:trPr>
            <w:tc>
              <w:tcPr>
                <w:tcW w:type="dxa" w:w="1134"/>
                <w:tcBorders>
                  <w:top w:val="nil"/>
                  <w:bottom w:color="auto" w:space="0" w:sz="4" w:val="single"/>
                  <w:right w:val="nil"/>
                </w:tcBorders>
              </w:tcPr>
              <w:p w:rsidP="006204DF" w:rsidR="00F21C91" w:rsidRDefault="00F21C91" w:rsidRPr="00EB46E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BE4ED2">
                  <w:rPr>
                    <w:rFonts w:ascii="Times New Roman" w:cs="Times New Roman" w:eastAsia="Times New Roman" w:hAnsi="Times New Roman"/>
                    <w:noProof/>
                    <w:sz w:val="24"/>
                    <w:szCs w:val="24"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26" name="96091639-fced-4d34-b1d2-f4303460e0ab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96091639-fced-4d34-b1d2-f4303460e0ab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8080"/>
                <w:tcBorders>
                  <w:top w:val="nil"/>
                  <w:left w:val="nil"/>
                  <w:bottom w:color="auto" w:space="0" w:sz="4" w:val="single"/>
                </w:tcBorders>
              </w:tcPr>
              <w:p w:rsidP="00F21C91" w:rsidR="00F21C91" w:rsidRDefault="00F21C91" w:rsidRPr="00EB46EB">
                <w:pPr>
                  <w:suppressAutoHyphens/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– и</w:t>
                </w:r>
                <w:r w:rsidRPr="00BA735C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нженерное сооружение, в целях размещения которого устанавливается публичный сервитут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.</w:t>
                </w:r>
              </w:p>
            </w:tc>
          </w:tr>
        </w:tbl>
        <w:p w:rsidP="002F541A" w:rsidR="002F541A" w:rsidRDefault="00181532" w:rsidRPr="00E87893">
          <w:pPr>
            <w:rPr>
              <w:rFonts w:ascii="Times New Roman" w:cs="Times New Roman" w:hAnsi="Times New Roman"/>
              <w:sz w:val="30"/>
              <w:szCs w:val="30"/>
            </w:rPr>
            <w:sectPr w:rsidR="002F541A" w:rsidRPr="00E87893" w:rsidSect="003F7A81">
              <w:headerReference r:id="rId16" w:type="default"/>
              <w:type w:val="continuous"/>
              <w:pgSz w:code="9" w:h="16840" w:w="11907"/>
              <w:pgMar w:bottom="1134" w:footer="210" w:gutter="0" w:header="567" w:left="1985" w:right="567" w:top="1134"/>
              <w:pgNumType w:start="4"/>
              <w:cols w:space="708"/>
              <w:docGrid w:linePitch="360"/>
            </w:sectPr>
          </w:pPr>
        </w:p>
      </w:sdtContent>
    </w:sdt>
    <w:p w:rsidP="00B12DA4" w:rsidR="004633BB" w:rsidRDefault="004633BB" w:rsidRPr="00E87893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4633BB" w:rsidRPr="00E87893" w:rsidSect="002E3931">
      <w:headerReference r:id="rId17" w:type="default"/>
      <w:type w:val="continuous"/>
      <w:pgSz w:code="9" w:h="16840" w:w="11907"/>
      <w:pgMar w:bottom="284" w:footer="210" w:gutter="0" w:header="567" w:left="1134" w:right="567" w:top="567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81532" w:rsidP="00E51C66" w:rsidRDefault="00181532">
      <w:pPr>
        <w:spacing w:after="0" w:line="240" w:lineRule="auto"/>
      </w:pPr>
      <w:r>
        <w:separator/>
      </w:r>
    </w:p>
  </w:endnote>
  <w:endnote w:type="continuationSeparator" w:id="0">
    <w:p w:rsidR="00181532" w:rsidP="00E51C66" w:rsidRDefault="0018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81532" w:rsidP="00E51C66" w:rsidRDefault="00181532">
      <w:pPr>
        <w:spacing w:after="0" w:line="240" w:lineRule="auto"/>
      </w:pPr>
      <w:r>
        <w:separator/>
      </w:r>
    </w:p>
  </w:footnote>
  <w:footnote w:type="continuationSeparator" w:id="0">
    <w:p w:rsidR="00181532" w:rsidP="00E51C66" w:rsidRDefault="00181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795662808"/>
      <w:docPartObj>
        <w:docPartGallery w:val="Page Numbers (Top of Page)"/>
        <w:docPartUnique/>
      </w:docPartObj>
    </w:sdtPr>
    <w:sdtEndPr/>
    <w:sdtContent>
      <w:p w:rsidR="00E87893" w:rsidRDefault="00E87893">
        <w:pPr>
          <w:pStyle w:val="a6"/>
          <w:jc w:val="center"/>
        </w:pPr>
        <w:r w:rsidRPr="00B547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47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47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6F9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5478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6B41AE" w:rsidR="00964F01" w:rsidP="006B41AE" w:rsidRDefault="00964F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sheet" style="width:42.7pt;height:15.05pt;visibility:visible;mso-wrap-style:square" o:bullet="t" filled="t">
        <v:imagedata r:id="rId1" o:title="sheet"/>
        <o:lock v:ext="edit" aspectratio="f"/>
      </v:shape>
    </w:pict>
  </w:numPicBullet>
  <w:abstractNum w:abstractNumId="0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E6F90"/>
    <w:rsid w:val="000F24F8"/>
    <w:rsid w:val="00164E5F"/>
    <w:rsid w:val="0017072D"/>
    <w:rsid w:val="00181532"/>
    <w:rsid w:val="001819A8"/>
    <w:rsid w:val="001A3D04"/>
    <w:rsid w:val="001F1051"/>
    <w:rsid w:val="001F2551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166F"/>
    <w:rsid w:val="003648CE"/>
    <w:rsid w:val="00381653"/>
    <w:rsid w:val="003B440F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369E7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681F"/>
    <w:rsid w:val="00AD3199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A735C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A7836"/>
    <w:rsid w:val="00CB1105"/>
    <w:rsid w:val="00CB6493"/>
    <w:rsid w:val="00CC7D6E"/>
    <w:rsid w:val="00D00FAF"/>
    <w:rsid w:val="00D038BF"/>
    <w:rsid w:val="00D13897"/>
    <w:rsid w:val="00D26A30"/>
    <w:rsid w:val="00D2746D"/>
    <w:rsid w:val="00D347AB"/>
    <w:rsid w:val="00D82A44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61C4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6031"/>
    <w:rsid w:val="00F063EE"/>
    <w:rsid w:val="00F21C91"/>
    <w:rsid w:val="00F2691C"/>
    <w:rsid w:val="00F40C3D"/>
    <w:rsid w:val="00F51413"/>
    <w:rsid w:val="00F51BB8"/>
    <w:rsid w:val="00F535CC"/>
    <w:rsid w:val="00F65BB5"/>
    <w:rsid w:val="00F831EE"/>
    <w:rsid w:val="00F85405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customXml" Target="../customXml/item3.xml"/></Relationships>
</file>

<file path=word/_rels/numbering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28384480-15B7-4C5A-BFFA-E701135D86A8}"/>
</file>

<file path=customXml/itemProps2.xml><?xml version="1.0" encoding="utf-8"?>
<ds:datastoreItem xmlns:ds="http://schemas.openxmlformats.org/officeDocument/2006/customXml" ds:itemID="{A785F05C-7BD4-4984-8871-027320F7C4DC}"/>
</file>

<file path=customXml/itemProps3.xml><?xml version="1.0" encoding="utf-8"?>
<ds:datastoreItem xmlns:ds="http://schemas.openxmlformats.org/officeDocument/2006/customXml" ds:itemID="{5C6785A3-9BF2-4299-ABE7-94CFB75B2F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Рассихина Елена Владимировна</cp:lastModifiedBy>
  <cp:revision>27</cp:revision>
  <cp:lastPrinted>2023-07-05T05:27:00Z</cp:lastPrinted>
  <dcterms:created xsi:type="dcterms:W3CDTF">2023-07-24T03:34:00Z</dcterms:created>
  <dcterms:modified xsi:type="dcterms:W3CDTF">2026-08-31T10:17:00Z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