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30F18" w:rsidR="00E30F18" w:rsidRDefault="00E30F18" w:rsidRPr="00E30F18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E30F18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1</w:t>
      </w:r>
    </w:p>
    <w:p w:rsidP="00E30F18" w:rsidR="00E30F18" w:rsidRDefault="00E30F18" w:rsidRPr="00E30F18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E30F18">
        <w:rPr>
          <w:sz w:val="30"/>
          <w:szCs w:val="30"/>
        </w:rPr>
        <w:t>к распоряжению</w:t>
      </w:r>
    </w:p>
    <w:p w:rsidP="00E30F18" w:rsidR="00E30F18" w:rsidRDefault="00E30F18" w:rsidRPr="00E30F18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E30F18">
        <w:rPr>
          <w:sz w:val="30"/>
          <w:szCs w:val="30"/>
        </w:rPr>
        <w:t xml:space="preserve">администрации </w:t>
      </w:r>
    </w:p>
    <w:p w:rsidP="00E30F18" w:rsidR="00E30F18" w:rsidRDefault="00E30F18" w:rsidRPr="00E30F18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E30F18">
        <w:rPr>
          <w:sz w:val="30"/>
          <w:szCs w:val="30"/>
        </w:rPr>
        <w:t>города Красноярска</w:t>
      </w:r>
    </w:p>
    <w:p w:rsidP="00E30F18" w:rsidR="00E30F18" w:rsidRDefault="00E30F18" w:rsidRPr="00E30F18">
      <w:pPr>
        <w:widowControl w:val="false"/>
        <w:spacing w:line="192" w:lineRule="auto"/>
        <w:ind w:firstLine="5387"/>
        <w:jc w:val="both"/>
        <w:rPr>
          <w:sz w:val="30"/>
          <w:szCs w:val="30"/>
        </w:rPr>
      </w:pPr>
      <w:r w:rsidRPr="00E30F18">
        <w:rPr>
          <w:sz w:val="30"/>
          <w:szCs w:val="30"/>
        </w:rPr>
        <w:t>от ____________ № _________</w:t>
      </w:r>
    </w:p>
    <w:p w:rsidP="00E30F18" w:rsidR="00E30F18" w:rsidRDefault="00E30F18">
      <w:pPr>
        <w:widowControl w:val="false"/>
        <w:spacing w:line="192" w:lineRule="auto"/>
        <w:jc w:val="center"/>
        <w:rPr>
          <w:sz w:val="30"/>
          <w:szCs w:val="30"/>
        </w:rPr>
      </w:pPr>
    </w:p>
    <w:p w:rsidP="00E30F18" w:rsidR="00E30F18" w:rsidRDefault="00E30F18" w:rsidRPr="00E30F18">
      <w:pPr>
        <w:widowControl w:val="false"/>
        <w:spacing w:line="192" w:lineRule="auto"/>
        <w:jc w:val="center"/>
        <w:rPr>
          <w:sz w:val="30"/>
          <w:szCs w:val="30"/>
        </w:rPr>
      </w:pPr>
    </w:p>
    <w:p w:rsidP="00E30F18" w:rsidR="00ED0C4C" w:rsidRDefault="00ED0C4C" w:rsidRPr="00AD0E44">
      <w:pPr>
        <w:spacing w:line="192" w:lineRule="auto"/>
        <w:jc w:val="center"/>
        <w:rPr>
          <w:sz w:val="30"/>
          <w:szCs w:val="30"/>
        </w:rPr>
      </w:pPr>
    </w:p>
    <w:p w:rsidP="00E30F18" w:rsidR="00303C15" w:rsidRDefault="00303C15">
      <w:pPr>
        <w:spacing w:line="192" w:lineRule="auto"/>
        <w:jc w:val="center"/>
        <w:rPr>
          <w:sz w:val="30"/>
          <w:szCs w:val="30"/>
        </w:rPr>
      </w:pPr>
      <w:r w:rsidRPr="00AD0E44">
        <w:rPr>
          <w:sz w:val="30"/>
          <w:szCs w:val="30"/>
        </w:rPr>
        <w:t xml:space="preserve">СВЕДЕНИЯ </w:t>
      </w:r>
    </w:p>
    <w:p w:rsidP="00E30F18" w:rsidR="00F02123" w:rsidRDefault="00F02123" w:rsidRPr="00AD0E44">
      <w:pPr>
        <w:spacing w:line="192" w:lineRule="auto"/>
        <w:jc w:val="center"/>
        <w:rPr>
          <w:sz w:val="30"/>
          <w:szCs w:val="30"/>
        </w:rPr>
      </w:pPr>
      <w:r w:rsidRPr="00AD0E44">
        <w:rPr>
          <w:sz w:val="30"/>
          <w:szCs w:val="30"/>
        </w:rPr>
        <w:t>о границах публичного сервитута</w:t>
      </w:r>
    </w:p>
    <w:p w:rsidP="00E30F18" w:rsidR="00F02123" w:rsidRDefault="00F02123">
      <w:pPr>
        <w:spacing w:line="192" w:lineRule="auto"/>
        <w:jc w:val="center"/>
        <w:rPr>
          <w:sz w:val="30"/>
          <w:szCs w:val="30"/>
        </w:rPr>
      </w:pPr>
    </w:p>
    <w:p w:rsidP="00E30F18" w:rsidR="00E30F18" w:rsidRDefault="00E30F18">
      <w:pPr>
        <w:spacing w:line="192" w:lineRule="auto"/>
        <w:jc w:val="center"/>
        <w:rPr>
          <w:sz w:val="30"/>
          <w:szCs w:val="30"/>
        </w:rPr>
      </w:pPr>
    </w:p>
    <w:p w:rsidP="00E30F18" w:rsidR="00E30F18" w:rsidRDefault="00E30F18" w:rsidRPr="00AD0E44">
      <w:pPr>
        <w:spacing w:line="192" w:lineRule="auto"/>
        <w:jc w:val="center"/>
        <w:rPr>
          <w:sz w:val="30"/>
          <w:szCs w:val="30"/>
        </w:rPr>
      </w:pPr>
    </w:p>
    <w:tbl>
      <w:tblPr>
        <w:tblW w:type="pct" w:w="494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0" w:firstRow="0" w:lastColumn="0" w:lastRow="0" w:noHBand="0" w:noVBand="0" w:val="0000"/>
      </w:tblPr>
      <w:tblGrid>
        <w:gridCol w:w="3794"/>
        <w:gridCol w:w="2836"/>
        <w:gridCol w:w="2841"/>
      </w:tblGrid>
      <w:tr w:rsidR="00F02123" w:rsidRPr="00AD0E44" w:rsidTr="003C4A1A">
        <w:trPr>
          <w:trHeight w:val="113"/>
        </w:trPr>
        <w:tc>
          <w:tcPr>
            <w:tcW w:type="pct" w:w="2003"/>
          </w:tcPr>
          <w:p w:rsidP="003C4A1A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Местоположение границ публичного сервитута</w:t>
            </w:r>
          </w:p>
        </w:tc>
        <w:tc>
          <w:tcPr>
            <w:tcW w:type="pct" w:w="2997"/>
            <w:gridSpan w:val="2"/>
          </w:tcPr>
          <w:p w:rsidP="00E30F18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 xml:space="preserve">Красноярский край, г. Красноярск, </w:t>
            </w:r>
            <w:r w:rsidR="00861470">
              <w:rPr>
                <w:sz w:val="30"/>
                <w:szCs w:val="30"/>
              </w:rPr>
              <w:t>Советский</w:t>
            </w:r>
            <w:r w:rsidRPr="00AD0E44">
              <w:rPr>
                <w:sz w:val="30"/>
                <w:szCs w:val="30"/>
              </w:rPr>
              <w:t xml:space="preserve"> район</w:t>
            </w:r>
          </w:p>
        </w:tc>
      </w:tr>
      <w:tr w:rsidR="00F02123" w:rsidRPr="00AD0E44" w:rsidTr="003C4A1A">
        <w:trPr>
          <w:trHeight w:val="113"/>
        </w:trPr>
        <w:tc>
          <w:tcPr>
            <w:tcW w:type="pct" w:w="2003"/>
          </w:tcPr>
          <w:p w:rsidP="003C4A1A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Система координат</w:t>
            </w:r>
          </w:p>
        </w:tc>
        <w:tc>
          <w:tcPr>
            <w:tcW w:type="pct" w:w="2997"/>
            <w:gridSpan w:val="2"/>
          </w:tcPr>
          <w:p w:rsidP="00E30F18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МСК 167, зона 4</w:t>
            </w:r>
          </w:p>
        </w:tc>
      </w:tr>
      <w:tr w:rsidR="00F02123" w:rsidRPr="00AD0E44" w:rsidTr="003C4A1A">
        <w:trPr>
          <w:trHeight w:val="113"/>
        </w:trPr>
        <w:tc>
          <w:tcPr>
            <w:tcW w:type="pct" w:w="2003"/>
          </w:tcPr>
          <w:p w:rsidP="003C4A1A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pct" w:w="2997"/>
            <w:gridSpan w:val="2"/>
          </w:tcPr>
          <w:p w:rsidP="00E30F18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аналитический метод</w:t>
            </w:r>
          </w:p>
        </w:tc>
      </w:tr>
      <w:tr w:rsidR="00F02123" w:rsidRPr="00AD0E44" w:rsidTr="003C4A1A">
        <w:trPr>
          <w:trHeight w:val="113"/>
        </w:trPr>
        <w:tc>
          <w:tcPr>
            <w:tcW w:type="pct" w:w="2003"/>
          </w:tcPr>
          <w:p w:rsidP="003C4A1A" w:rsidR="00F02123" w:rsidRDefault="00F02123" w:rsidRPr="00AD0E44">
            <w:pPr>
              <w:spacing w:before="60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Площадь земельного участка</w:t>
            </w:r>
          </w:p>
        </w:tc>
        <w:tc>
          <w:tcPr>
            <w:tcW w:type="pct" w:w="2997"/>
            <w:gridSpan w:val="2"/>
          </w:tcPr>
          <w:p w:rsidP="00E30F18" w:rsidR="00F02123" w:rsidRDefault="00861470" w:rsidRPr="00AD0E4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291,78</w:t>
            </w:r>
            <w:r w:rsidR="00BB720C">
              <w:rPr>
                <w:sz w:val="30"/>
                <w:szCs w:val="30"/>
              </w:rPr>
              <w:t xml:space="preserve"> </w:t>
            </w:r>
            <w:r w:rsidR="00F02123" w:rsidRPr="00AD0E44">
              <w:rPr>
                <w:sz w:val="30"/>
                <w:szCs w:val="30"/>
              </w:rPr>
              <w:t>кв. м</w:t>
            </w:r>
          </w:p>
        </w:tc>
      </w:tr>
      <w:tr w:rsidR="00F02123" w:rsidRPr="00AD0E44" w:rsidTr="003C4A1A">
        <w:trPr>
          <w:trHeight w:val="113"/>
        </w:trPr>
        <w:tc>
          <w:tcPr>
            <w:tcW w:type="pct" w:w="2003"/>
            <w:tcBorders>
              <w:bottom w:color="auto" w:space="0" w:sz="4" w:val="single"/>
            </w:tcBorders>
          </w:tcPr>
          <w:p w:rsidP="003C4A1A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 xml:space="preserve">Средняя </w:t>
            </w:r>
            <w:proofErr w:type="spellStart"/>
            <w:r w:rsidRPr="00AD0E44">
              <w:rPr>
                <w:sz w:val="30"/>
                <w:szCs w:val="30"/>
              </w:rPr>
              <w:t>квадратическая</w:t>
            </w:r>
            <w:proofErr w:type="spellEnd"/>
            <w:r w:rsidRPr="00AD0E44">
              <w:rPr>
                <w:sz w:val="30"/>
                <w:szCs w:val="30"/>
              </w:rPr>
              <w:t xml:space="preserve"> погрешность положения характерной точки (</w:t>
            </w:r>
            <w:proofErr w:type="spellStart"/>
            <w:r w:rsidRPr="00AD0E44">
              <w:rPr>
                <w:sz w:val="30"/>
                <w:szCs w:val="30"/>
              </w:rPr>
              <w:t>Мt</w:t>
            </w:r>
            <w:proofErr w:type="spellEnd"/>
            <w:r w:rsidRPr="00AD0E44">
              <w:rPr>
                <w:sz w:val="30"/>
                <w:szCs w:val="30"/>
              </w:rPr>
              <w:t>), м</w:t>
            </w:r>
          </w:p>
        </w:tc>
        <w:tc>
          <w:tcPr>
            <w:tcW w:type="pct" w:w="2997"/>
            <w:gridSpan w:val="2"/>
            <w:tcBorders>
              <w:bottom w:color="auto" w:space="0" w:sz="4" w:val="single"/>
            </w:tcBorders>
          </w:tcPr>
          <w:p w:rsidP="00E30F18" w:rsidR="00F02123" w:rsidRDefault="00F02123" w:rsidRPr="00AD0E44">
            <w:pPr>
              <w:spacing w:before="60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0,1</w:t>
            </w:r>
          </w:p>
        </w:tc>
      </w:tr>
      <w:tr w:rsidR="00F02123" w:rsidRPr="00AD0E44" w:rsidTr="00303C15">
        <w:trPr>
          <w:trHeight w:val="113"/>
        </w:trPr>
        <w:tc>
          <w:tcPr>
            <w:tcW w:type="pct" w:w="2003"/>
            <w:vMerge w:val="restart"/>
          </w:tcPr>
          <w:p w:rsidP="00E30F18" w:rsidR="00F02123" w:rsidRDefault="00F02123" w:rsidRPr="00AD0E44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Обозначение характерных точек границ</w:t>
            </w:r>
          </w:p>
        </w:tc>
        <w:tc>
          <w:tcPr>
            <w:tcW w:type="pct" w:w="2997"/>
            <w:gridSpan w:val="2"/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Координаты, м</w:t>
            </w:r>
          </w:p>
        </w:tc>
      </w:tr>
      <w:tr w:rsidR="00F02123" w:rsidRPr="00AD0E44" w:rsidTr="00303C15">
        <w:trPr>
          <w:trHeight w:val="113"/>
        </w:trPr>
        <w:tc>
          <w:tcPr>
            <w:tcW w:type="pct" w:w="2003"/>
            <w:vMerge/>
            <w:tcBorders>
              <w:bottom w:val="nil"/>
            </w:tcBorders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bottom w:val="nil"/>
            </w:tcBorders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X</w:t>
            </w:r>
          </w:p>
        </w:tc>
        <w:tc>
          <w:tcPr>
            <w:tcW w:type="pct" w:w="1500"/>
            <w:tcBorders>
              <w:bottom w:val="nil"/>
            </w:tcBorders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Y</w:t>
            </w:r>
          </w:p>
        </w:tc>
      </w:tr>
    </w:tbl>
    <w:p w:rsidP="00E30F18" w:rsidR="00E30F18" w:rsidRDefault="00E30F18" w:rsidRPr="00E30F18">
      <w:pPr>
        <w:spacing w:line="14" w:lineRule="auto"/>
        <w:rPr>
          <w:sz w:val="2"/>
          <w:szCs w:val="2"/>
        </w:rPr>
      </w:pPr>
    </w:p>
    <w:tbl>
      <w:tblPr>
        <w:tblW w:type="pct" w:w="494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0" w:firstRow="0" w:lastColumn="0" w:lastRow="0" w:noHBand="0" w:noVBand="0" w:val="0000"/>
      </w:tblPr>
      <w:tblGrid>
        <w:gridCol w:w="3794"/>
        <w:gridCol w:w="2835"/>
        <w:gridCol w:w="2841"/>
      </w:tblGrid>
      <w:tr w:rsidR="00CA654C" w:rsidRPr="00AD0E44" w:rsidTr="00303C15">
        <w:trPr>
          <w:trHeight w:val="113"/>
          <w:tblHeader/>
        </w:trPr>
        <w:tc>
          <w:tcPr>
            <w:tcW w:type="pct" w:w="2003"/>
          </w:tcPr>
          <w:p w:rsidP="00CA654C" w:rsidR="00CA654C" w:rsidRDefault="00CA654C" w:rsidRPr="00E30F18">
            <w:pPr>
              <w:jc w:val="center"/>
              <w:rPr>
                <w:sz w:val="30"/>
                <w:szCs w:val="30"/>
              </w:rPr>
            </w:pPr>
            <w:r w:rsidRPr="00E30F18">
              <w:rPr>
                <w:sz w:val="30"/>
                <w:szCs w:val="30"/>
              </w:rPr>
              <w:t>1</w:t>
            </w:r>
          </w:p>
        </w:tc>
        <w:tc>
          <w:tcPr>
            <w:tcW w:type="pct" w:w="1497"/>
          </w:tcPr>
          <w:p w:rsidP="00CA654C" w:rsidR="00CA654C" w:rsidRDefault="00CA0971" w:rsidRPr="00E30F18">
            <w:pPr>
              <w:jc w:val="center"/>
              <w:rPr>
                <w:sz w:val="30"/>
                <w:szCs w:val="30"/>
              </w:rPr>
            </w:pPr>
            <w:r w:rsidRPr="00E30F18">
              <w:rPr>
                <w:sz w:val="30"/>
                <w:szCs w:val="30"/>
              </w:rPr>
              <w:t>2</w:t>
            </w:r>
          </w:p>
        </w:tc>
        <w:tc>
          <w:tcPr>
            <w:tcW w:type="pct" w:w="1500"/>
          </w:tcPr>
          <w:p w:rsidP="00CA654C" w:rsidR="00CA654C" w:rsidRDefault="00CA0971" w:rsidRPr="00E30F18">
            <w:pPr>
              <w:jc w:val="center"/>
              <w:rPr>
                <w:sz w:val="30"/>
                <w:szCs w:val="30"/>
              </w:rPr>
            </w:pPr>
            <w:r w:rsidRPr="00E30F18">
              <w:rPr>
                <w:sz w:val="30"/>
                <w:szCs w:val="30"/>
              </w:rPr>
              <w:t>3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634873.81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100476.05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634852.75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100454.00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3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634854.47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100450.00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4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634863.88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100449.68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5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634863.76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100458.50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634861.84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100461.90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634873.81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100476.05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7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634900.63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100503.57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8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634897.86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100501.23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9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634878.79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100481.26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634880.71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100480.94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7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634900.63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100503.57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11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634920.83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100520.76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12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634920.08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100521.45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13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634919.43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100520.69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lastRenderedPageBreak/>
              <w:t>14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634920.15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100520.02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11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634920.83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100520.76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15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635013.92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100628.34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16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635012.66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100629.44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17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635002.26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100617.95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18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635004.47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100617.76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15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635013.92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100628.34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19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635029.09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100651.21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20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635026.23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100647.44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bookmarkStart w:id="0" w:name="_GoBack"/>
            <w:bookmarkEnd w:id="0"/>
            <w:r w:rsidRPr="00861470">
              <w:rPr>
                <w:sz w:val="30"/>
                <w:szCs w:val="30"/>
              </w:rPr>
              <w:t>21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635027.92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100645.86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22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635030.16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100648.30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19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635029.09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100651.21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23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634832.44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100559.28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24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634832.01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100559.69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25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634828.33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100555.42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26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634828.69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100555.08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23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634832.44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100559.28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27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634782.99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100503.77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28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634780.51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100505.16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29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634756.21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100479.86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30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634761.50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100479.64</w:t>
            </w:r>
          </w:p>
        </w:tc>
      </w:tr>
      <w:tr w:rsidR="00861470" w:rsidTr="00303C15">
        <w:tblPrEx>
          <w:tblLook w:firstColumn="1" w:firstRow="1" w:lastColumn="0" w:lastRow="0" w:noHBand="0" w:noVBand="1" w:val="04A0"/>
        </w:tblPrEx>
        <w:trPr>
          <w:trHeight w:val="113"/>
        </w:trPr>
        <w:tc>
          <w:tcPr>
            <w:tcW w:type="pct" w:w="200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27</w:t>
            </w:r>
          </w:p>
        </w:tc>
        <w:tc>
          <w:tcPr>
            <w:tcW w:type="pct" w:w="1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634782.99</w:t>
            </w:r>
          </w:p>
        </w:tc>
        <w:tc>
          <w:tcPr>
            <w:tcW w:type="pct" w:w="15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861470" w:rsidRDefault="00861470" w:rsidRPr="00861470">
            <w:pPr>
              <w:jc w:val="center"/>
              <w:rPr>
                <w:sz w:val="30"/>
                <w:szCs w:val="30"/>
              </w:rPr>
            </w:pPr>
            <w:r w:rsidRPr="00861470">
              <w:rPr>
                <w:sz w:val="30"/>
                <w:szCs w:val="30"/>
              </w:rPr>
              <w:t>100503.77</w:t>
            </w:r>
          </w:p>
        </w:tc>
      </w:tr>
      <w:tr w:rsidR="00BB720C" w:rsidRPr="00AD0E44" w:rsidTr="00303C15">
        <w:trPr>
          <w:trHeight w:val="113"/>
        </w:trPr>
        <w:tc>
          <w:tcPr>
            <w:tcW w:type="pct" w:w="2003"/>
            <w:tcBorders>
              <w:top w:color="auto" w:space="0" w:sz="4" w:val="single"/>
              <w:left w:val="nil"/>
              <w:bottom w:val="nil"/>
              <w:right w:val="nil"/>
            </w:tcBorders>
          </w:tcPr>
          <w:p w:rsidP="00BB720C" w:rsidR="00BB720C" w:rsidRDefault="00BB720C" w:rsidRPr="00BB720C">
            <w:pPr>
              <w:rPr>
                <w:sz w:val="30"/>
                <w:szCs w:val="30"/>
              </w:rPr>
            </w:pPr>
          </w:p>
        </w:tc>
        <w:tc>
          <w:tcPr>
            <w:tcW w:type="pct" w:w="1497"/>
            <w:tcBorders>
              <w:top w:color="auto" w:space="0" w:sz="4" w:val="single"/>
              <w:left w:val="nil"/>
              <w:bottom w:val="nil"/>
              <w:right w:val="nil"/>
            </w:tcBorders>
          </w:tcPr>
          <w:p w:rsidP="00E847F2" w:rsidR="00BB720C" w:rsidRDefault="00BB720C" w:rsidRPr="00BB720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500"/>
            <w:tcBorders>
              <w:top w:color="auto" w:space="0" w:sz="4" w:val="single"/>
              <w:left w:val="nil"/>
              <w:bottom w:val="nil"/>
              <w:right w:val="nil"/>
            </w:tcBorders>
          </w:tcPr>
          <w:p w:rsidP="00E847F2" w:rsidR="00BB720C" w:rsidRDefault="00BB720C" w:rsidRPr="00BB720C">
            <w:pPr>
              <w:jc w:val="center"/>
              <w:rPr>
                <w:sz w:val="30"/>
                <w:szCs w:val="30"/>
              </w:rPr>
            </w:pPr>
          </w:p>
        </w:tc>
      </w:tr>
    </w:tbl>
    <w:p w:rsidR="00E30F18" w:rsidRDefault="00E30F18"/>
    <w:p w:rsidR="00E30F18" w:rsidRDefault="00E30F18"/>
    <w:tbl>
      <w:tblPr>
        <w:tblW w:type="pct" w:w="5101"/>
        <w:tblInd w:type="dxa" w:w="-8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510"/>
        <w:gridCol w:w="8044"/>
      </w:tblGrid>
      <w:tr w:rsidR="00BB720C" w:rsidTr="00E30F18">
        <w:trPr>
          <w:trHeight w:val="113"/>
        </w:trPr>
        <w:tc>
          <w:tcPr>
            <w:tcW w:type="pct" w:w="5000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tcMar>
              <w:left w:type="dxa" w:w="0"/>
              <w:right w:type="dxa" w:w="0"/>
            </w:tcMar>
            <w:vAlign w:val="center"/>
          </w:tcPr>
          <w:p w:rsidP="00E30F18" w:rsidR="00BB720C" w:rsidRDefault="00861470">
            <w:pPr>
              <w:jc w:val="center"/>
            </w:pPr>
            <w:r>
              <w:rPr>
                <w:noProof/>
              </w:rPr>
              <w:lastRenderedPageBreak/>
              <w:drawing>
                <wp:inline distB="0" distL="0" distR="0" distT="0">
                  <wp:extent cx="5721627" cy="6217920"/>
                  <wp:effectExtent b="0" l="0" r="0" t="0"/>
                  <wp:docPr descr="Молокова_Сети" id="10" name="Рисунок 10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Молокова_Сети" id="0" name="Picture 1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8122" cy="622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E30F18" w:rsidR="00E30F18" w:rsidRDefault="00E30F18" w:rsidRPr="00BB720C">
            <w:pPr>
              <w:jc w:val="center"/>
            </w:pPr>
            <w:r w:rsidRPr="00E30F18">
              <w:rPr>
                <w:sz w:val="30"/>
                <w:szCs w:val="30"/>
              </w:rPr>
              <w:t>Масштаб 1:1800</w:t>
            </w:r>
          </w:p>
        </w:tc>
      </w:tr>
      <w:tr w:rsidR="00BB720C" w:rsidTr="00E30F18">
        <w:trPr>
          <w:trHeight w:val="113"/>
        </w:trPr>
        <w:tc>
          <w:tcPr>
            <w:tcW w:type="pct" w:w="5000"/>
            <w:gridSpan w:val="2"/>
          </w:tcPr>
          <w:p w:rsidP="001C4709" w:rsidR="00BB720C" w:rsidRDefault="00BB720C" w:rsidRPr="00E30F18">
            <w:pPr>
              <w:rPr>
                <w:sz w:val="30"/>
                <w:szCs w:val="30"/>
              </w:rPr>
            </w:pPr>
            <w:r w:rsidRPr="00E30F18">
              <w:rPr>
                <w:sz w:val="30"/>
                <w:szCs w:val="30"/>
              </w:rPr>
              <w:t>Условные обозначения:</w:t>
            </w: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3" name="6e71ea2c-002c-4e01-b557-3d59ddd663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e71ea2c-002c-4e01-b557-3d59ddd6632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п</w:t>
            </w:r>
            <w:r w:rsidR="00BB720C" w:rsidRPr="00E30F18">
              <w:rPr>
                <w:sz w:val="30"/>
                <w:szCs w:val="30"/>
              </w:rPr>
              <w:t>роектные границы публичного сервитута</w:t>
            </w:r>
            <w:r>
              <w:rPr>
                <w:sz w:val="30"/>
                <w:szCs w:val="30"/>
              </w:rPr>
              <w:t>;</w:t>
            </w:r>
          </w:p>
          <w:p w:rsidP="00E30F18" w:rsidR="00E30F18" w:rsidRDefault="00E30F18" w:rsidRPr="00E30F18">
            <w:pPr>
              <w:jc w:val="both"/>
              <w:rPr>
                <w:sz w:val="16"/>
                <w:szCs w:val="30"/>
              </w:rPr>
            </w:pP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4" name="99cdd8b7-064d-456a-80eb-f06e0eae4d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9cdd8b7-064d-456a-80eb-f06e0eae4d68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о</w:t>
            </w:r>
            <w:r w:rsidR="00BB720C" w:rsidRPr="00E30F18">
              <w:rPr>
                <w:sz w:val="30"/>
                <w:szCs w:val="30"/>
              </w:rPr>
              <w:t>бозначение характерной точки границы публичного сервитута</w:t>
            </w:r>
            <w:r>
              <w:rPr>
                <w:sz w:val="30"/>
                <w:szCs w:val="30"/>
              </w:rPr>
              <w:t>;</w:t>
            </w:r>
          </w:p>
          <w:p w:rsidP="00E30F18" w:rsidR="00E30F18" w:rsidRDefault="00E30F18" w:rsidRPr="00E30F18">
            <w:pPr>
              <w:jc w:val="both"/>
              <w:rPr>
                <w:szCs w:val="30"/>
              </w:rPr>
            </w:pP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5" name="fe3a17ea-8fb5-4a60-a1e6-7710d9c09ea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fe3a17ea-8fb5-4a60-a1e6-7710d9c09ea8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г</w:t>
            </w:r>
            <w:r w:rsidR="00BB720C" w:rsidRPr="00E30F18">
              <w:rPr>
                <w:sz w:val="30"/>
                <w:szCs w:val="30"/>
              </w:rPr>
              <w:t>раница кадастрового квартала</w:t>
            </w:r>
            <w:r>
              <w:rPr>
                <w:sz w:val="30"/>
                <w:szCs w:val="30"/>
              </w:rPr>
              <w:t>;</w:t>
            </w:r>
          </w:p>
          <w:p w:rsidP="00E30F18" w:rsidR="00E30F18" w:rsidRDefault="00E30F18" w:rsidRPr="00E30F18">
            <w:pPr>
              <w:jc w:val="both"/>
              <w:rPr>
                <w:szCs w:val="30"/>
              </w:rPr>
            </w:pP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6" name="39bd612e-bb6a-4e8d-ba81-f4719a67e5a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9bd612e-bb6a-4e8d-ba81-f4719a67e5a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о</w:t>
            </w:r>
            <w:r w:rsidR="00BB720C" w:rsidRPr="00E30F18">
              <w:rPr>
                <w:sz w:val="30"/>
                <w:szCs w:val="30"/>
              </w:rPr>
              <w:t>бозначение кадастрового квартала</w:t>
            </w:r>
            <w:r>
              <w:rPr>
                <w:sz w:val="30"/>
                <w:szCs w:val="30"/>
              </w:rPr>
              <w:t>;</w:t>
            </w:r>
          </w:p>
          <w:p w:rsidP="00E30F18" w:rsidR="00E30F18" w:rsidRDefault="00E30F18" w:rsidRPr="00E30F18">
            <w:pPr>
              <w:jc w:val="both"/>
              <w:rPr>
                <w:szCs w:val="30"/>
              </w:rPr>
            </w:pP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7" name="ef85b170-fea5-4d45-b67e-909ccd9569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ef85b170-fea5-4d45-b67e-909ccd95690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г</w:t>
            </w:r>
            <w:r w:rsidR="00BB720C" w:rsidRPr="00E30F18">
              <w:rPr>
                <w:sz w:val="30"/>
                <w:szCs w:val="30"/>
              </w:rPr>
              <w:t>раницы земельных участков по сведениям ЕГРН</w:t>
            </w:r>
            <w:r>
              <w:rPr>
                <w:sz w:val="30"/>
                <w:szCs w:val="30"/>
              </w:rPr>
              <w:t>;</w:t>
            </w:r>
          </w:p>
          <w:p w:rsidP="00E30F18" w:rsidR="00E30F18" w:rsidRDefault="00E30F18" w:rsidRPr="00E30F18">
            <w:pPr>
              <w:jc w:val="both"/>
              <w:rPr>
                <w:szCs w:val="30"/>
              </w:rPr>
            </w:pPr>
          </w:p>
        </w:tc>
      </w:tr>
      <w:tr w:rsidR="00BB720C" w:rsidTr="00E30F18">
        <w:trPr>
          <w:trHeight w:val="113"/>
        </w:trPr>
        <w:tc>
          <w:tcPr>
            <w:tcW w:type="pct" w:w="790"/>
          </w:tcPr>
          <w:p w:rsidP="001C4709" w:rsidR="00BB720C" w:rsidRDefault="00E44B40" w:rsidRPr="00E30F18">
            <w:pPr>
              <w:spacing w:after="2" w:before="2"/>
              <w:jc w:val="center"/>
              <w:rPr>
                <w:sz w:val="30"/>
                <w:szCs w:val="30"/>
              </w:rPr>
            </w:pPr>
            <w:r w:rsidRPr="00E30F18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8" name="a176d93d-49a9-4d07-966d-a9e3ce793b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a176d93d-49a9-4d07-966d-a9e3ce793b6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10"/>
          </w:tcPr>
          <w:p w:rsidP="00E30F18" w:rsidR="00BB720C" w:rsidRDefault="00E30F1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 к</w:t>
            </w:r>
            <w:r w:rsidR="00BB720C" w:rsidRPr="00E30F18">
              <w:rPr>
                <w:sz w:val="30"/>
                <w:szCs w:val="30"/>
              </w:rPr>
              <w:t>адастровый номер земельного участка в квартале</w:t>
            </w:r>
            <w:r>
              <w:rPr>
                <w:sz w:val="30"/>
                <w:szCs w:val="30"/>
              </w:rPr>
              <w:t>.</w:t>
            </w:r>
          </w:p>
          <w:p w:rsidP="00E30F18" w:rsidR="00E30F18" w:rsidRDefault="00E30F18" w:rsidRPr="00E30F18">
            <w:pPr>
              <w:jc w:val="both"/>
              <w:rPr>
                <w:szCs w:val="30"/>
              </w:rPr>
            </w:pPr>
          </w:p>
        </w:tc>
      </w:tr>
    </w:tbl>
    <w:p w:rsidP="001A3886" w:rsidR="00F02123" w:rsidRDefault="00F02123" w:rsidRPr="00687CCB">
      <w:pPr>
        <w:rPr>
          <w:sz w:val="2"/>
          <w:szCs w:val="2"/>
        </w:rPr>
      </w:pPr>
    </w:p>
    <w:sectPr w:rsidR="00F02123" w:rsidRPr="00687CCB" w:rsidSect="00E30F18">
      <w:headerReference r:id="rId15" w:type="default"/>
      <w:pgSz w:code="9" w:h="16840" w:w="11907"/>
      <w:pgMar w:bottom="1134" w:footer="720" w:gutter="0" w:header="720" w:left="1985" w:right="567" w:top="1134"/>
      <w:pgNumType w:start="6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717C0" w:rsidP="00AD7EF8" w:rsidRDefault="003717C0">
      <w:r>
        <w:separator/>
      </w:r>
    </w:p>
  </w:endnote>
  <w:endnote w:type="continuationSeparator" w:id="0">
    <w:p w:rsidR="003717C0" w:rsidP="00AD7EF8" w:rsidRDefault="0037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717C0" w:rsidP="00AD7EF8" w:rsidRDefault="003717C0">
      <w:r>
        <w:separator/>
      </w:r>
    </w:p>
  </w:footnote>
  <w:footnote w:type="continuationSeparator" w:id="0">
    <w:p w:rsidR="003717C0" w:rsidP="00AD7EF8" w:rsidRDefault="003717C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13328077"/>
      <w:docPartObj>
        <w:docPartGallery w:val="Page Numbers (Top of Page)"/>
        <w:docPartUnique/>
      </w:docPartObj>
    </w:sdtPr>
    <w:sdtEndPr/>
    <w:sdtContent>
      <w:p w:rsidR="00AD7EF8" w:rsidRDefault="00AD7EF8">
        <w:pPr>
          <w:pStyle w:val="a6"/>
          <w:jc w:val="center"/>
        </w:pPr>
        <w:r w:rsidRPr="00AD7EF8">
          <w:rPr>
            <w:sz w:val="24"/>
            <w:szCs w:val="24"/>
          </w:rPr>
          <w:fldChar w:fldCharType="begin"/>
        </w:r>
        <w:r w:rsidRPr="00AD7EF8">
          <w:rPr>
            <w:sz w:val="24"/>
            <w:szCs w:val="24"/>
          </w:rPr>
          <w:instrText>PAGE   \* MERGEFORMAT</w:instrText>
        </w:r>
        <w:r w:rsidRPr="00AD7EF8">
          <w:rPr>
            <w:sz w:val="24"/>
            <w:szCs w:val="24"/>
          </w:rPr>
          <w:fldChar w:fldCharType="separate"/>
        </w:r>
        <w:r w:rsidR="003C4A1A">
          <w:rPr>
            <w:noProof/>
            <w:sz w:val="24"/>
            <w:szCs w:val="24"/>
          </w:rPr>
          <w:t>8</w:t>
        </w:r>
        <w:r w:rsidRPr="00AD7EF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E7164"/>
    <w:multiLevelType w:val="hybridMultilevel"/>
    <w:tmpl w:val="A2EEF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61"/>
    <w:rsid w:val="00021A75"/>
    <w:rsid w:val="0005465D"/>
    <w:rsid w:val="001A3886"/>
    <w:rsid w:val="001A4756"/>
    <w:rsid w:val="001C4709"/>
    <w:rsid w:val="002C427D"/>
    <w:rsid w:val="00303C15"/>
    <w:rsid w:val="003717C0"/>
    <w:rsid w:val="003A086C"/>
    <w:rsid w:val="003C4A1A"/>
    <w:rsid w:val="00447B44"/>
    <w:rsid w:val="00470774"/>
    <w:rsid w:val="004C59CC"/>
    <w:rsid w:val="00520661"/>
    <w:rsid w:val="005A437B"/>
    <w:rsid w:val="00687CCB"/>
    <w:rsid w:val="007779AA"/>
    <w:rsid w:val="007D20F6"/>
    <w:rsid w:val="0082133A"/>
    <w:rsid w:val="00826F0A"/>
    <w:rsid w:val="00861470"/>
    <w:rsid w:val="008C2065"/>
    <w:rsid w:val="00904E12"/>
    <w:rsid w:val="009875A0"/>
    <w:rsid w:val="009D37F4"/>
    <w:rsid w:val="00A067F4"/>
    <w:rsid w:val="00AD0E44"/>
    <w:rsid w:val="00AD7EF8"/>
    <w:rsid w:val="00B00C70"/>
    <w:rsid w:val="00B90B15"/>
    <w:rsid w:val="00BB720C"/>
    <w:rsid w:val="00C84BDB"/>
    <w:rsid w:val="00CA0971"/>
    <w:rsid w:val="00CA654C"/>
    <w:rsid w:val="00D86C68"/>
    <w:rsid w:val="00E04136"/>
    <w:rsid w:val="00E21A20"/>
    <w:rsid w:val="00E275A2"/>
    <w:rsid w:val="00E30F18"/>
    <w:rsid w:val="00E44B40"/>
    <w:rsid w:val="00E847F2"/>
    <w:rsid w:val="00ED0C4C"/>
    <w:rsid w:val="00F02123"/>
    <w:rsid w:val="00F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20661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rsid w:val="00520661"/>
    <w:tblPr>
      <w:tblBorders>
        <w:top w:val="single" w:color="auto" w:sz="4" w:space="0"/>
        <w:left w:val="double" w:color="auto" w:sz="6" w:space="0"/>
        <w:bottom w:val="double" w:color="auto" w:sz="6" w:space="0"/>
        <w:right w:val="double" w:color="auto" w:sz="6" w:space="0"/>
        <w:insideH w:val="single" w:color="auto" w:sz="4" w:space="0"/>
        <w:insideV w:val="single" w:color="auto" w:sz="4" w:space="0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470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8614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7EF8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AD7EF8"/>
  </w:style>
  <w:style w:type="paragraph" w:styleId="a8">
    <w:name w:val="footer"/>
    <w:basedOn w:val="a"/>
    <w:link w:val="a9"/>
    <w:uiPriority w:val="99"/>
    <w:unhideWhenUsed/>
    <w:rsid w:val="00AD7EF8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AD7EF8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20661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rsid w:val="00520661"/>
    <w:tblPr>
      <w:tblBorders>
        <w:top w:color="auto" w:space="0" w:sz="4" w:val="single"/>
        <w:left w:color="auto" w:space="0" w:sz="6" w:val="double"/>
        <w:bottom w:color="auto" w:space="0" w:sz="6" w:val="double"/>
        <w:right w:color="auto" w:space="0" w:sz="6" w:val="double"/>
        <w:insideH w:color="auto" w:space="0" w:sz="4" w:val="single"/>
        <w:insideV w:color="auto" w:space="0" w:sz="4" w:val="single"/>
      </w:tblBorders>
      <w:tblCellMar>
        <w:top w:type="dxa" w:w="8"/>
        <w:left w:type="dxa" w:w="54"/>
        <w:bottom w:type="dxa" w:w="8"/>
        <w:right w:type="dxa" w:w="54"/>
      </w:tblCellMar>
    </w:tblPr>
  </w:style>
  <w:style w:styleId="a4" w:type="paragraph">
    <w:name w:val="Balloon Text"/>
    <w:basedOn w:val="a"/>
    <w:link w:val="a5"/>
    <w:uiPriority w:val="99"/>
    <w:semiHidden/>
    <w:unhideWhenUsed/>
    <w:rsid w:val="00861470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861470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AD7EF8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AD7EF8"/>
  </w:style>
  <w:style w:styleId="a8" w:type="paragraph">
    <w:name w:val="footer"/>
    <w:basedOn w:val="a"/>
    <w:link w:val="a9"/>
    <w:uiPriority w:val="99"/>
    <w:unhideWhenUsed/>
    <w:rsid w:val="00AD7EF8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AD7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7FBED17B-E60B-4AB8-9735-D945D309919B}"/>
</file>

<file path=customXml/itemProps2.xml><?xml version="1.0" encoding="utf-8"?>
<ds:datastoreItem xmlns:ds="http://schemas.openxmlformats.org/officeDocument/2006/customXml" ds:itemID="{BCF6BD45-E6EB-431E-95BF-2F794E0840CA}"/>
</file>

<file path=customXml/itemProps3.xml><?xml version="1.0" encoding="utf-8"?>
<ds:datastoreItem xmlns:ds="http://schemas.openxmlformats.org/officeDocument/2006/customXml" ds:itemID="{D46BF5E4-492A-427B-8361-9B6C95E88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Межевой план</vt:lpstr>
    </vt:vector>
  </TitlesOfParts>
  <Company>МИ-Сервис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Ябров Алексей</dc:creator>
  <cp:lastModifiedBy>Бабинцева Ксения Геннадьевна</cp:lastModifiedBy>
  <cp:revision>7</cp:revision>
  <cp:lastPrinted>2026-08-17T02:04:00Z</cp:lastPrinted>
  <dcterms:created xsi:type="dcterms:W3CDTF">2026-04-29T08:44:00Z</dcterms:created>
  <dcterms:modified xsi:type="dcterms:W3CDTF">2026-08-19T10:27:00Z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