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EE2AD7" w:rsidR="001F1C83" w:rsidRDefault="001F1C83" w:rsidRPr="008F6791">
      <w:pPr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F6791">
        <w:rPr>
          <w:sz w:val="30"/>
          <w:szCs w:val="30"/>
        </w:rPr>
        <w:t>Приложение 2</w:t>
      </w:r>
    </w:p>
    <w:p w:rsidP="00EE2AD7" w:rsidR="00EE2AD7" w:rsidRDefault="001F1C83">
      <w:pPr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F6791">
        <w:rPr>
          <w:sz w:val="30"/>
          <w:szCs w:val="30"/>
        </w:rPr>
        <w:t>к распоряжению</w:t>
      </w:r>
      <w:r w:rsidR="00B00D3B">
        <w:rPr>
          <w:sz w:val="30"/>
          <w:szCs w:val="30"/>
        </w:rPr>
        <w:t xml:space="preserve"> </w:t>
      </w:r>
    </w:p>
    <w:p w:rsidP="00EE2AD7" w:rsidR="00B00D3B" w:rsidRDefault="001F1C83">
      <w:pPr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F6791">
        <w:rPr>
          <w:sz w:val="30"/>
          <w:szCs w:val="30"/>
        </w:rPr>
        <w:t>администрации</w:t>
      </w:r>
    </w:p>
    <w:p w:rsidP="00EE2AD7" w:rsidR="001F1C83" w:rsidRDefault="001F1C83" w:rsidRPr="008F6791">
      <w:pPr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F6791">
        <w:rPr>
          <w:sz w:val="30"/>
          <w:szCs w:val="30"/>
        </w:rPr>
        <w:t>города</w:t>
      </w:r>
      <w:r w:rsidR="00B00D3B">
        <w:rPr>
          <w:sz w:val="30"/>
          <w:szCs w:val="30"/>
        </w:rPr>
        <w:t xml:space="preserve"> Красноярска</w:t>
      </w:r>
    </w:p>
    <w:p w:rsidP="00EE2AD7" w:rsidR="001F1C83" w:rsidRDefault="001F1C83" w:rsidRPr="008F6791">
      <w:pPr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F6791">
        <w:rPr>
          <w:sz w:val="30"/>
          <w:szCs w:val="30"/>
        </w:rPr>
        <w:t>от ____________ № _________</w:t>
      </w:r>
    </w:p>
    <w:p w:rsidP="006E5CB7" w:rsidR="006E5CB7" w:rsidRDefault="006E5CB7" w:rsidRPr="008F6791">
      <w:pPr>
        <w:jc w:val="center"/>
        <w:rPr>
          <w:rStyle w:val="a4"/>
          <w:b w:val="false"/>
          <w:sz w:val="30"/>
          <w:szCs w:val="30"/>
        </w:rPr>
      </w:pPr>
    </w:p>
    <w:p w:rsidP="006E5CB7" w:rsidR="006E5CB7" w:rsidRDefault="006E5CB7" w:rsidRPr="008F6791">
      <w:pPr>
        <w:spacing w:line="192" w:lineRule="auto"/>
        <w:jc w:val="center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>ПОРЯДОК</w:t>
      </w:r>
    </w:p>
    <w:p w:rsidP="006E5CB7" w:rsidR="006E5CB7" w:rsidRDefault="006E5CB7" w:rsidRPr="008F6791">
      <w:pPr>
        <w:spacing w:line="192" w:lineRule="auto"/>
        <w:jc w:val="center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>расчета и внесения платы за публичный сервитут</w:t>
      </w:r>
    </w:p>
    <w:p w:rsidP="006E5CB7" w:rsidR="006E5CB7" w:rsidRDefault="006E5CB7" w:rsidRPr="008F6791">
      <w:pPr>
        <w:widowControl w:val="false"/>
        <w:suppressAutoHyphens w:val="false"/>
        <w:jc w:val="center"/>
        <w:rPr>
          <w:rStyle w:val="a4"/>
          <w:b w:val="false"/>
          <w:sz w:val="30"/>
          <w:szCs w:val="30"/>
        </w:rPr>
      </w:pPr>
    </w:p>
    <w:p w:rsidP="00EE2AD7" w:rsidR="00B20C9A" w:rsidRDefault="00B910D5">
      <w:pPr>
        <w:suppressAutoHyphens w:val="false"/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1</w:t>
      </w:r>
      <w:r w:rsidR="00B20C9A">
        <w:rPr>
          <w:bCs/>
          <w:sz w:val="30"/>
          <w:szCs w:val="30"/>
        </w:rPr>
        <w:t xml:space="preserve">. </w:t>
      </w:r>
      <w:r w:rsidR="001F03A0" w:rsidRPr="001F03A0">
        <w:rPr>
          <w:bCs/>
          <w:sz w:val="30"/>
          <w:szCs w:val="30"/>
        </w:rPr>
        <w:t>Расчет платы за публичный сервитут в отношении части земельного участка, находящегося в муниципальной собственности, ис</w:t>
      </w:r>
      <w:r w:rsidR="001F03A0">
        <w:rPr>
          <w:bCs/>
          <w:sz w:val="30"/>
          <w:szCs w:val="30"/>
        </w:rPr>
        <w:t>числяется по формуле</w:t>
      </w:r>
      <w:r w:rsidR="00B20C9A" w:rsidRPr="00F86825">
        <w:rPr>
          <w:bCs/>
          <w:sz w:val="30"/>
          <w:szCs w:val="30"/>
        </w:rPr>
        <w:t>:</w:t>
      </w:r>
    </w:p>
    <w:p w:rsidP="00B20C9A" w:rsidR="00B00D3B" w:rsidRDefault="00B00D3B">
      <w:pPr>
        <w:suppressAutoHyphens w:val="false"/>
        <w:jc w:val="both"/>
        <w:rPr>
          <w:rStyle w:val="a4"/>
          <w:b w:val="false"/>
          <w:sz w:val="30"/>
          <w:szCs w:val="30"/>
        </w:rPr>
      </w:pPr>
    </w:p>
    <w:p w:rsidP="00B00D3B" w:rsidR="00B00D3B" w:rsidRDefault="00B00D3B">
      <w:pPr>
        <w:widowControl w:val="false"/>
        <w:suppressAutoHyphens w:val="false"/>
        <w:spacing w:line="228" w:lineRule="auto"/>
        <w:jc w:val="center"/>
        <w:rPr>
          <w:rStyle w:val="a4"/>
          <w:b w:val="false"/>
          <w:bCs w:val="false"/>
          <w:sz w:val="30"/>
          <w:szCs w:val="30"/>
        </w:rPr>
      </w:pPr>
      <w:r>
        <w:rPr>
          <w:rStyle w:val="a4"/>
          <w:b w:val="false"/>
          <w:bCs w:val="false"/>
          <w:sz w:val="30"/>
          <w:szCs w:val="30"/>
        </w:rPr>
        <w:fldChar w:fldCharType="begin"/>
      </w:r>
      <w:r>
        <w:rPr>
          <w:rStyle w:val="a4"/>
          <w:b w:val="false"/>
          <w:bCs w:val="false"/>
          <w:sz w:val="30"/>
          <w:szCs w:val="30"/>
        </w:rPr>
        <w:instrText xml:space="preserve"> QUOTE </w:instrText>
      </w:r>
      <w:r w:rsidR="00261FCA">
        <w:rPr>
          <w:position w:val="-20"/>
          <w:sz w:val="30"/>
          <w:szCs w:val="30"/>
        </w:rPr>
        <w:pict>
          <v:shapetype coordsize="21600,21600" filled="f" id="_x0000_t75" o:preferrelative="t" o:spt="75.0" path="m@4@5l@4@11@9@11@9@5xe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aspectratio="t" v:ext="edit"/>
          </v:shapetype>
          <v:shape equationxml="&lt;" id="_x0000_i1025" style="width:121.45pt;height:25.05pt" type="#_x0000_t75">
            <v:imagedata chromakey="white" o:title="" r:id="rId8"/>
          </v:shape>
        </w:pict>
      </w:r>
      <w:r>
        <w:rPr>
          <w:rStyle w:val="a4"/>
          <w:b w:val="false"/>
          <w:bCs w:val="false"/>
          <w:sz w:val="30"/>
          <w:szCs w:val="30"/>
        </w:rPr>
        <w:instrText xml:space="preserve"> </w:instrText>
      </w:r>
      <w:r>
        <w:rPr>
          <w:rStyle w:val="a4"/>
          <w:b w:val="false"/>
          <w:bCs w:val="false"/>
          <w:sz w:val="30"/>
          <w:szCs w:val="30"/>
        </w:rPr>
        <w:fldChar w:fldCharType="separate"/>
      </w:r>
      <w:r w:rsidR="004414F8">
        <w:rPr>
          <w:position w:val="-20"/>
          <w:sz w:val="30"/>
          <w:szCs w:val="30"/>
        </w:rPr>
        <w:pict>
          <v:shape equationxml="&lt;" id="_x0000_i1026" style="width:121.45pt;height:25.05pt" type="#_x0000_t75">
            <v:imagedata chromakey="white" o:title="" r:id="rId8"/>
          </v:shape>
        </w:pict>
      </w:r>
      <w:r>
        <w:rPr>
          <w:rStyle w:val="a4"/>
          <w:b w:val="false"/>
          <w:bCs w:val="false"/>
          <w:sz w:val="30"/>
          <w:szCs w:val="30"/>
        </w:rPr>
        <w:fldChar w:fldCharType="end"/>
      </w:r>
      <w:r>
        <w:rPr>
          <w:rStyle w:val="a4"/>
          <w:b w:val="false"/>
          <w:bCs w:val="false"/>
          <w:sz w:val="30"/>
          <w:szCs w:val="30"/>
        </w:rPr>
        <w:fldChar w:fldCharType="begin"/>
      </w:r>
      <w:r>
        <w:rPr>
          <w:rStyle w:val="a4"/>
          <w:b w:val="false"/>
          <w:bCs w:val="false"/>
          <w:sz w:val="30"/>
          <w:szCs w:val="30"/>
        </w:rPr>
        <w:instrText xml:space="preserve"> QUOTE </w:instrText>
      </w:r>
      <w:r w:rsidR="00261FCA">
        <w:rPr>
          <w:position w:val="-20"/>
          <w:sz w:val="30"/>
          <w:szCs w:val="30"/>
        </w:rPr>
        <w:pict>
          <v:shape equationxml="&lt;" id="_x0000_i1027" style="width:121.45pt;height:25.05pt" type="#_x0000_t75">
            <v:imagedata chromakey="white" o:title="" r:id="rId8"/>
          </v:shape>
        </w:pict>
      </w:r>
      <w:r>
        <w:rPr>
          <w:rStyle w:val="a4"/>
          <w:b w:val="false"/>
          <w:bCs w:val="false"/>
          <w:sz w:val="30"/>
          <w:szCs w:val="30"/>
        </w:rPr>
        <w:instrText xml:space="preserve"> </w:instrText>
      </w:r>
      <w:r>
        <w:rPr>
          <w:rStyle w:val="a4"/>
          <w:b w:val="false"/>
          <w:bCs w:val="false"/>
          <w:sz w:val="30"/>
          <w:szCs w:val="30"/>
        </w:rPr>
        <w:fldChar w:fldCharType="end"/>
      </w:r>
      <w:r>
        <w:rPr>
          <w:rStyle w:val="a4"/>
          <w:b w:val="false"/>
          <w:bCs w:val="false"/>
          <w:sz w:val="30"/>
          <w:szCs w:val="30"/>
        </w:rPr>
        <w:t>,</w:t>
      </w:r>
    </w:p>
    <w:p w:rsidP="00B20C9A" w:rsidR="00B00D3B" w:rsidRDefault="00B00D3B">
      <w:pPr>
        <w:ind w:firstLine="709"/>
        <w:jc w:val="both"/>
        <w:rPr>
          <w:rStyle w:val="a4"/>
          <w:b w:val="false"/>
          <w:sz w:val="30"/>
          <w:szCs w:val="30"/>
        </w:rPr>
      </w:pPr>
    </w:p>
    <w:p w:rsidP="00B00D3B" w:rsidR="00B00D3B" w:rsidRDefault="00B00D3B">
      <w:pPr>
        <w:widowControl w:val="false"/>
        <w:suppressAutoHyphens w:val="false"/>
        <w:ind w:firstLine="709"/>
        <w:jc w:val="both"/>
        <w:rPr>
          <w:rStyle w:val="a4"/>
          <w:b w:val="false"/>
          <w:sz w:val="30"/>
          <w:szCs w:val="30"/>
        </w:rPr>
      </w:pPr>
      <w:r>
        <w:rPr>
          <w:rStyle w:val="a4"/>
          <w:b w:val="false"/>
          <w:sz w:val="30"/>
          <w:szCs w:val="30"/>
        </w:rPr>
        <w:t>где:</w:t>
      </w:r>
    </w:p>
    <w:p w:rsidP="00B00D3B" w:rsidR="00B00D3B" w:rsidRDefault="00B00D3B">
      <w:pPr>
        <w:widowControl w:val="false"/>
        <w:suppressAutoHyphens w:val="false"/>
        <w:ind w:firstLine="709"/>
        <w:jc w:val="both"/>
        <w:rPr>
          <w:rStyle w:val="a4"/>
          <w:b w:val="false"/>
          <w:sz w:val="30"/>
          <w:szCs w:val="30"/>
        </w:rPr>
      </w:pPr>
      <w:proofErr w:type="spellStart"/>
      <w:r>
        <w:rPr>
          <w:rStyle w:val="a4"/>
          <w:b w:val="false"/>
          <w:sz w:val="30"/>
          <w:szCs w:val="30"/>
        </w:rPr>
        <w:t>Р</w:t>
      </w:r>
      <w:r w:rsidRPr="00B16685">
        <w:rPr>
          <w:rStyle w:val="a4"/>
          <w:b w:val="false"/>
          <w:sz w:val="30"/>
          <w:szCs w:val="30"/>
          <w:vertAlign w:val="subscript"/>
        </w:rPr>
        <w:t>п</w:t>
      </w:r>
      <w:proofErr w:type="spellEnd"/>
      <w:r w:rsidR="00EE2AD7">
        <w:rPr>
          <w:rStyle w:val="a4"/>
          <w:b w:val="false"/>
          <w:sz w:val="30"/>
          <w:szCs w:val="30"/>
          <w:vertAlign w:val="subscript"/>
        </w:rPr>
        <w:t xml:space="preserve"> </w:t>
      </w:r>
      <w:r>
        <w:rPr>
          <w:rStyle w:val="a4"/>
          <w:b w:val="false"/>
          <w:sz w:val="30"/>
          <w:szCs w:val="30"/>
        </w:rPr>
        <w:t>– размер платы за публичный сервитут, рублей в год;</w:t>
      </w:r>
    </w:p>
    <w:p w:rsidP="00B00D3B" w:rsidR="00B00D3B" w:rsidRDefault="00B00D3B">
      <w:pPr>
        <w:widowControl w:val="false"/>
        <w:suppressAutoHyphens w:val="false"/>
        <w:ind w:firstLine="709"/>
        <w:jc w:val="both"/>
        <w:rPr>
          <w:rStyle w:val="a4"/>
          <w:b w:val="false"/>
          <w:sz w:val="30"/>
          <w:szCs w:val="30"/>
        </w:rPr>
      </w:pPr>
      <w:r>
        <w:rPr>
          <w:rStyle w:val="a4"/>
          <w:b w:val="false"/>
          <w:sz w:val="30"/>
          <w:szCs w:val="30"/>
        </w:rPr>
        <w:t>КС</w:t>
      </w:r>
      <w:proofErr w:type="gramStart"/>
      <w:r>
        <w:rPr>
          <w:rStyle w:val="a4"/>
          <w:b w:val="false"/>
          <w:sz w:val="30"/>
          <w:szCs w:val="30"/>
        </w:rPr>
        <w:t>Т–</w:t>
      </w:r>
      <w:proofErr w:type="gramEnd"/>
      <w:r>
        <w:rPr>
          <w:rStyle w:val="a4"/>
          <w:b w:val="false"/>
          <w:sz w:val="30"/>
          <w:szCs w:val="30"/>
        </w:rPr>
        <w:t xml:space="preserve"> кадастровая стоимость земельного участка согласно выписке из Единого государственного реестра недвижимости, рублей;</w:t>
      </w:r>
    </w:p>
    <w:p w:rsidP="00B00D3B" w:rsidR="00B00D3B" w:rsidRDefault="00B00D3B">
      <w:pPr>
        <w:widowControl w:val="false"/>
        <w:suppressAutoHyphens w:val="false"/>
        <w:autoSpaceDE w:val="false"/>
        <w:adjustRightInd w:val="false"/>
        <w:ind w:firstLine="709"/>
        <w:jc w:val="both"/>
        <w:rPr>
          <w:rStyle w:val="a4"/>
          <w:b w:val="false"/>
          <w:bCs w:val="false"/>
        </w:rPr>
      </w:pPr>
      <w:proofErr w:type="gramStart"/>
      <w:r>
        <w:rPr>
          <w:rStyle w:val="a4"/>
          <w:b w:val="false"/>
          <w:sz w:val="30"/>
          <w:szCs w:val="30"/>
        </w:rPr>
        <w:t>К</w:t>
      </w:r>
      <w:proofErr w:type="gramEnd"/>
      <w:r>
        <w:rPr>
          <w:rStyle w:val="a4"/>
          <w:b w:val="false"/>
          <w:sz w:val="30"/>
          <w:szCs w:val="30"/>
        </w:rPr>
        <w:t xml:space="preserve"> – коэффициент платы за публичный сервитут. </w:t>
      </w:r>
      <w:proofErr w:type="gramStart"/>
      <w:r>
        <w:rPr>
          <w:rStyle w:val="a4"/>
          <w:b w:val="false"/>
          <w:sz w:val="30"/>
          <w:szCs w:val="30"/>
        </w:rPr>
        <w:t xml:space="preserve">В отношении           земельного участка, находящегося в государственной или муниципальной собственности и не обремененного правами третьих лиц, коэффициент платы равен 0,01% кадастровой стоимости земельного участка за каждый год его использования, </w:t>
      </w:r>
      <w:r>
        <w:rPr>
          <w:sz w:val="30"/>
          <w:szCs w:val="30"/>
        </w:rPr>
        <w:t>при этом плата                за публичный сервитут, установленный на три года и более, не может быть менее чем 0,1</w:t>
      </w:r>
      <w:r>
        <w:rPr>
          <w:rStyle w:val="a4"/>
          <w:b w:val="false"/>
          <w:sz w:val="30"/>
          <w:szCs w:val="30"/>
        </w:rPr>
        <w:t>%</w:t>
      </w:r>
      <w:r>
        <w:rPr>
          <w:sz w:val="30"/>
          <w:szCs w:val="30"/>
        </w:rPr>
        <w:t xml:space="preserve"> кадастровой стоимости земельного участка, обремененного сервитутом, за весь срок сервитута;</w:t>
      </w:r>
      <w:proofErr w:type="gramEnd"/>
    </w:p>
    <w:p w:rsidP="00B00D3B" w:rsidR="00B00D3B" w:rsidRDefault="00B00D3B">
      <w:pPr>
        <w:widowControl w:val="false"/>
        <w:suppressAutoHyphens w:val="false"/>
        <w:ind w:firstLine="709"/>
        <w:jc w:val="both"/>
        <w:rPr>
          <w:rStyle w:val="a4"/>
          <w:b w:val="false"/>
          <w:sz w:val="30"/>
          <w:szCs w:val="30"/>
        </w:rPr>
      </w:pPr>
      <w:proofErr w:type="spellStart"/>
      <w:r>
        <w:rPr>
          <w:rStyle w:val="a4"/>
          <w:b w:val="false"/>
          <w:sz w:val="30"/>
          <w:szCs w:val="30"/>
        </w:rPr>
        <w:t>ПЛ</w:t>
      </w:r>
      <w:r w:rsidRPr="00B16685">
        <w:rPr>
          <w:rStyle w:val="a4"/>
          <w:b w:val="false"/>
          <w:sz w:val="30"/>
          <w:szCs w:val="30"/>
          <w:vertAlign w:val="subscript"/>
        </w:rPr>
        <w:t>з.</w:t>
      </w:r>
      <w:proofErr w:type="gramStart"/>
      <w:r w:rsidRPr="00B16685">
        <w:rPr>
          <w:rStyle w:val="a4"/>
          <w:b w:val="false"/>
          <w:sz w:val="30"/>
          <w:szCs w:val="30"/>
          <w:vertAlign w:val="subscript"/>
        </w:rPr>
        <w:t>у</w:t>
      </w:r>
      <w:proofErr w:type="spellEnd"/>
      <w:proofErr w:type="gramEnd"/>
      <w:r w:rsidRPr="00B16685">
        <w:rPr>
          <w:rStyle w:val="a4"/>
          <w:b w:val="false"/>
          <w:sz w:val="30"/>
          <w:szCs w:val="30"/>
          <w:vertAlign w:val="subscript"/>
        </w:rPr>
        <w:t xml:space="preserve">. </w:t>
      </w:r>
      <w:r>
        <w:rPr>
          <w:rStyle w:val="a4"/>
          <w:b w:val="false"/>
          <w:sz w:val="30"/>
          <w:szCs w:val="30"/>
        </w:rPr>
        <w:t xml:space="preserve">– </w:t>
      </w:r>
      <w:proofErr w:type="gramStart"/>
      <w:r>
        <w:rPr>
          <w:rStyle w:val="a4"/>
          <w:b w:val="false"/>
          <w:sz w:val="30"/>
          <w:szCs w:val="30"/>
        </w:rPr>
        <w:t>площадь</w:t>
      </w:r>
      <w:proofErr w:type="gramEnd"/>
      <w:r>
        <w:rPr>
          <w:rStyle w:val="a4"/>
          <w:b w:val="false"/>
          <w:sz w:val="30"/>
          <w:szCs w:val="30"/>
        </w:rPr>
        <w:t xml:space="preserve"> земельного участка согласно выписке из Единого государственного реестра недвижимости, кв. м;</w:t>
      </w:r>
    </w:p>
    <w:p w:rsidP="00261FCA" w:rsidR="00B00D3B" w:rsidRDefault="00B00D3B">
      <w:pPr>
        <w:widowControl w:val="false"/>
        <w:suppressAutoHyphens w:val="false"/>
        <w:ind w:firstLine="709"/>
        <w:jc w:val="both"/>
        <w:rPr>
          <w:rStyle w:val="a4"/>
          <w:b w:val="false"/>
          <w:sz w:val="30"/>
          <w:szCs w:val="30"/>
        </w:rPr>
      </w:pPr>
      <w:proofErr w:type="spellStart"/>
      <w:r>
        <w:rPr>
          <w:rStyle w:val="a4"/>
          <w:b w:val="false"/>
          <w:sz w:val="30"/>
          <w:szCs w:val="30"/>
        </w:rPr>
        <w:t>ПЛ</w:t>
      </w:r>
      <w:r w:rsidRPr="00B16685">
        <w:rPr>
          <w:rStyle w:val="a4"/>
          <w:b w:val="false"/>
          <w:sz w:val="30"/>
          <w:szCs w:val="30"/>
          <w:vertAlign w:val="subscript"/>
        </w:rPr>
        <w:t>серв</w:t>
      </w:r>
      <w:proofErr w:type="spellEnd"/>
      <w:r>
        <w:rPr>
          <w:rStyle w:val="a4"/>
          <w:b w:val="false"/>
          <w:sz w:val="30"/>
          <w:szCs w:val="30"/>
        </w:rPr>
        <w:t xml:space="preserve"> – площадь части земельного участка (публичного сервитута), кв. м.</w:t>
      </w:r>
    </w:p>
    <w:p w:rsidP="00261FCA" w:rsidR="00B20C9A" w:rsidRDefault="00B20C9A">
      <w:pPr>
        <w:ind w:firstLine="709"/>
        <w:jc w:val="both"/>
        <w:rPr>
          <w:bCs/>
          <w:sz w:val="30"/>
          <w:szCs w:val="30"/>
        </w:rPr>
      </w:pPr>
      <w:r w:rsidRPr="00D75A9B">
        <w:rPr>
          <w:bCs/>
          <w:sz w:val="30"/>
          <w:szCs w:val="30"/>
        </w:rPr>
        <w:t>Размер платы за публичный</w:t>
      </w:r>
      <w:r w:rsidR="00261FCA">
        <w:rPr>
          <w:bCs/>
          <w:sz w:val="30"/>
          <w:szCs w:val="30"/>
        </w:rPr>
        <w:t xml:space="preserve"> сервитут представлен в таблице</w:t>
      </w:r>
      <w:r w:rsidRPr="00D75A9B">
        <w:rPr>
          <w:bCs/>
          <w:sz w:val="30"/>
          <w:szCs w:val="30"/>
        </w:rPr>
        <w:t>.</w:t>
      </w:r>
    </w:p>
    <w:p w:rsidP="00261FCA" w:rsidR="00B20C9A" w:rsidRDefault="00261FCA">
      <w:pPr>
        <w:widowControl w:val="false"/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Таблица</w:t>
      </w:r>
      <w:r w:rsidR="00B20C9A">
        <w:rPr>
          <w:sz w:val="30"/>
          <w:szCs w:val="30"/>
        </w:rPr>
        <w:t>.</w:t>
      </w:r>
      <w:r w:rsidR="00B20C9A" w:rsidRPr="00D75A9B">
        <w:rPr>
          <w:sz w:val="30"/>
          <w:szCs w:val="30"/>
        </w:rPr>
        <w:t xml:space="preserve"> </w:t>
      </w:r>
      <w:r w:rsidR="001F03A0">
        <w:rPr>
          <w:sz w:val="30"/>
          <w:szCs w:val="30"/>
        </w:rPr>
        <w:t>Размер платы за публи</w:t>
      </w:r>
      <w:r w:rsidR="00B00D3B">
        <w:rPr>
          <w:sz w:val="30"/>
          <w:szCs w:val="30"/>
        </w:rPr>
        <w:t xml:space="preserve">чный сервитут в отношении части </w:t>
      </w:r>
      <w:r w:rsidR="001F03A0">
        <w:rPr>
          <w:sz w:val="30"/>
          <w:szCs w:val="30"/>
        </w:rPr>
        <w:t xml:space="preserve">земельного участка, </w:t>
      </w:r>
      <w:r w:rsidR="001F03A0" w:rsidRPr="002C7301">
        <w:rPr>
          <w:sz w:val="30"/>
          <w:szCs w:val="30"/>
        </w:rPr>
        <w:t>находящегося в муниципальной собственности</w:t>
      </w:r>
      <w:r w:rsidR="00B20C9A">
        <w:rPr>
          <w:sz w:val="30"/>
          <w:szCs w:val="30"/>
        </w:rPr>
        <w:t>.</w:t>
      </w:r>
    </w:p>
    <w:p w:rsidP="00B00D3B" w:rsidR="00B00D3B" w:rsidRDefault="00B00D3B">
      <w:pPr>
        <w:widowControl w:val="false"/>
        <w:suppressAutoHyphens w:val="false"/>
        <w:spacing w:line="192" w:lineRule="auto"/>
        <w:jc w:val="both"/>
        <w:rPr>
          <w:sz w:val="30"/>
          <w:szCs w:val="30"/>
        </w:rPr>
      </w:pPr>
    </w:p>
    <w:tbl>
      <w:tblPr>
        <w:tblW w:type="pct" w:w="4879"/>
        <w:jc w:val="center"/>
        <w:tblLayout w:type="fixed"/>
        <w:tblCellMar>
          <w:left w:type="dxa" w:w="10"/>
          <w:right w:type="dxa" w:w="10"/>
        </w:tblCellMar>
        <w:tblLook w:firstColumn="0" w:firstRow="0" w:lastColumn="0" w:lastRow="0" w:noHBand="0" w:noVBand="0" w:val="0000"/>
      </w:tblPr>
      <w:tblGrid>
        <w:gridCol w:w="2267"/>
        <w:gridCol w:w="1532"/>
        <w:gridCol w:w="1305"/>
        <w:gridCol w:w="1020"/>
        <w:gridCol w:w="908"/>
        <w:gridCol w:w="993"/>
        <w:gridCol w:w="1218"/>
      </w:tblGrid>
      <w:tr w:rsidR="00261FCA" w:rsidRPr="00D75A9B" w:rsidTr="00261FCA">
        <w:trPr>
          <w:trHeight w:val="1902"/>
          <w:jc w:val="center"/>
        </w:trPr>
        <w:tc>
          <w:tcPr>
            <w:tcW w:type="pct" w:w="1226"/>
            <w:tcBorders>
              <w:top w:color="000000" w:space="0" w:sz="4" w:val="single"/>
              <w:left w:color="000000" w:space="0" w:sz="4" w:val="single"/>
              <w:bottom w:color="auto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EE2AD7" w:rsidR="00B20C9A" w:rsidRDefault="00B20C9A" w:rsidRPr="00D75A9B">
            <w:pPr>
              <w:widowControl w:val="false"/>
              <w:suppressAutoHyphens w:val="false"/>
              <w:spacing w:line="192" w:lineRule="auto"/>
              <w:jc w:val="center"/>
            </w:pPr>
            <w:r w:rsidRPr="00D75A9B">
              <w:t>Кадастровый номер земельного участка</w:t>
            </w:r>
          </w:p>
        </w:tc>
        <w:tc>
          <w:tcPr>
            <w:tcW w:type="pct" w:w="829"/>
            <w:tcBorders>
              <w:top w:color="000000" w:space="0" w:sz="4" w:val="single"/>
              <w:left w:color="000000" w:space="0" w:sz="4" w:val="single"/>
              <w:bottom w:color="auto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EE2AD7" w:rsidR="00EE2AD7" w:rsidRDefault="00B20C9A">
            <w:pPr>
              <w:widowControl w:val="false"/>
              <w:suppressAutoHyphens w:val="false"/>
              <w:spacing w:line="192" w:lineRule="auto"/>
              <w:jc w:val="center"/>
            </w:pPr>
            <w:r w:rsidRPr="00D75A9B">
              <w:t>Кадастровая стоимость земельного участка,</w:t>
            </w:r>
          </w:p>
          <w:p w:rsidP="00EE2AD7" w:rsidR="00B20C9A" w:rsidRDefault="00B20C9A" w:rsidRPr="00D75A9B">
            <w:pPr>
              <w:widowControl w:val="false"/>
              <w:suppressAutoHyphens w:val="false"/>
              <w:spacing w:line="192" w:lineRule="auto"/>
              <w:jc w:val="center"/>
            </w:pPr>
            <w:r w:rsidRPr="00D75A9B">
              <w:t xml:space="preserve"> руб. (КСТ)</w:t>
            </w:r>
          </w:p>
        </w:tc>
        <w:tc>
          <w:tcPr>
            <w:tcW w:type="pct" w:w="706"/>
            <w:tcBorders>
              <w:top w:color="000000" w:space="0" w:sz="4" w:val="single"/>
              <w:left w:color="000000" w:space="0" w:sz="4" w:val="single"/>
              <w:bottom w:color="auto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EE2AD7" w:rsidR="00EE2AD7" w:rsidRDefault="00B20C9A">
            <w:pPr>
              <w:widowControl w:val="false"/>
              <w:suppressAutoHyphens w:val="false"/>
              <w:spacing w:line="192" w:lineRule="auto"/>
              <w:jc w:val="center"/>
            </w:pPr>
            <w:r w:rsidRPr="00D75A9B">
              <w:t xml:space="preserve">Площадь земельного участка, </w:t>
            </w:r>
          </w:p>
          <w:p w:rsidP="00EE2AD7" w:rsidR="00B20C9A" w:rsidRDefault="00B20C9A" w:rsidRPr="00D75A9B">
            <w:pPr>
              <w:widowControl w:val="false"/>
              <w:suppressAutoHyphens w:val="false"/>
              <w:spacing w:line="192" w:lineRule="auto"/>
              <w:jc w:val="center"/>
            </w:pPr>
            <w:r w:rsidRPr="00D75A9B">
              <w:t>кв. м (</w:t>
            </w:r>
            <w:proofErr w:type="spellStart"/>
            <w:r w:rsidRPr="00BA6998">
              <w:rPr>
                <w:bCs/>
              </w:rPr>
              <w:t>ПЛ</w:t>
            </w:r>
            <w:r w:rsidRPr="00BA6998">
              <w:rPr>
                <w:bCs/>
                <w:vertAlign w:val="subscript"/>
              </w:rPr>
              <w:t>з.у</w:t>
            </w:r>
            <w:proofErr w:type="spellEnd"/>
            <w:r w:rsidRPr="00BA6998">
              <w:rPr>
                <w:bCs/>
                <w:vertAlign w:val="subscript"/>
              </w:rPr>
              <w:t>.</w:t>
            </w:r>
            <w:r w:rsidRPr="009423E0">
              <w:t>)</w:t>
            </w:r>
          </w:p>
        </w:tc>
        <w:tc>
          <w:tcPr>
            <w:tcW w:type="pct" w:w="552"/>
            <w:tcBorders>
              <w:top w:color="000000" w:space="0" w:sz="4" w:val="single"/>
              <w:left w:color="000000" w:space="0" w:sz="4" w:val="single"/>
              <w:bottom w:color="auto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EE2AD7" w:rsidR="00B20C9A" w:rsidRDefault="00B20C9A" w:rsidRPr="00D75A9B">
            <w:pPr>
              <w:widowControl w:val="false"/>
              <w:suppressAutoHyphens w:val="false"/>
              <w:spacing w:line="192" w:lineRule="auto"/>
              <w:jc w:val="center"/>
            </w:pPr>
            <w:proofErr w:type="spellStart"/>
            <w:proofErr w:type="gramStart"/>
            <w:r w:rsidRPr="00D75A9B">
              <w:t>Пло</w:t>
            </w:r>
            <w:r w:rsidR="00261FCA">
              <w:t>-</w:t>
            </w:r>
            <w:r w:rsidRPr="00D75A9B">
              <w:t>щадь</w:t>
            </w:r>
            <w:proofErr w:type="spellEnd"/>
            <w:proofErr w:type="gramEnd"/>
            <w:r w:rsidRPr="00D75A9B">
              <w:t xml:space="preserve"> </w:t>
            </w:r>
            <w:proofErr w:type="spellStart"/>
            <w:r w:rsidRPr="00D75A9B">
              <w:t>пуб</w:t>
            </w:r>
            <w:r w:rsidR="00261FCA">
              <w:t>-</w:t>
            </w:r>
            <w:r w:rsidRPr="00D75A9B">
              <w:t>лич</w:t>
            </w:r>
            <w:r w:rsidR="00261FCA">
              <w:t>-</w:t>
            </w:r>
            <w:r w:rsidRPr="00D75A9B">
              <w:t>ного</w:t>
            </w:r>
            <w:proofErr w:type="spellEnd"/>
            <w:r w:rsidRPr="00D75A9B">
              <w:t xml:space="preserve"> сер</w:t>
            </w:r>
            <w:r w:rsidR="00261FCA">
              <w:t>-</w:t>
            </w:r>
            <w:proofErr w:type="spellStart"/>
            <w:r w:rsidRPr="00D75A9B">
              <w:t>витута</w:t>
            </w:r>
            <w:proofErr w:type="spellEnd"/>
            <w:r w:rsidRPr="00D75A9B">
              <w:t>, кв. м (</w:t>
            </w:r>
            <w:proofErr w:type="spellStart"/>
            <w:r w:rsidRPr="00BA6998">
              <w:rPr>
                <w:bCs/>
              </w:rPr>
              <w:t>ПЛ</w:t>
            </w:r>
            <w:r w:rsidRPr="00BA6998">
              <w:rPr>
                <w:bCs/>
                <w:vertAlign w:val="subscript"/>
              </w:rPr>
              <w:t>серв</w:t>
            </w:r>
            <w:proofErr w:type="spellEnd"/>
            <w:r w:rsidRPr="009423E0">
              <w:t>)</w:t>
            </w:r>
          </w:p>
        </w:tc>
        <w:tc>
          <w:tcPr>
            <w:tcW w:type="pct" w:w="491"/>
            <w:tcBorders>
              <w:top w:color="000000" w:space="0" w:sz="4" w:val="single"/>
              <w:left w:color="000000" w:space="0" w:sz="4" w:val="single"/>
              <w:bottom w:color="auto" w:space="0" w:sz="4" w:val="single"/>
              <w:right w:color="auto" w:space="0" w:sz="4" w:val="single"/>
            </w:tcBorders>
          </w:tcPr>
          <w:p w:rsidP="00EE2AD7" w:rsidR="00261FCA" w:rsidRDefault="00B20C9A">
            <w:pPr>
              <w:widowControl w:val="false"/>
              <w:suppressAutoHyphens w:val="false"/>
              <w:spacing w:line="192" w:lineRule="auto"/>
              <w:jc w:val="center"/>
            </w:pPr>
            <w:proofErr w:type="spellStart"/>
            <w:proofErr w:type="gramStart"/>
            <w:r w:rsidRPr="00D75A9B">
              <w:t>Коэф</w:t>
            </w:r>
            <w:r w:rsidR="00261FCA">
              <w:t>-</w:t>
            </w:r>
            <w:r w:rsidRPr="00D75A9B">
              <w:t>фициент</w:t>
            </w:r>
            <w:proofErr w:type="spellEnd"/>
            <w:proofErr w:type="gramEnd"/>
            <w:r w:rsidRPr="00D75A9B">
              <w:t xml:space="preserve"> платы </w:t>
            </w:r>
          </w:p>
          <w:p w:rsidP="00EE2AD7" w:rsidR="00B20C9A" w:rsidRDefault="00B20C9A">
            <w:pPr>
              <w:widowControl w:val="false"/>
              <w:suppressAutoHyphens w:val="false"/>
              <w:spacing w:line="192" w:lineRule="auto"/>
              <w:jc w:val="center"/>
            </w:pPr>
            <w:r w:rsidRPr="00D75A9B">
              <w:t xml:space="preserve">за </w:t>
            </w:r>
            <w:proofErr w:type="spellStart"/>
            <w:proofErr w:type="gramStart"/>
            <w:r w:rsidRPr="00D75A9B">
              <w:t>пуб</w:t>
            </w:r>
            <w:proofErr w:type="spellEnd"/>
            <w:r w:rsidR="00EE2AD7">
              <w:t>-</w:t>
            </w:r>
            <w:r w:rsidRPr="00D75A9B">
              <w:t>личный</w:t>
            </w:r>
            <w:proofErr w:type="gramEnd"/>
            <w:r w:rsidRPr="00D75A9B">
              <w:t xml:space="preserve"> </w:t>
            </w:r>
            <w:proofErr w:type="spellStart"/>
            <w:r w:rsidRPr="00D75A9B">
              <w:t>серви</w:t>
            </w:r>
            <w:proofErr w:type="spellEnd"/>
            <w:r w:rsidR="00EE2AD7">
              <w:t>-</w:t>
            </w:r>
            <w:r w:rsidRPr="00D75A9B">
              <w:t>тут,</w:t>
            </w:r>
          </w:p>
          <w:p w:rsidP="00EE2AD7" w:rsidR="00B20C9A" w:rsidRDefault="00B20C9A" w:rsidRPr="00D75A9B">
            <w:pPr>
              <w:widowControl w:val="false"/>
              <w:suppressAutoHyphens w:val="false"/>
              <w:spacing w:line="192" w:lineRule="auto"/>
              <w:jc w:val="center"/>
            </w:pPr>
            <w:r w:rsidRPr="00D75A9B">
              <w:t>% (К)</w:t>
            </w:r>
          </w:p>
        </w:tc>
        <w:tc>
          <w:tcPr>
            <w:tcW w:type="pct" w:w="537"/>
            <w:tcBorders>
              <w:top w:color="000000" w:space="0" w:sz="4" w:val="single"/>
              <w:left w:color="auto" w:space="0" w:sz="4" w:val="single"/>
              <w:bottom w:color="auto" w:space="0" w:sz="4" w:val="single"/>
              <w:right w:color="000000" w:space="0" w:sz="4" w:val="single"/>
            </w:tcBorders>
          </w:tcPr>
          <w:p w:rsidP="00EE2AD7" w:rsidR="00EE2AD7" w:rsidRDefault="00B20C9A">
            <w:pPr>
              <w:spacing w:line="192" w:lineRule="auto"/>
              <w:jc w:val="center"/>
            </w:pPr>
            <w:r w:rsidRPr="002C64D7">
              <w:t xml:space="preserve">Размер платы </w:t>
            </w:r>
          </w:p>
          <w:p w:rsidP="00EE2AD7" w:rsidR="00B20C9A" w:rsidRDefault="00B20C9A" w:rsidRPr="002C64D7">
            <w:pPr>
              <w:spacing w:line="192" w:lineRule="auto"/>
              <w:jc w:val="center"/>
            </w:pPr>
            <w:r w:rsidRPr="002C64D7">
              <w:t xml:space="preserve">за </w:t>
            </w:r>
            <w:proofErr w:type="spellStart"/>
            <w:proofErr w:type="gramStart"/>
            <w:r w:rsidRPr="002C64D7">
              <w:t>публич</w:t>
            </w:r>
            <w:r w:rsidR="00EE2AD7">
              <w:t>-</w:t>
            </w:r>
            <w:r w:rsidRPr="002C64D7">
              <w:t>ный</w:t>
            </w:r>
            <w:proofErr w:type="spellEnd"/>
            <w:proofErr w:type="gramEnd"/>
            <w:r w:rsidRPr="002C64D7">
              <w:t xml:space="preserve"> сервитут в год, руб. (</w:t>
            </w:r>
            <w:proofErr w:type="spellStart"/>
            <w:r w:rsidRPr="00F86825">
              <w:rPr>
                <w:bCs/>
              </w:rPr>
              <w:t>Р</w:t>
            </w:r>
            <w:r w:rsidRPr="00F86825">
              <w:rPr>
                <w:bCs/>
                <w:vertAlign w:val="subscript"/>
              </w:rPr>
              <w:t>п</w:t>
            </w:r>
            <w:proofErr w:type="spellEnd"/>
            <w:r>
              <w:t>)</w:t>
            </w:r>
          </w:p>
        </w:tc>
        <w:tc>
          <w:tcPr>
            <w:tcW w:type="pct" w:w="660"/>
            <w:tcBorders>
              <w:top w:color="000000" w:space="0" w:sz="4" w:val="single"/>
              <w:bottom w:color="auto" w:space="0" w:sz="4" w:val="single"/>
              <w:right w:color="000000" w:space="0" w:sz="4" w:val="single"/>
            </w:tcBorders>
          </w:tcPr>
          <w:p w:rsidP="00EE2AD7" w:rsidR="00B20C9A" w:rsidRDefault="00B20C9A" w:rsidRPr="00F86825">
            <w:pPr>
              <w:widowControl w:val="false"/>
              <w:suppressAutoHyphens w:val="false"/>
              <w:spacing w:line="192" w:lineRule="auto"/>
              <w:jc w:val="center"/>
            </w:pPr>
            <w:r w:rsidRPr="00F86825">
              <w:t>Размер</w:t>
            </w:r>
          </w:p>
          <w:p w:rsidP="00EE2AD7" w:rsidR="00B20C9A" w:rsidRDefault="00B20C9A" w:rsidRPr="00F86825">
            <w:pPr>
              <w:widowControl w:val="false"/>
              <w:suppressAutoHyphens w:val="false"/>
              <w:spacing w:line="192" w:lineRule="auto"/>
              <w:jc w:val="center"/>
            </w:pPr>
            <w:r w:rsidRPr="00F86825">
              <w:t>платы</w:t>
            </w:r>
          </w:p>
          <w:p w:rsidP="00EE2AD7" w:rsidR="00EE2AD7" w:rsidRDefault="00B20C9A">
            <w:pPr>
              <w:widowControl w:val="false"/>
              <w:suppressAutoHyphens w:val="false"/>
              <w:spacing w:line="192" w:lineRule="auto"/>
              <w:jc w:val="center"/>
            </w:pPr>
            <w:r>
              <w:t xml:space="preserve">за </w:t>
            </w:r>
            <w:proofErr w:type="spellStart"/>
            <w:proofErr w:type="gramStart"/>
            <w:r>
              <w:t>публич</w:t>
            </w:r>
            <w:r w:rsidR="00EE2AD7">
              <w:t>-</w:t>
            </w:r>
            <w:r>
              <w:t>ный</w:t>
            </w:r>
            <w:proofErr w:type="spellEnd"/>
            <w:proofErr w:type="gramEnd"/>
            <w:r>
              <w:t xml:space="preserve"> </w:t>
            </w:r>
            <w:r w:rsidRPr="00F86825">
              <w:t xml:space="preserve">сервитут </w:t>
            </w:r>
          </w:p>
          <w:p w:rsidP="00EE2AD7" w:rsidR="00B20C9A" w:rsidRDefault="00B20C9A" w:rsidRPr="00F86825">
            <w:pPr>
              <w:widowControl w:val="false"/>
              <w:suppressAutoHyphens w:val="false"/>
              <w:spacing w:line="192" w:lineRule="auto"/>
              <w:jc w:val="center"/>
            </w:pPr>
            <w:r w:rsidRPr="00F86825">
              <w:t>за весь период,</w:t>
            </w:r>
          </w:p>
          <w:p w:rsidP="00EE2AD7" w:rsidR="00B20C9A" w:rsidRDefault="00B20C9A" w:rsidRPr="002C64D7">
            <w:pPr>
              <w:widowControl w:val="false"/>
              <w:suppressAutoHyphens w:val="false"/>
              <w:spacing w:line="192" w:lineRule="auto"/>
              <w:jc w:val="center"/>
            </w:pPr>
            <w:r w:rsidRPr="00F86825">
              <w:t xml:space="preserve">руб. </w:t>
            </w:r>
            <w:r w:rsidRPr="002C64D7">
              <w:t>(</w:t>
            </w:r>
            <w:proofErr w:type="spellStart"/>
            <w:r w:rsidRPr="00F86825">
              <w:t>Рп</w:t>
            </w:r>
            <w:proofErr w:type="spellEnd"/>
            <w:r w:rsidRPr="002C64D7">
              <w:t>)</w:t>
            </w:r>
          </w:p>
        </w:tc>
      </w:tr>
      <w:tr w:rsidR="00261FCA" w:rsidRPr="00FA2984" w:rsidTr="00261FCA">
        <w:trPr>
          <w:trHeight w:val="60"/>
          <w:jc w:val="center"/>
        </w:trPr>
        <w:tc>
          <w:tcPr>
            <w:tcW w:type="pct" w:w="12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:rsidP="00EE2AD7" w:rsidR="00E163C5" w:rsidRDefault="00B00D3B" w:rsidRPr="00B20C9A">
            <w:r w:rsidRPr="00B00D3B">
              <w:t>24:50:0400216:942</w:t>
            </w:r>
          </w:p>
        </w:tc>
        <w:tc>
          <w:tcPr>
            <w:tcW w:type="pct" w:w="82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:rsidP="00EE2AD7" w:rsidR="00E163C5" w:rsidRDefault="00B00D3B" w:rsidRPr="00632DD0">
            <w:pPr>
              <w:jc w:val="right"/>
            </w:pPr>
            <w:r>
              <w:t>6 036 851,15</w:t>
            </w:r>
          </w:p>
        </w:tc>
        <w:tc>
          <w:tcPr>
            <w:tcW w:type="pct" w:w="70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:rsidP="00B910D5" w:rsidR="00E163C5" w:rsidRDefault="00B00D3B" w:rsidRPr="00632DD0">
            <w:pPr>
              <w:jc w:val="center"/>
            </w:pPr>
            <w:r>
              <w:t>9</w:t>
            </w:r>
            <w:r w:rsidR="00EE2AD7">
              <w:t xml:space="preserve"> </w:t>
            </w:r>
            <w:r>
              <w:t>335</w:t>
            </w:r>
          </w:p>
        </w:tc>
        <w:tc>
          <w:tcPr>
            <w:tcW w:type="pct" w:w="5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:rsidP="00B910D5" w:rsidR="00E163C5" w:rsidRDefault="00B00D3B" w:rsidRPr="00632DD0">
            <w:pPr>
              <w:jc w:val="center"/>
            </w:pPr>
            <w:r>
              <w:t>47</w:t>
            </w:r>
          </w:p>
        </w:tc>
        <w:tc>
          <w:tcPr>
            <w:tcW w:type="pct" w:w="49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P="00B910D5" w:rsidR="00E163C5" w:rsidRDefault="00E163C5">
            <w:pPr>
              <w:jc w:val="center"/>
            </w:pPr>
            <w:r>
              <w:t>0,</w:t>
            </w:r>
            <w:r w:rsidR="00B910D5">
              <w:t>0</w:t>
            </w:r>
            <w:r>
              <w:t>1</w:t>
            </w:r>
          </w:p>
        </w:tc>
        <w:tc>
          <w:tcPr>
            <w:tcW w:type="pct" w:w="53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P="00EE2AD7" w:rsidR="00E163C5" w:rsidRDefault="00B00D3B">
            <w:pPr>
              <w:jc w:val="right"/>
            </w:pPr>
            <w:r>
              <w:t>3,04</w:t>
            </w:r>
          </w:p>
        </w:tc>
        <w:tc>
          <w:tcPr>
            <w:tcW w:type="pct" w:w="6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2AD7" w:rsidR="00E163C5" w:rsidRDefault="00B00D3B">
            <w:pPr>
              <w:jc w:val="right"/>
            </w:pPr>
            <w:r>
              <w:t>148,96</w:t>
            </w:r>
          </w:p>
        </w:tc>
      </w:tr>
    </w:tbl>
    <w:p w:rsidP="001F03A0" w:rsidR="00261FCA" w:rsidRDefault="00261FCA">
      <w:pPr>
        <w:ind w:firstLine="709"/>
        <w:jc w:val="both"/>
        <w:rPr>
          <w:sz w:val="30"/>
          <w:szCs w:val="30"/>
        </w:rPr>
      </w:pPr>
    </w:p>
    <w:p w:rsidP="001F03A0" w:rsidR="001F03A0" w:rsidRDefault="001F03A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Банковские реквизиты для оплаты</w:t>
      </w:r>
      <w:r w:rsidRPr="00261FCA">
        <w:rPr>
          <w:sz w:val="30"/>
          <w:szCs w:val="30"/>
        </w:rPr>
        <w:t>:</w:t>
      </w:r>
    </w:p>
    <w:p w:rsidP="001F03A0" w:rsidR="001F03A0" w:rsidRDefault="001F03A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УФК по Красноярскому краю (департамент муниципального имущества и земельных о</w:t>
      </w:r>
      <w:bookmarkStart w:id="0" w:name="_GoBack"/>
      <w:bookmarkEnd w:id="0"/>
      <w:r>
        <w:rPr>
          <w:sz w:val="30"/>
          <w:szCs w:val="30"/>
        </w:rPr>
        <w:t>тношений администрации города Красноярска);</w:t>
      </w:r>
    </w:p>
    <w:p w:rsidP="001F03A0" w:rsidR="001F03A0" w:rsidRDefault="001F03A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ИНН 2466010657/КПП 246601001, ОКТМО 04701000;</w:t>
      </w:r>
    </w:p>
    <w:p w:rsidP="001F03A0" w:rsidR="001F03A0" w:rsidRDefault="001F03A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расчетный счет № 03100643000000011900; </w:t>
      </w:r>
    </w:p>
    <w:p w:rsidP="001F03A0" w:rsidR="001F03A0" w:rsidRDefault="001F03A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банк получателя: Отделение Красноярск Банка России//УФК             по Красноярскому краю, г. Красноярск, лицевой счет № 04193005680;  </w:t>
      </w:r>
    </w:p>
    <w:p w:rsidP="001F03A0" w:rsidR="001F03A0" w:rsidRDefault="001F03A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БИК 010407105, к/с № 40102810245370000011;</w:t>
      </w:r>
    </w:p>
    <w:p w:rsidP="001F03A0" w:rsidR="001F03A0" w:rsidRDefault="001F03A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основной платеж – КБК 905 111 </w:t>
      </w:r>
      <w:r w:rsidRPr="00C25E86">
        <w:rPr>
          <w:sz w:val="30"/>
          <w:szCs w:val="30"/>
        </w:rPr>
        <w:t>05420</w:t>
      </w:r>
      <w:r>
        <w:rPr>
          <w:b/>
          <w:sz w:val="30"/>
          <w:szCs w:val="30"/>
        </w:rPr>
        <w:t xml:space="preserve"> </w:t>
      </w:r>
      <w:r>
        <w:rPr>
          <w:sz w:val="30"/>
          <w:szCs w:val="30"/>
        </w:rPr>
        <w:t>04 0000 120;</w:t>
      </w:r>
    </w:p>
    <w:p w:rsidP="001F03A0" w:rsidR="001F03A0" w:rsidRDefault="001F03A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пеня – КБК 905 1 16 07090 04 0000 140.</w:t>
      </w:r>
    </w:p>
    <w:p w:rsidP="006535C6" w:rsidR="001C1600" w:rsidRDefault="00B910D5">
      <w:pPr>
        <w:widowControl w:val="false"/>
        <w:suppressAutoHyphens w:val="false"/>
        <w:ind w:firstLine="709"/>
        <w:jc w:val="both"/>
        <w:rPr>
          <w:rStyle w:val="a4"/>
          <w:b w:val="false"/>
          <w:sz w:val="30"/>
          <w:szCs w:val="30"/>
        </w:rPr>
      </w:pPr>
      <w:r>
        <w:rPr>
          <w:sz w:val="30"/>
          <w:szCs w:val="30"/>
        </w:rPr>
        <w:t>2</w:t>
      </w:r>
      <w:r w:rsidR="00DE30C1">
        <w:rPr>
          <w:sz w:val="30"/>
          <w:szCs w:val="30"/>
        </w:rPr>
        <w:t xml:space="preserve">. </w:t>
      </w:r>
      <w:r w:rsidR="006E5CB7">
        <w:rPr>
          <w:rStyle w:val="a4"/>
          <w:b w:val="false"/>
          <w:sz w:val="30"/>
          <w:szCs w:val="30"/>
        </w:rPr>
        <w:t>Плата за публичный сервитут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сервитута.</w:t>
      </w:r>
    </w:p>
    <w:p w:rsidP="00EE2AD7" w:rsidR="00EE2AD7" w:rsidRDefault="00EE2AD7">
      <w:pPr>
        <w:widowControl w:val="false"/>
        <w:suppressAutoHyphens w:val="false"/>
        <w:jc w:val="both"/>
        <w:rPr>
          <w:sz w:val="30"/>
          <w:szCs w:val="30"/>
        </w:rPr>
      </w:pPr>
      <w:r>
        <w:rPr>
          <w:noProof/>
          <w:sz w:val="30"/>
          <w:szCs w:val="30"/>
        </w:rPr>
        <mc:AlternateContent>
          <mc:Choice Requires="wps">
            <w:drawing>
              <wp:anchor allowOverlap="true" behindDoc="false" distB="0" distL="114300" distR="114300" distT="0" layoutInCell="true" locked="false" relativeHeight="251659264" simplePos="false">
                <wp:simplePos x="0" y="0"/>
                <wp:positionH relativeFrom="column">
                  <wp:posOffset>11733</wp:posOffset>
                </wp:positionH>
                <wp:positionV relativeFrom="paragraph">
                  <wp:posOffset>236220</wp:posOffset>
                </wp:positionV>
                <wp:extent cx="5931673" cy="0"/>
                <wp:effectExtent b="19050" l="0" r="12065" t="0"/>
                <wp:wrapNone/>
                <wp:docPr id="1" name="Прямая соединительная линия 1"/>
                <wp:cNvGraphicFramePr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167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from=".9pt,18.6pt" id="Прямая соединительная линия 1" o:spid="_x0000_s1026" strokecolor="black [3040]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to="467.95pt,18.6pt"/>
            </w:pict>
          </mc:Fallback>
        </mc:AlternateContent>
      </w:r>
    </w:p>
    <w:sectPr w:rsidR="00EE2AD7" w:rsidSect="0092364C">
      <w:headerReference r:id="rId9" w:type="default"/>
      <w:footerReference r:id="rId10" w:type="default"/>
      <w:pgSz w:code="9" w:h="16838" w:w="11906"/>
      <w:pgMar w:bottom="1134" w:footer="720" w:gutter="0" w:header="720" w:left="1985" w:right="567" w:top="1134"/>
      <w:pgNumType w:start="6"/>
      <w:cols w:space="72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4414F8" w:rsidRDefault="004414F8">
      <w:r>
        <w:separator/>
      </w:r>
    </w:p>
  </w:endnote>
  <w:endnote w:type="continuationSeparator" w:id="0">
    <w:p w:rsidR="004414F8" w:rsidRDefault="00441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DB4D65" w:rsidRDefault="00DB4D65">
    <w:pPr>
      <w:pStyle w:val="a8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4414F8" w:rsidRDefault="004414F8">
      <w:r>
        <w:rPr>
          <w:color w:val="000000"/>
        </w:rPr>
        <w:separator/>
      </w:r>
    </w:p>
  </w:footnote>
  <w:footnote w:type="continuationSeparator" w:id="0">
    <w:p w:rsidR="004414F8" w:rsidRDefault="004414F8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0D7A1C" w:rsidR="00F64E68" w:rsidP="000D7A1C" w:rsidRDefault="000D7A1C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261FCA">
      <w:rPr>
        <w:noProof/>
      </w:rPr>
      <w:t>6</w:t>
    </w:r>
    <w:r>
      <w:fldChar w:fldCharType="end"/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E82"/>
    <w:rsid w:val="00000888"/>
    <w:rsid w:val="00024011"/>
    <w:rsid w:val="00024514"/>
    <w:rsid w:val="00043685"/>
    <w:rsid w:val="000504CD"/>
    <w:rsid w:val="00087F10"/>
    <w:rsid w:val="000A2556"/>
    <w:rsid w:val="000B2CE7"/>
    <w:rsid w:val="000C5EEB"/>
    <w:rsid w:val="000D7A1C"/>
    <w:rsid w:val="000F2F26"/>
    <w:rsid w:val="00114E39"/>
    <w:rsid w:val="00124936"/>
    <w:rsid w:val="00131518"/>
    <w:rsid w:val="00141D39"/>
    <w:rsid w:val="00157FE8"/>
    <w:rsid w:val="001652B6"/>
    <w:rsid w:val="00166F62"/>
    <w:rsid w:val="00167691"/>
    <w:rsid w:val="0017309F"/>
    <w:rsid w:val="00183265"/>
    <w:rsid w:val="001853BF"/>
    <w:rsid w:val="001A7636"/>
    <w:rsid w:val="001C1600"/>
    <w:rsid w:val="001E327B"/>
    <w:rsid w:val="001E7A22"/>
    <w:rsid w:val="001F03A0"/>
    <w:rsid w:val="001F0FFE"/>
    <w:rsid w:val="001F1C83"/>
    <w:rsid w:val="002141D2"/>
    <w:rsid w:val="0021754B"/>
    <w:rsid w:val="00241FC2"/>
    <w:rsid w:val="00247E3F"/>
    <w:rsid w:val="002515C9"/>
    <w:rsid w:val="00260013"/>
    <w:rsid w:val="00261FCA"/>
    <w:rsid w:val="00267492"/>
    <w:rsid w:val="00267A28"/>
    <w:rsid w:val="002706C5"/>
    <w:rsid w:val="00270F37"/>
    <w:rsid w:val="00285B32"/>
    <w:rsid w:val="00293D16"/>
    <w:rsid w:val="00295B70"/>
    <w:rsid w:val="0029706B"/>
    <w:rsid w:val="002A3A7B"/>
    <w:rsid w:val="002C5303"/>
    <w:rsid w:val="002D567E"/>
    <w:rsid w:val="002D7F66"/>
    <w:rsid w:val="002F5932"/>
    <w:rsid w:val="002F6C91"/>
    <w:rsid w:val="00304BA2"/>
    <w:rsid w:val="00305B92"/>
    <w:rsid w:val="00313F18"/>
    <w:rsid w:val="003371E0"/>
    <w:rsid w:val="0034563D"/>
    <w:rsid w:val="0035163C"/>
    <w:rsid w:val="00382BAF"/>
    <w:rsid w:val="00397D24"/>
    <w:rsid w:val="003A1BE4"/>
    <w:rsid w:val="003A41F2"/>
    <w:rsid w:val="003A6109"/>
    <w:rsid w:val="003C077F"/>
    <w:rsid w:val="003F2D2C"/>
    <w:rsid w:val="0041547D"/>
    <w:rsid w:val="004254B3"/>
    <w:rsid w:val="0043638D"/>
    <w:rsid w:val="004414F8"/>
    <w:rsid w:val="00442E4B"/>
    <w:rsid w:val="004464D8"/>
    <w:rsid w:val="00451B6D"/>
    <w:rsid w:val="004537BB"/>
    <w:rsid w:val="00454900"/>
    <w:rsid w:val="004553E9"/>
    <w:rsid w:val="00457D03"/>
    <w:rsid w:val="00483285"/>
    <w:rsid w:val="004A3127"/>
    <w:rsid w:val="004B2E82"/>
    <w:rsid w:val="004B317C"/>
    <w:rsid w:val="004B337F"/>
    <w:rsid w:val="004C68F5"/>
    <w:rsid w:val="004E19C0"/>
    <w:rsid w:val="005027B2"/>
    <w:rsid w:val="005136F7"/>
    <w:rsid w:val="00515346"/>
    <w:rsid w:val="00523966"/>
    <w:rsid w:val="005415A8"/>
    <w:rsid w:val="00547B46"/>
    <w:rsid w:val="00556005"/>
    <w:rsid w:val="0056253B"/>
    <w:rsid w:val="00566892"/>
    <w:rsid w:val="00567CF8"/>
    <w:rsid w:val="00580A7E"/>
    <w:rsid w:val="005C6883"/>
    <w:rsid w:val="005D4F73"/>
    <w:rsid w:val="005E001E"/>
    <w:rsid w:val="005E091B"/>
    <w:rsid w:val="005E0AB2"/>
    <w:rsid w:val="005E20DA"/>
    <w:rsid w:val="005E6BAD"/>
    <w:rsid w:val="005F186E"/>
    <w:rsid w:val="005F56FD"/>
    <w:rsid w:val="005F69F3"/>
    <w:rsid w:val="00605B7C"/>
    <w:rsid w:val="00630B13"/>
    <w:rsid w:val="00632DD0"/>
    <w:rsid w:val="00633E4C"/>
    <w:rsid w:val="006400B5"/>
    <w:rsid w:val="006408DA"/>
    <w:rsid w:val="006535C6"/>
    <w:rsid w:val="006573A5"/>
    <w:rsid w:val="00666C10"/>
    <w:rsid w:val="00666C5A"/>
    <w:rsid w:val="0067402F"/>
    <w:rsid w:val="00675273"/>
    <w:rsid w:val="00684865"/>
    <w:rsid w:val="006879E9"/>
    <w:rsid w:val="00693B3A"/>
    <w:rsid w:val="006A1C62"/>
    <w:rsid w:val="006E3F3C"/>
    <w:rsid w:val="006E5CB7"/>
    <w:rsid w:val="00710BA9"/>
    <w:rsid w:val="00714A1C"/>
    <w:rsid w:val="0072463B"/>
    <w:rsid w:val="00730356"/>
    <w:rsid w:val="007457F2"/>
    <w:rsid w:val="0075622B"/>
    <w:rsid w:val="0076098E"/>
    <w:rsid w:val="00761F89"/>
    <w:rsid w:val="00792EBB"/>
    <w:rsid w:val="007A09F1"/>
    <w:rsid w:val="007A2A16"/>
    <w:rsid w:val="007A6A8C"/>
    <w:rsid w:val="007A77D2"/>
    <w:rsid w:val="007D0E7A"/>
    <w:rsid w:val="007D2D04"/>
    <w:rsid w:val="007D7217"/>
    <w:rsid w:val="007E0A61"/>
    <w:rsid w:val="007E1E8D"/>
    <w:rsid w:val="007E3366"/>
    <w:rsid w:val="007E4757"/>
    <w:rsid w:val="007E5DC9"/>
    <w:rsid w:val="007E745A"/>
    <w:rsid w:val="0080077C"/>
    <w:rsid w:val="00810487"/>
    <w:rsid w:val="00817C52"/>
    <w:rsid w:val="00823626"/>
    <w:rsid w:val="00831C72"/>
    <w:rsid w:val="008471B9"/>
    <w:rsid w:val="008944CF"/>
    <w:rsid w:val="0089584C"/>
    <w:rsid w:val="008D2098"/>
    <w:rsid w:val="008D596A"/>
    <w:rsid w:val="008D5FED"/>
    <w:rsid w:val="008E4078"/>
    <w:rsid w:val="008F352F"/>
    <w:rsid w:val="008F6791"/>
    <w:rsid w:val="00900A45"/>
    <w:rsid w:val="009149F8"/>
    <w:rsid w:val="0092364C"/>
    <w:rsid w:val="009251BF"/>
    <w:rsid w:val="00930CEE"/>
    <w:rsid w:val="00934EE6"/>
    <w:rsid w:val="00941EC4"/>
    <w:rsid w:val="00945F02"/>
    <w:rsid w:val="009540C8"/>
    <w:rsid w:val="009636E2"/>
    <w:rsid w:val="00965247"/>
    <w:rsid w:val="00973A9B"/>
    <w:rsid w:val="00982ACE"/>
    <w:rsid w:val="00983AFA"/>
    <w:rsid w:val="009846C4"/>
    <w:rsid w:val="00985465"/>
    <w:rsid w:val="009932A9"/>
    <w:rsid w:val="009A202D"/>
    <w:rsid w:val="009A2621"/>
    <w:rsid w:val="009B6AE6"/>
    <w:rsid w:val="009E7211"/>
    <w:rsid w:val="00A2773B"/>
    <w:rsid w:val="00A27F17"/>
    <w:rsid w:val="00A80BDF"/>
    <w:rsid w:val="00AB6165"/>
    <w:rsid w:val="00AC1DF5"/>
    <w:rsid w:val="00AC397A"/>
    <w:rsid w:val="00AD74D9"/>
    <w:rsid w:val="00AF572D"/>
    <w:rsid w:val="00AF6465"/>
    <w:rsid w:val="00B00D3B"/>
    <w:rsid w:val="00B07EB0"/>
    <w:rsid w:val="00B14E9F"/>
    <w:rsid w:val="00B16147"/>
    <w:rsid w:val="00B20C9A"/>
    <w:rsid w:val="00B24985"/>
    <w:rsid w:val="00B27D96"/>
    <w:rsid w:val="00B305AB"/>
    <w:rsid w:val="00B32308"/>
    <w:rsid w:val="00B34134"/>
    <w:rsid w:val="00B345A4"/>
    <w:rsid w:val="00B37FF8"/>
    <w:rsid w:val="00B719C8"/>
    <w:rsid w:val="00B82538"/>
    <w:rsid w:val="00B910D5"/>
    <w:rsid w:val="00B91F7B"/>
    <w:rsid w:val="00B94249"/>
    <w:rsid w:val="00BB5092"/>
    <w:rsid w:val="00BE31F4"/>
    <w:rsid w:val="00BF0CD1"/>
    <w:rsid w:val="00C06410"/>
    <w:rsid w:val="00C228C5"/>
    <w:rsid w:val="00C26C3F"/>
    <w:rsid w:val="00C31592"/>
    <w:rsid w:val="00C56AEA"/>
    <w:rsid w:val="00C706CD"/>
    <w:rsid w:val="00C73A21"/>
    <w:rsid w:val="00C831B0"/>
    <w:rsid w:val="00C96F13"/>
    <w:rsid w:val="00C96FAE"/>
    <w:rsid w:val="00CE1C5E"/>
    <w:rsid w:val="00CE59DD"/>
    <w:rsid w:val="00CF3300"/>
    <w:rsid w:val="00D11417"/>
    <w:rsid w:val="00D25244"/>
    <w:rsid w:val="00D35A98"/>
    <w:rsid w:val="00D53DFF"/>
    <w:rsid w:val="00D549D4"/>
    <w:rsid w:val="00D71DD8"/>
    <w:rsid w:val="00D85773"/>
    <w:rsid w:val="00DA4517"/>
    <w:rsid w:val="00DB1DB9"/>
    <w:rsid w:val="00DB476A"/>
    <w:rsid w:val="00DB4D65"/>
    <w:rsid w:val="00DE30C1"/>
    <w:rsid w:val="00E132A2"/>
    <w:rsid w:val="00E13CC0"/>
    <w:rsid w:val="00E15CD0"/>
    <w:rsid w:val="00E163C5"/>
    <w:rsid w:val="00E3144E"/>
    <w:rsid w:val="00E3338B"/>
    <w:rsid w:val="00E46187"/>
    <w:rsid w:val="00E7210E"/>
    <w:rsid w:val="00E77346"/>
    <w:rsid w:val="00E9163B"/>
    <w:rsid w:val="00E95EA6"/>
    <w:rsid w:val="00E96B24"/>
    <w:rsid w:val="00E97688"/>
    <w:rsid w:val="00EA0BD7"/>
    <w:rsid w:val="00EA2614"/>
    <w:rsid w:val="00EB54C3"/>
    <w:rsid w:val="00EB74D5"/>
    <w:rsid w:val="00EC15BB"/>
    <w:rsid w:val="00EC3A80"/>
    <w:rsid w:val="00EE2AD7"/>
    <w:rsid w:val="00EE6F07"/>
    <w:rsid w:val="00F04B4D"/>
    <w:rsid w:val="00F07B4E"/>
    <w:rsid w:val="00F30350"/>
    <w:rsid w:val="00F410EE"/>
    <w:rsid w:val="00F43A5F"/>
    <w:rsid w:val="00F544D8"/>
    <w:rsid w:val="00F60A40"/>
    <w:rsid w:val="00F64E68"/>
    <w:rsid w:val="00F66FE4"/>
    <w:rsid w:val="00F838AA"/>
    <w:rsid w:val="00FA3691"/>
    <w:rsid w:val="00FA42B6"/>
    <w:rsid w:val="00FA6DCA"/>
    <w:rsid w:val="00FB036D"/>
    <w:rsid w:val="00FC693B"/>
    <w:rsid w:val="00FD38C8"/>
    <w:rsid w:val="00FD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0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pPr>
      <w:suppressAutoHyphens/>
      <w:autoSpaceDN w:val="false"/>
      <w:textAlignment w:val="baseline"/>
    </w:pPr>
    <w:rPr>
      <w:sz w:val="24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Normal (Web)"/>
    <w:basedOn w:val="a"/>
    <w:pPr>
      <w:ind w:firstLine="300"/>
      <w:jc w:val="both"/>
    </w:pPr>
  </w:style>
  <w:style w:type="paragraph" w:styleId="noindent" w:customStyle="true">
    <w:name w:val="noindent"/>
    <w:basedOn w:val="a"/>
    <w:pPr>
      <w:jc w:val="both"/>
    </w:pPr>
  </w:style>
  <w:style w:type="paragraph" w:styleId="layoutstyle" w:customStyle="true">
    <w:name w:val="layoutstyle"/>
    <w:basedOn w:val="a"/>
    <w:pPr>
      <w:spacing w:before="113" w:after="113"/>
      <w:ind w:left="113" w:right="113" w:firstLine="300"/>
      <w:jc w:val="both"/>
    </w:pPr>
  </w:style>
  <w:style w:type="paragraph" w:styleId="pagestyle" w:customStyle="true">
    <w:name w:val="pagestyle"/>
    <w:basedOn w:val="a"/>
    <w:pPr>
      <w:pBdr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pBdr>
      <w:spacing w:before="113" w:after="113"/>
      <w:ind w:left="113" w:right="113" w:firstLine="300"/>
      <w:jc w:val="both"/>
    </w:pPr>
  </w:style>
  <w:style w:type="character" w:styleId="a4">
    <w:name w:val="Strong"/>
    <w:qFormat/>
    <w:rPr>
      <w:b/>
      <w:bCs/>
    </w:rPr>
  </w:style>
  <w:style w:type="paragraph" w:styleId="a5">
    <w:name w:val="Body Text"/>
    <w:basedOn w:val="a"/>
    <w:pPr>
      <w:jc w:val="center"/>
    </w:pPr>
    <w:rPr>
      <w:sz w:val="16"/>
      <w:szCs w:val="16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character" w:styleId="ab" w:customStyle="true">
    <w:name w:val="Текст выноски Знак"/>
    <w:rPr>
      <w:rFonts w:ascii="Tahoma" w:hAnsi="Tahoma" w:cs="Tahoma"/>
      <w:sz w:val="16"/>
      <w:szCs w:val="16"/>
    </w:rPr>
  </w:style>
  <w:style w:type="paragraph" w:styleId="ConsPlusNormal" w:customStyle="true">
    <w:name w:val="ConsPlusNormal"/>
    <w:pPr>
      <w:widowControl w:val="false"/>
      <w:suppressAutoHyphens/>
      <w:autoSpaceDE w:val="false"/>
      <w:autoSpaceDN w:val="false"/>
      <w:textAlignment w:val="baseline"/>
    </w:pPr>
    <w:rPr>
      <w:sz w:val="28"/>
    </w:rPr>
  </w:style>
  <w:style w:type="character" w:styleId="ac" w:customStyle="true">
    <w:name w:val="Технический текст Знак"/>
    <w:rPr>
      <w:rFonts w:ascii="Courier New" w:hAnsi="Courier New"/>
      <w:sz w:val="24"/>
    </w:rPr>
  </w:style>
  <w:style w:type="paragraph" w:styleId="ad" w:customStyle="true">
    <w:name w:val="Технический текст"/>
    <w:basedOn w:val="a"/>
    <w:autoRedefine/>
    <w:pPr>
      <w:suppressAutoHyphens w:val="false"/>
      <w:spacing w:line="360" w:lineRule="auto"/>
      <w:ind w:firstLine="720"/>
      <w:jc w:val="both"/>
      <w:textAlignment w:val="auto"/>
    </w:pPr>
    <w:rPr>
      <w:rFonts w:ascii="Courier New" w:hAnsi="Courier New"/>
      <w:szCs w:val="20"/>
    </w:rPr>
  </w:style>
  <w:style w:type="character" w:styleId="ae">
    <w:name w:val="Placeholder Text"/>
    <w:uiPriority w:val="99"/>
    <w:semiHidden/>
    <w:rsid w:val="00131518"/>
    <w:rPr>
      <w:color w:val="808080"/>
    </w:rPr>
  </w:style>
  <w:style w:type="character" w:styleId="a7" w:customStyle="true">
    <w:name w:val="Верхний колонтитул Знак"/>
    <w:link w:val="a6"/>
    <w:uiPriority w:val="99"/>
    <w:rsid w:val="00F64E68"/>
    <w:rPr>
      <w:sz w:val="24"/>
      <w:szCs w:val="24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0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pPr>
      <w:suppressAutoHyphens/>
      <w:autoSpaceDN w:val="0"/>
      <w:textAlignment w:val="baseline"/>
    </w:pPr>
    <w:rPr>
      <w:sz w:val="24"/>
      <w:szCs w:val="24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Normal (Web)"/>
    <w:basedOn w:val="a"/>
    <w:pPr>
      <w:ind w:firstLine="300"/>
      <w:jc w:val="both"/>
    </w:pPr>
  </w:style>
  <w:style w:customStyle="1" w:styleId="noindent" w:type="paragraph">
    <w:name w:val="noindent"/>
    <w:basedOn w:val="a"/>
    <w:pPr>
      <w:jc w:val="both"/>
    </w:pPr>
  </w:style>
  <w:style w:customStyle="1" w:styleId="layoutstyle" w:type="paragraph">
    <w:name w:val="layoutstyle"/>
    <w:basedOn w:val="a"/>
    <w:pPr>
      <w:spacing w:after="113" w:before="113"/>
      <w:ind w:firstLine="300" w:left="113" w:right="113"/>
      <w:jc w:val="both"/>
    </w:pPr>
  </w:style>
  <w:style w:customStyle="1" w:styleId="pagestyle" w:type="paragraph">
    <w:name w:val="pagestyle"/>
    <w:basedOn w:val="a"/>
    <w:pPr>
      <w:pBdr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</w:pBdr>
      <w:spacing w:after="113" w:before="113"/>
      <w:ind w:firstLine="300" w:left="113" w:right="113"/>
      <w:jc w:val="both"/>
    </w:pPr>
  </w:style>
  <w:style w:styleId="a4" w:type="character">
    <w:name w:val="Strong"/>
    <w:qFormat/>
    <w:rPr>
      <w:b/>
      <w:bCs/>
    </w:rPr>
  </w:style>
  <w:style w:styleId="a5" w:type="paragraph">
    <w:name w:val="Body Text"/>
    <w:basedOn w:val="a"/>
    <w:pPr>
      <w:jc w:val="center"/>
    </w:pPr>
    <w:rPr>
      <w:sz w:val="16"/>
      <w:szCs w:val="16"/>
    </w:rPr>
  </w:style>
  <w:style w:styleId="a6" w:type="paragraph">
    <w:name w:val="header"/>
    <w:basedOn w:val="a"/>
    <w:link w:val="a7"/>
    <w:uiPriority w:val="99"/>
    <w:pPr>
      <w:tabs>
        <w:tab w:pos="4677" w:val="center"/>
        <w:tab w:pos="9355" w:val="right"/>
      </w:tabs>
    </w:pPr>
  </w:style>
  <w:style w:styleId="a8" w:type="paragraph">
    <w:name w:val="footer"/>
    <w:basedOn w:val="a"/>
    <w:pPr>
      <w:tabs>
        <w:tab w:pos="4677" w:val="center"/>
        <w:tab w:pos="9355" w:val="right"/>
      </w:tabs>
    </w:pPr>
  </w:style>
  <w:style w:styleId="a9" w:type="character">
    <w:name w:val="page number"/>
    <w:basedOn w:val="a0"/>
  </w:style>
  <w:style w:styleId="aa" w:type="paragraph">
    <w:name w:val="Balloon Text"/>
    <w:basedOn w:val="a"/>
    <w:rPr>
      <w:rFonts w:ascii="Tahoma" w:cs="Tahoma" w:hAnsi="Tahoma"/>
      <w:sz w:val="16"/>
      <w:szCs w:val="16"/>
    </w:rPr>
  </w:style>
  <w:style w:customStyle="1" w:styleId="ab" w:type="character">
    <w:name w:val="Текст выноски Знак"/>
    <w:rPr>
      <w:rFonts w:ascii="Tahoma" w:cs="Tahoma" w:hAnsi="Tahoma"/>
      <w:sz w:val="16"/>
      <w:szCs w:val="16"/>
    </w:rPr>
  </w:style>
  <w:style w:customStyle="1" w:styleId="ConsPlusNormal" w:type="paragraph">
    <w:name w:val="ConsPlusNormal"/>
    <w:pPr>
      <w:widowControl w:val="0"/>
      <w:suppressAutoHyphens/>
      <w:autoSpaceDE w:val="0"/>
      <w:autoSpaceDN w:val="0"/>
      <w:textAlignment w:val="baseline"/>
    </w:pPr>
    <w:rPr>
      <w:sz w:val="28"/>
    </w:rPr>
  </w:style>
  <w:style w:customStyle="1" w:styleId="ac" w:type="character">
    <w:name w:val="Технический текст Знак"/>
    <w:rPr>
      <w:rFonts w:ascii="Courier New" w:hAnsi="Courier New"/>
      <w:sz w:val="24"/>
    </w:rPr>
  </w:style>
  <w:style w:customStyle="1" w:styleId="ad" w:type="paragraph">
    <w:name w:val="Технический текст"/>
    <w:basedOn w:val="a"/>
    <w:autoRedefine/>
    <w:pPr>
      <w:suppressAutoHyphens w:val="0"/>
      <w:spacing w:line="360" w:lineRule="auto"/>
      <w:ind w:firstLine="720"/>
      <w:jc w:val="both"/>
      <w:textAlignment w:val="auto"/>
    </w:pPr>
    <w:rPr>
      <w:rFonts w:ascii="Courier New" w:hAnsi="Courier New"/>
      <w:szCs w:val="20"/>
    </w:rPr>
  </w:style>
  <w:style w:styleId="ae" w:type="character">
    <w:name w:val="Placeholder Text"/>
    <w:uiPriority w:val="99"/>
    <w:semiHidden/>
    <w:rsid w:val="00131518"/>
    <w:rPr>
      <w:color w:val="808080"/>
    </w:rPr>
  </w:style>
  <w:style w:customStyle="1" w:styleId="a7" w:type="character">
    <w:name w:val="Верхний колонтитул Знак"/>
    <w:link w:val="a6"/>
    <w:uiPriority w:val="99"/>
    <w:rsid w:val="00F64E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numbering" Target="numbering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2</docTitle>
  </documentManagement>
</p:properties>
</file>

<file path=customXml/itemProps1.xml><?xml version="1.0" encoding="utf-8"?>
<ds:datastoreItem xmlns:ds="http://schemas.openxmlformats.org/officeDocument/2006/customXml" ds:itemID="{389C99BB-779C-4176-9F3F-7E611122A780}"/>
</file>

<file path=customXml/itemProps2.xml><?xml version="1.0" encoding="utf-8"?>
<ds:datastoreItem xmlns:ds="http://schemas.openxmlformats.org/officeDocument/2006/customXml" ds:itemID="{B88F70F2-EC32-42DD-B22E-7773820C7955}"/>
</file>

<file path=customXml/itemProps3.xml><?xml version="1.0" encoding="utf-8"?>
<ds:datastoreItem xmlns:ds="http://schemas.openxmlformats.org/officeDocument/2006/customXml" ds:itemID="{B94DBBE4-B1D5-46F8-AE84-ED843C6D9CC4}"/>
</file>

<file path=customXml/itemProps4.xml><?xml version="1.0" encoding="utf-8"?>
<ds:datastoreItem xmlns:ds="http://schemas.openxmlformats.org/officeDocument/2006/customXml" ds:itemID="{F6AE46E4-0D5D-44D5-95D8-96BC716DD3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/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Jon</dc:creator>
  <cp:lastModifiedBy>Рассихина Елена Владимировна</cp:lastModifiedBy>
  <cp:revision>8</cp:revision>
  <cp:lastPrinted>2026-07-30T02:49:00Z</cp:lastPrinted>
  <dcterms:created xsi:type="dcterms:W3CDTF">2026-04-29T08:44:00Z</dcterms:created>
  <dcterms:modified xsi:type="dcterms:W3CDTF">2026-07-30T03:15:00Z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