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43E86" w:rsidR="00243E86" w:rsidRDefault="00243E86" w:rsidRPr="00243E86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43E86">
        <w:rPr>
          <w:sz w:val="30"/>
          <w:szCs w:val="30"/>
        </w:rPr>
        <w:t>Приложение</w:t>
      </w:r>
      <w:r>
        <w:rPr>
          <w:sz w:val="30"/>
          <w:szCs w:val="30"/>
        </w:rPr>
        <w:t xml:space="preserve"> 2</w:t>
      </w:r>
    </w:p>
    <w:p w:rsidP="00243E86" w:rsidR="00243E86" w:rsidRDefault="00243E86" w:rsidRPr="00243E86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43E86">
        <w:rPr>
          <w:sz w:val="30"/>
          <w:szCs w:val="30"/>
        </w:rPr>
        <w:t>к распоряжению</w:t>
      </w:r>
    </w:p>
    <w:p w:rsidP="00243E86" w:rsidR="00243E86" w:rsidRDefault="00243E86" w:rsidRPr="00243E86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43E86">
        <w:rPr>
          <w:sz w:val="30"/>
          <w:szCs w:val="30"/>
        </w:rPr>
        <w:t xml:space="preserve">администрации </w:t>
      </w:r>
    </w:p>
    <w:p w:rsidP="00243E86" w:rsidR="00243E86" w:rsidRDefault="00243E86" w:rsidRPr="00243E86">
      <w:pPr>
        <w:widowControl w:val="false"/>
        <w:tabs>
          <w:tab w:pos="9354" w:val="right"/>
        </w:tabs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43E86">
        <w:rPr>
          <w:sz w:val="30"/>
          <w:szCs w:val="30"/>
        </w:rPr>
        <w:t>города Красноярска</w:t>
      </w:r>
    </w:p>
    <w:p w:rsidP="00243E86" w:rsidR="00243E86" w:rsidRDefault="00243E86" w:rsidRPr="00243E86">
      <w:pPr>
        <w:widowControl w:val="false"/>
        <w:suppressAutoHyphens w:val="false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243E86">
        <w:rPr>
          <w:sz w:val="30"/>
          <w:szCs w:val="30"/>
        </w:rPr>
        <w:t>от ____________ № _________</w:t>
      </w:r>
    </w:p>
    <w:p w:rsidP="00243E86" w:rsidR="001F1C83" w:rsidRDefault="001F1C83" w:rsidRPr="008F6791">
      <w:pPr>
        <w:suppressAutoHyphens w:val="false"/>
        <w:autoSpaceDN/>
        <w:spacing w:line="192" w:lineRule="auto"/>
        <w:ind w:firstLine="5387"/>
        <w:jc w:val="center"/>
        <w:textAlignment w:val="auto"/>
        <w:rPr>
          <w:sz w:val="30"/>
          <w:szCs w:val="30"/>
        </w:rPr>
      </w:pPr>
    </w:p>
    <w:p w:rsidP="00243E86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243E86" w:rsidR="0067402F" w:rsidRDefault="0067402F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243E86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ПОРЯДОК</w:t>
      </w:r>
    </w:p>
    <w:p w:rsidP="00243E86" w:rsidR="00131518" w:rsidRDefault="00131518" w:rsidRPr="008F6791">
      <w:pPr>
        <w:spacing w:line="192" w:lineRule="auto"/>
        <w:jc w:val="center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расчета и внесени</w:t>
      </w:r>
      <w:r w:rsidR="00087F10" w:rsidRPr="008F6791">
        <w:rPr>
          <w:rStyle w:val="a4"/>
          <w:b w:val="false"/>
          <w:sz w:val="30"/>
          <w:szCs w:val="30"/>
        </w:rPr>
        <w:t>я платы за публичный сервитут</w:t>
      </w:r>
    </w:p>
    <w:p w:rsidP="00243E86" w:rsidR="0067402F" w:rsidRDefault="0067402F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243E86" w:rsidR="00243E86" w:rsidRDefault="00243E86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243E86" w:rsidR="00243E86" w:rsidRDefault="00243E86">
      <w:pPr>
        <w:spacing w:line="192" w:lineRule="auto"/>
        <w:jc w:val="center"/>
        <w:rPr>
          <w:rStyle w:val="a4"/>
          <w:b w:val="false"/>
          <w:sz w:val="30"/>
          <w:szCs w:val="30"/>
        </w:rPr>
      </w:pPr>
    </w:p>
    <w:p w:rsidP="00DE30C1" w:rsidR="00DE30C1" w:rsidRDefault="00CC5E0D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rStyle w:val="a4"/>
          <w:b w:val="false"/>
          <w:sz w:val="30"/>
          <w:szCs w:val="30"/>
        </w:rPr>
        <w:t>1</w:t>
      </w:r>
      <w:r w:rsidR="00DE30C1" w:rsidRPr="008F6791">
        <w:rPr>
          <w:rStyle w:val="a4"/>
          <w:b w:val="false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false"/>
          <w:sz w:val="30"/>
          <w:szCs w:val="30"/>
        </w:rPr>
        <w:t xml:space="preserve">                </w:t>
      </w:r>
      <w:r w:rsidR="00DE30C1" w:rsidRPr="008F6791">
        <w:rPr>
          <w:rStyle w:val="a4"/>
          <w:b w:val="false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false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false"/>
          <w:sz w:val="30"/>
          <w:szCs w:val="30"/>
        </w:rPr>
        <w:t>исчисляет</w:t>
      </w:r>
      <w:r w:rsidR="00F66FE4">
        <w:rPr>
          <w:rStyle w:val="a4"/>
          <w:b w:val="false"/>
          <w:sz w:val="30"/>
          <w:szCs w:val="30"/>
        </w:rPr>
        <w:t xml:space="preserve">ся </w:t>
      </w:r>
      <w:r w:rsidR="00DE30C1" w:rsidRPr="008F6791">
        <w:rPr>
          <w:rStyle w:val="a4"/>
          <w:b w:val="false"/>
          <w:sz w:val="30"/>
          <w:szCs w:val="30"/>
        </w:rPr>
        <w:t>по формуле:</w:t>
      </w:r>
    </w:p>
    <w:p w:rsidP="00DE30C1" w:rsidR="00780A77" w:rsidRDefault="00780A77" w:rsidRPr="008F6791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p w:rsidP="00DE30C1" w:rsidR="00DE30C1" w:rsidRDefault="00DE30C1">
      <w:pPr>
        <w:jc w:val="center"/>
        <w:rPr>
          <w:rStyle w:val="a4"/>
          <w:b w:val="false"/>
          <w:bCs w:val="false"/>
          <w:sz w:val="30"/>
          <w:szCs w:val="30"/>
        </w:rPr>
      </w:pPr>
      <w:proofErr w:type="spellStart"/>
      <w:r w:rsidRPr="008F6791">
        <w:rPr>
          <w:rStyle w:val="a4"/>
          <w:b w:val="false"/>
          <w:bCs w:val="false"/>
          <w:sz w:val="30"/>
          <w:szCs w:val="30"/>
        </w:rPr>
        <w:t>Р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false"/>
          <w:bCs w:val="false"/>
          <w:sz w:val="30"/>
          <w:szCs w:val="30"/>
        </w:rPr>
        <w:t xml:space="preserve">= (П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r w:rsidRPr="008F6791">
        <w:rPr>
          <w:rStyle w:val="a4"/>
          <w:b w:val="false"/>
          <w:bCs w:val="false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false"/>
          <w:bCs w:val="false"/>
          <w:sz w:val="30"/>
          <w:szCs w:val="30"/>
        </w:rPr>
        <w:t>ПЛ</w:t>
      </w:r>
      <w:r w:rsidRPr="008F6791">
        <w:rPr>
          <w:rStyle w:val="a4"/>
          <w:b w:val="false"/>
          <w:bCs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bCs w:val="false"/>
          <w:sz w:val="30"/>
          <w:szCs w:val="30"/>
        </w:rPr>
        <w:t xml:space="preserve">) </w:t>
      </w:r>
      <w:r w:rsidRPr="008F6791">
        <w:rPr>
          <w:rStyle w:val="a4"/>
          <w:b w:val="false"/>
          <w:bCs w:val="false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false"/>
          <w:bCs w:val="false"/>
          <w:sz w:val="30"/>
          <w:szCs w:val="30"/>
        </w:rPr>
        <w:t xml:space="preserve"> К</w:t>
      </w:r>
      <w:proofErr w:type="gramEnd"/>
      <w:r w:rsidRPr="008F6791">
        <w:rPr>
          <w:rStyle w:val="a4"/>
          <w:b w:val="false"/>
          <w:bCs w:val="false"/>
          <w:sz w:val="30"/>
          <w:szCs w:val="30"/>
        </w:rPr>
        <w:t xml:space="preserve">, </w:t>
      </w:r>
    </w:p>
    <w:p w:rsidP="00DE30C1" w:rsidR="00780A77" w:rsidRDefault="00780A77" w:rsidRPr="008F6791">
      <w:pPr>
        <w:jc w:val="center"/>
        <w:rPr>
          <w:rStyle w:val="a4"/>
          <w:b w:val="false"/>
          <w:bCs w:val="false"/>
          <w:sz w:val="30"/>
          <w:szCs w:val="30"/>
        </w:rPr>
      </w:pPr>
    </w:p>
    <w:p w:rsidP="00243E86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bCs w:val="false"/>
          <w:sz w:val="30"/>
          <w:szCs w:val="30"/>
        </w:rPr>
      </w:pPr>
      <w:r w:rsidRPr="008F6791">
        <w:rPr>
          <w:rStyle w:val="a4"/>
          <w:b w:val="false"/>
          <w:bCs w:val="false"/>
          <w:sz w:val="30"/>
          <w:szCs w:val="30"/>
        </w:rPr>
        <w:t>где:</w:t>
      </w:r>
    </w:p>
    <w:p w:rsidP="00243E86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Р</w:t>
      </w:r>
      <w:r w:rsidRPr="008F6791">
        <w:rPr>
          <w:rStyle w:val="a4"/>
          <w:b w:val="false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размер платы за публичный сервитут, рублей в год;</w:t>
      </w:r>
    </w:p>
    <w:p w:rsidP="00243E86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gramStart"/>
      <w:r w:rsidRPr="008F6791">
        <w:rPr>
          <w:rStyle w:val="a4"/>
          <w:b w:val="false"/>
          <w:sz w:val="30"/>
          <w:szCs w:val="30"/>
        </w:rPr>
        <w:t>П</w:t>
      </w:r>
      <w:proofErr w:type="gramEnd"/>
      <w:r w:rsidRPr="008F6791">
        <w:rPr>
          <w:rStyle w:val="a4"/>
          <w:b w:val="false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P="00243E86" w:rsidR="00DE30C1" w:rsidRDefault="00780A77" w:rsidRPr="008F6791">
      <w:pPr>
        <w:widowControl w:val="false"/>
        <w:autoSpaceDE w:val="false"/>
        <w:adjustRightInd w:val="false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false"/>
          <w:sz w:val="30"/>
          <w:szCs w:val="30"/>
        </w:rPr>
        <w:t>К</w:t>
      </w:r>
      <w:proofErr w:type="gramEnd"/>
      <w:r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земельного участка, находящегося в государственной </w:t>
      </w:r>
      <w:r w:rsidR="00243E86">
        <w:rPr>
          <w:rStyle w:val="a4"/>
          <w:b w:val="false"/>
          <w:sz w:val="30"/>
          <w:szCs w:val="30"/>
        </w:rPr>
        <w:t xml:space="preserve">                                       </w:t>
      </w:r>
      <w:r w:rsidR="00DE30C1" w:rsidRPr="008F6791">
        <w:rPr>
          <w:rStyle w:val="a4"/>
          <w:b w:val="false"/>
          <w:sz w:val="30"/>
          <w:szCs w:val="30"/>
        </w:rPr>
        <w:t>или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false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false"/>
          <w:sz w:val="30"/>
          <w:szCs w:val="30"/>
        </w:rPr>
        <w:t>0,01% кадастровой стоимости</w:t>
      </w:r>
      <w:r w:rsidR="00F66FE4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rStyle w:val="a4"/>
          <w:b w:val="false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false"/>
          <w:sz w:val="30"/>
          <w:szCs w:val="30"/>
        </w:rPr>
        <w:t>,</w:t>
      </w:r>
      <w:r w:rsidR="00DE30C1" w:rsidRPr="008F6791">
        <w:rPr>
          <w:rStyle w:val="a4"/>
          <w:b w:val="false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D63466">
        <w:rPr>
          <w:sz w:val="30"/>
          <w:szCs w:val="30"/>
        </w:rPr>
        <w:t xml:space="preserve">   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false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обремененного сервитутом,</w:t>
      </w:r>
      <w:r w:rsidR="00D63466">
        <w:rPr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>за весь срок сервитута;</w:t>
      </w:r>
    </w:p>
    <w:p w:rsidP="00243E86" w:rsidR="00DE30C1" w:rsidRDefault="00DE30C1" w:rsidRPr="008F679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proofErr w:type="spellStart"/>
      <w:r w:rsidRPr="008F6791">
        <w:rPr>
          <w:rStyle w:val="a4"/>
          <w:b w:val="false"/>
          <w:sz w:val="30"/>
          <w:szCs w:val="30"/>
        </w:rPr>
        <w:t>ПЛ</w:t>
      </w:r>
      <w:r w:rsidRPr="008F6791">
        <w:rPr>
          <w:rStyle w:val="a4"/>
          <w:b w:val="false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false"/>
          <w:sz w:val="30"/>
          <w:szCs w:val="30"/>
        </w:rPr>
        <w:t xml:space="preserve"> – площадь части земельного участка (публичного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D63466">
        <w:rPr>
          <w:rStyle w:val="a4"/>
          <w:b w:val="false"/>
          <w:sz w:val="30"/>
          <w:szCs w:val="30"/>
        </w:rPr>
        <w:t xml:space="preserve">                     </w:t>
      </w:r>
      <w:r w:rsidR="00780A77">
        <w:rPr>
          <w:rStyle w:val="a4"/>
          <w:b w:val="false"/>
          <w:sz w:val="30"/>
          <w:szCs w:val="30"/>
        </w:rPr>
        <w:t>серви</w:t>
      </w:r>
      <w:r w:rsidRPr="008F6791">
        <w:rPr>
          <w:rStyle w:val="a4"/>
          <w:b w:val="false"/>
          <w:sz w:val="30"/>
          <w:szCs w:val="30"/>
        </w:rPr>
        <w:t>тута), кв. м.</w:t>
      </w:r>
    </w:p>
    <w:p w:rsidP="00243E86" w:rsidR="00DE30C1" w:rsidRDefault="00DE30C1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 w:rsidRPr="008F6791">
        <w:rPr>
          <w:rStyle w:val="a4"/>
          <w:b w:val="false"/>
          <w:sz w:val="30"/>
          <w:szCs w:val="30"/>
        </w:rPr>
        <w:t>Размер платы за публичный сервитут представлен в т</w:t>
      </w:r>
      <w:r w:rsidR="00EF3AC7">
        <w:rPr>
          <w:rStyle w:val="a4"/>
          <w:b w:val="false"/>
          <w:sz w:val="30"/>
          <w:szCs w:val="30"/>
        </w:rPr>
        <w:t>аблице</w:t>
      </w:r>
      <w:r w:rsidRPr="008F6791">
        <w:rPr>
          <w:rStyle w:val="a4"/>
          <w:b w:val="false"/>
          <w:sz w:val="30"/>
          <w:szCs w:val="30"/>
        </w:rPr>
        <w:t>.</w:t>
      </w:r>
    </w:p>
    <w:p w:rsidP="00243E86" w:rsidR="00DE30C1" w:rsidRDefault="00EF3AC7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Таблица</w:t>
      </w:r>
      <w:r w:rsidR="00DE30C1" w:rsidRPr="008F6791">
        <w:rPr>
          <w:sz w:val="30"/>
          <w:szCs w:val="30"/>
        </w:rPr>
        <w:t xml:space="preserve">. Размер платы за публичный сервитут </w:t>
      </w:r>
      <w:r w:rsidR="00DE30C1" w:rsidRPr="008F6791">
        <w:rPr>
          <w:rStyle w:val="a4"/>
          <w:b w:val="false"/>
          <w:sz w:val="30"/>
          <w:szCs w:val="30"/>
        </w:rPr>
        <w:t>в отношении земель, государственная собственность на которые не разграничена.</w:t>
      </w:r>
    </w:p>
    <w:p w:rsidP="00DE30C1" w:rsidR="00780A77" w:rsidRDefault="00780A77">
      <w:pPr>
        <w:ind w:firstLine="709"/>
        <w:jc w:val="both"/>
      </w:pPr>
    </w:p>
    <w:tbl>
      <w:tblPr>
        <w:tblW w:type="pct" w:w="4939"/>
        <w:tblInd w:type="dxa" w:w="108"/>
        <w:tblLayout w:type="fixed"/>
        <w:tblCellMar>
          <w:left w:type="dxa" w:w="10"/>
          <w:right w:type="dxa" w:w="10"/>
        </w:tblCellMar>
        <w:tblLook w:firstColumn="0" w:firstRow="0" w:lastColumn="0" w:lastRow="0" w:noHBand="0" w:noVBand="0" w:val="0000"/>
      </w:tblPr>
      <w:tblGrid>
        <w:gridCol w:w="1844"/>
        <w:gridCol w:w="1985"/>
        <w:gridCol w:w="1983"/>
        <w:gridCol w:w="992"/>
        <w:gridCol w:w="1276"/>
        <w:gridCol w:w="1276"/>
      </w:tblGrid>
      <w:tr w:rsidR="00FA1908" w:rsidRPr="008F6791" w:rsidTr="00243E86">
        <w:trPr>
          <w:trHeight w:val="194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243E86" w:rsidR="00EF3AC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P="00243E86" w:rsidR="00EF3AC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кадас</w:t>
            </w:r>
            <w:r w:rsidRPr="008F6791">
              <w:t>т</w:t>
            </w:r>
            <w:r w:rsidRPr="008F6791">
              <w:t>рового квартала</w:t>
            </w:r>
            <w:r w:rsidR="00243E86">
              <w:t xml:space="preserve"> </w:t>
            </w:r>
          </w:p>
          <w:p w:rsidP="00243E86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</w:t>
            </w:r>
            <w:r w:rsidRPr="008F6791">
              <w:t>е</w:t>
            </w:r>
            <w:r w:rsidRPr="008F6791">
              <w:t>мель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Средний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уровень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кадастровой стоимости</w:t>
            </w:r>
          </w:p>
          <w:p w:rsidP="00EA2614" w:rsidR="00243E86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по сегментам объектов недв</w:t>
            </w:r>
            <w:r w:rsidRPr="008F6791">
              <w:rPr>
                <w:rStyle w:val="a4"/>
                <w:b w:val="false"/>
              </w:rPr>
              <w:t>и</w:t>
            </w:r>
            <w:r w:rsidRPr="008F6791">
              <w:rPr>
                <w:rStyle w:val="a4"/>
                <w:b w:val="false"/>
              </w:rPr>
              <w:t xml:space="preserve">жимости, </w:t>
            </w:r>
          </w:p>
          <w:p w:rsidP="00EA2614" w:rsidR="00DE30C1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  <w:sz w:val="4"/>
                <w:szCs w:val="4"/>
              </w:rPr>
            </w:pPr>
            <w:r w:rsidRPr="008F6791">
              <w:rPr>
                <w:rStyle w:val="a4"/>
                <w:b w:val="false"/>
              </w:rPr>
              <w:t>руб. (П)</w:t>
            </w:r>
          </w:p>
          <w:p w:rsidP="00EA2614" w:rsidR="00780A77" w:rsidRDefault="00780A77" w:rsidRPr="00780A77">
            <w:pPr>
              <w:widowControl w:val="false"/>
              <w:suppressAutoHyphens w:val="false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Площадь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земель, </w:t>
            </w:r>
          </w:p>
          <w:p w:rsidP="00EA2614" w:rsidR="00243E86" w:rsidRDefault="00DE30C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>государственная собственность</w:t>
            </w:r>
            <w:r>
              <w:rPr>
                <w:rStyle w:val="a4"/>
                <w:b w:val="false"/>
              </w:rPr>
              <w:t xml:space="preserve"> </w:t>
            </w:r>
            <w:r w:rsidRPr="008F6791">
              <w:rPr>
                <w:rStyle w:val="a4"/>
                <w:b w:val="false"/>
              </w:rPr>
              <w:t xml:space="preserve">на </w:t>
            </w:r>
            <w:proofErr w:type="gramStart"/>
            <w:r w:rsidRPr="008F6791">
              <w:rPr>
                <w:rStyle w:val="a4"/>
                <w:b w:val="false"/>
              </w:rPr>
              <w:t>которые</w:t>
            </w:r>
            <w:proofErr w:type="gramEnd"/>
            <w:r w:rsidRPr="008F6791">
              <w:rPr>
                <w:rStyle w:val="a4"/>
                <w:b w:val="false"/>
              </w:rPr>
              <w:t xml:space="preserve">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  <w:rPr>
                <w:rStyle w:val="a4"/>
                <w:b w:val="false"/>
              </w:rPr>
            </w:pPr>
            <w:r w:rsidRPr="008F6791">
              <w:rPr>
                <w:rStyle w:val="a4"/>
                <w:b w:val="false"/>
              </w:rPr>
              <w:t xml:space="preserve">не разграничена,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rPr>
                <w:rStyle w:val="a4"/>
                <w:b w:val="false"/>
              </w:rPr>
              <w:t>кв. м</w:t>
            </w:r>
            <w:bookmarkStart w:id="0" w:name="_GoBack"/>
            <w:bookmarkEnd w:id="0"/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Коэфф</w:t>
            </w:r>
            <w:r w:rsidRPr="008F6791">
              <w:t>и</w:t>
            </w:r>
            <w:r w:rsidRPr="008F6791">
              <w:t xml:space="preserve">циент 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 xml:space="preserve">личный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сервитут,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Размер </w:t>
            </w:r>
          </w:p>
          <w:p w:rsidP="00EA2614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платы </w:t>
            </w:r>
          </w:p>
          <w:p w:rsidP="00754FE5" w:rsidR="00780A77" w:rsidRDefault="00DE30C1">
            <w:pPr>
              <w:widowControl w:val="false"/>
              <w:suppressAutoHyphens w:val="false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P="00754FE5" w:rsidR="00DE30C1" w:rsidRDefault="00DE30C1" w:rsidRPr="008F6791">
            <w:pPr>
              <w:widowControl w:val="false"/>
              <w:suppressAutoHyphens w:val="false"/>
              <w:spacing w:line="192" w:lineRule="auto"/>
              <w:jc w:val="center"/>
            </w:pPr>
            <w:r>
              <w:t>руб.</w:t>
            </w:r>
            <w:r w:rsidR="00243E86">
              <w:t xml:space="preserve"> (</w:t>
            </w:r>
            <w:r w:rsidR="00243E86" w:rsidRPr="008F6791">
              <w:t>Р</w:t>
            </w:r>
            <w:r w:rsidR="00243E86" w:rsidRPr="008F6791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EF3AC7">
        <w:trPr>
          <w:trHeight w:val="171"/>
        </w:trPr>
        <w:tc>
          <w:tcPr>
            <w:tcW w:type="pct" w:w="98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F3AC7" w:rsidR="004F782E" w:rsidRDefault="00FF4627" w:rsidRPr="00FA1908">
            <w:pPr>
              <w:keepLines/>
            </w:pPr>
            <w:r>
              <w:t>24:50:0100451</w:t>
            </w:r>
          </w:p>
        </w:tc>
        <w:tc>
          <w:tcPr>
            <w:tcW w:type="pct" w:w="106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F3AC7" w:rsidR="00DE30C1" w:rsidRDefault="00DE30C1" w:rsidRPr="008219F8">
            <w:pPr>
              <w:jc w:val="right"/>
            </w:pPr>
            <w:r>
              <w:t>998,41</w:t>
            </w:r>
          </w:p>
        </w:tc>
        <w:tc>
          <w:tcPr>
            <w:tcW w:type="pct" w:w="106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F3AC7" w:rsidR="00DE30C1" w:rsidRDefault="00FF4627" w:rsidRPr="00D53E4E">
            <w:pPr>
              <w:jc w:val="center"/>
            </w:pPr>
            <w:r>
              <w:t>426</w:t>
            </w:r>
          </w:p>
        </w:tc>
        <w:tc>
          <w:tcPr>
            <w:tcW w:type="pct" w:w="53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FF4627" w:rsidR="00DE30C1" w:rsidRDefault="004F782E" w:rsidRPr="008F6791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color="auto"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:rsidP="00EF3AC7" w:rsidR="00DD3926" w:rsidRDefault="00FF4627" w:rsidRPr="00E96338">
            <w:pPr>
              <w:tabs>
                <w:tab w:pos="601" w:val="left"/>
              </w:tabs>
              <w:jc w:val="right"/>
            </w:pPr>
            <w:r>
              <w:t>42,53</w:t>
            </w:r>
          </w:p>
        </w:tc>
        <w:tc>
          <w:tcPr>
            <w:tcW w:type="pct" w:w="68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P="00EF3AC7" w:rsidR="00DD3926" w:rsidRDefault="00FF4627" w:rsidRPr="00E96338">
            <w:pPr>
              <w:ind w:left="-57" w:right="57"/>
              <w:jc w:val="right"/>
            </w:pPr>
            <w:r>
              <w:t>2</w:t>
            </w:r>
            <w:r w:rsidR="00EF3AC7">
              <w:t xml:space="preserve"> </w:t>
            </w:r>
            <w:r>
              <w:t>083,97</w:t>
            </w:r>
          </w:p>
        </w:tc>
      </w:tr>
    </w:tbl>
    <w:p w:rsidP="00C0101A" w:rsidR="00243E86" w:rsidRDefault="00243E86">
      <w:pPr>
        <w:suppressAutoHyphens w:val="false"/>
        <w:ind w:firstLine="709"/>
        <w:jc w:val="both"/>
        <w:rPr>
          <w:sz w:val="30"/>
          <w:szCs w:val="30"/>
        </w:rPr>
      </w:pPr>
    </w:p>
    <w:p w:rsidP="00243E86" w:rsidR="00C0101A" w:rsidRDefault="00C0101A" w:rsidRPr="00F64E68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P="00243E86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P="00243E86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P="00243E86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P="00243E86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Pr="00260013">
        <w:rPr>
          <w:sz w:val="30"/>
          <w:szCs w:val="30"/>
        </w:rPr>
        <w:t xml:space="preserve">//УФК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P="00243E86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P="00243E86" w:rsidR="00C0101A" w:rsidRDefault="00C0101A" w:rsidRPr="00260013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P="00243E86" w:rsidR="00C0101A" w:rsidRDefault="00C0101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P="00243E86" w:rsidR="00C0101A" w:rsidRDefault="00CF6AF7" w:rsidRPr="00305B92">
      <w:pPr>
        <w:widowControl w:val="false"/>
        <w:ind w:firstLine="709"/>
        <w:jc w:val="both"/>
        <w:rPr>
          <w:rStyle w:val="a4"/>
          <w:b w:val="false"/>
          <w:sz w:val="30"/>
          <w:szCs w:val="30"/>
        </w:rPr>
      </w:pPr>
      <w:r>
        <w:rPr>
          <w:sz w:val="30"/>
          <w:szCs w:val="30"/>
        </w:rPr>
        <w:t>2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false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false"/>
          <w:sz w:val="30"/>
          <w:szCs w:val="30"/>
        </w:rPr>
        <w:t xml:space="preserve"> </w:t>
      </w:r>
      <w:r w:rsidR="00C0101A">
        <w:rPr>
          <w:rStyle w:val="a4"/>
          <w:b w:val="false"/>
          <w:sz w:val="30"/>
          <w:szCs w:val="30"/>
        </w:rPr>
        <w:t>публичного сервитута.</w:t>
      </w:r>
    </w:p>
    <w:p w:rsidP="00C0101A" w:rsidR="00C0101A" w:rsidRDefault="00C0101A">
      <w:pPr>
        <w:pBdr>
          <w:bottom w:color="auto" w:space="1" w:sz="4" w:val="single"/>
        </w:pBdr>
        <w:jc w:val="both"/>
        <w:rPr>
          <w:sz w:val="30"/>
          <w:szCs w:val="30"/>
        </w:rPr>
      </w:pPr>
    </w:p>
    <w:p w:rsidP="00DE30C1" w:rsidR="00CD63D6" w:rsidRDefault="00CD63D6">
      <w:pPr>
        <w:ind w:firstLine="709"/>
        <w:jc w:val="both"/>
        <w:rPr>
          <w:sz w:val="30"/>
          <w:szCs w:val="30"/>
        </w:rPr>
      </w:pPr>
    </w:p>
    <w:p w:rsidP="00DE30C1" w:rsidR="00DE30C1" w:rsidRDefault="00DE30C1" w:rsidRPr="00305B92">
      <w:pPr>
        <w:suppressAutoHyphens w:val="false"/>
        <w:ind w:firstLine="709"/>
        <w:jc w:val="both"/>
        <w:rPr>
          <w:rStyle w:val="a4"/>
          <w:b w:val="false"/>
          <w:sz w:val="30"/>
          <w:szCs w:val="30"/>
        </w:rPr>
      </w:pPr>
    </w:p>
    <w:sectPr w:rsidR="00DE30C1" w:rsidRPr="00305B92" w:rsidSect="00EF3AC7">
      <w:headerReference r:id="rId8" w:type="default"/>
      <w:footerReference r:id="rId9" w:type="default"/>
      <w:pgSz w:code="9" w:h="16838" w:w="11906"/>
      <w:pgMar w:bottom="1134" w:footer="720" w:gutter="0" w:header="720" w:left="1985" w:right="567" w:top="1134"/>
      <w:pgNumType w:start="8"/>
      <w:cols w:space="72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696AA1" w:rsidRDefault="00696AA1">
      <w:r>
        <w:separator/>
      </w:r>
    </w:p>
  </w:endnote>
  <w:endnote w:type="continuationSeparator" w:id="0">
    <w:p w:rsidR="00696AA1" w:rsidRDefault="0069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DB4D65" w:rsidRDefault="00DB4D65">
    <w:pPr>
      <w:pStyle w:val="a8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696AA1" w:rsidRDefault="00696AA1">
      <w:r>
        <w:rPr>
          <w:color w:val="000000"/>
        </w:rPr>
        <w:separator/>
      </w:r>
    </w:p>
  </w:footnote>
  <w:footnote w:type="continuationSeparator" w:id="0">
    <w:p w:rsidR="00696AA1" w:rsidRDefault="00696AA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577019707"/>
      <w:docPartObj>
        <w:docPartGallery w:val="Page Numbers (Top of Page)"/>
        <w:docPartUnique/>
      </w:docPartObj>
    </w:sdtPr>
    <w:sdtEndPr/>
    <w:sdtContent>
      <w:p w:rsidR="00243E86" w:rsidRDefault="00243E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AC7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7BEA"/>
    <w:rsid w:val="00241FC2"/>
    <w:rsid w:val="00243E86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96AA1"/>
    <w:rsid w:val="006B000D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19F8"/>
    <w:rsid w:val="00823626"/>
    <w:rsid w:val="00831C72"/>
    <w:rsid w:val="00844232"/>
    <w:rsid w:val="00845278"/>
    <w:rsid w:val="008471B9"/>
    <w:rsid w:val="008623BE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C75F9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CF6AF7"/>
    <w:rsid w:val="00D35A98"/>
    <w:rsid w:val="00D44E45"/>
    <w:rsid w:val="00D53DFF"/>
    <w:rsid w:val="00D549D4"/>
    <w:rsid w:val="00D611E1"/>
    <w:rsid w:val="00D63466"/>
    <w:rsid w:val="00D666A1"/>
    <w:rsid w:val="00D670EB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338"/>
    <w:rsid w:val="00E96B24"/>
    <w:rsid w:val="00EA2614"/>
    <w:rsid w:val="00EB74D5"/>
    <w:rsid w:val="00EC15BB"/>
    <w:rsid w:val="00EC3A80"/>
    <w:rsid w:val="00EE6F07"/>
    <w:rsid w:val="00EF3AC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pPr>
      <w:suppressAutoHyphens/>
      <w:autoSpaceDN w:val="false"/>
      <w:textAlignment w:val="baseline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styleId="noindent" w:customStyle="true">
    <w:name w:val="noindent"/>
    <w:basedOn w:val="a"/>
    <w:pPr>
      <w:jc w:val="both"/>
    </w:pPr>
  </w:style>
  <w:style w:type="paragraph" w:styleId="layoutstyle" w:customStyle="true">
    <w:name w:val="layoutstyle"/>
    <w:basedOn w:val="a"/>
    <w:pPr>
      <w:spacing w:before="113" w:after="113"/>
      <w:ind w:left="113" w:right="113" w:firstLine="300"/>
      <w:jc w:val="both"/>
    </w:pPr>
  </w:style>
  <w:style w:type="paragraph" w:styleId="pagestyle" w:customStyle="true">
    <w:name w:val="pagestyle"/>
    <w:basedOn w:val="a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styleId="ab" w:customStyle="true">
    <w:name w:val="Текст выноски Знак"/>
    <w:rPr>
      <w:rFonts w:ascii="Tahoma" w:hAnsi="Tahoma" w:cs="Tahoma"/>
      <w:sz w:val="16"/>
      <w:szCs w:val="16"/>
    </w:rPr>
  </w:style>
  <w:style w:type="paragraph" w:styleId="ConsPlusNormal" w:customStyle="true">
    <w:name w:val="ConsPlusNormal"/>
    <w:pPr>
      <w:widowControl w:val="false"/>
      <w:suppressAutoHyphens/>
      <w:autoSpaceDE w:val="false"/>
      <w:autoSpaceDN w:val="false"/>
      <w:textAlignment w:val="baseline"/>
    </w:pPr>
    <w:rPr>
      <w:sz w:val="28"/>
    </w:rPr>
  </w:style>
  <w:style w:type="character" w:styleId="ac" w:customStyle="true">
    <w:name w:val="Технический текст Знак"/>
    <w:rPr>
      <w:rFonts w:ascii="Courier New" w:hAnsi="Courier New"/>
      <w:sz w:val="24"/>
    </w:rPr>
  </w:style>
  <w:style w:type="paragraph" w:styleId="ad" w:customStyle="true">
    <w:name w:val="Технический текст"/>
    <w:basedOn w:val="a"/>
    <w:autoRedefine/>
    <w:pPr>
      <w:suppressAutoHyphens w:val="false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styleId="a7" w:customStyle="true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pPr>
      <w:suppressAutoHyphens/>
      <w:autoSpaceDN w:val="0"/>
      <w:textAlignment w:val="baseline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pPr>
      <w:ind w:firstLine="300"/>
      <w:jc w:val="both"/>
    </w:pPr>
  </w:style>
  <w:style w:customStyle="1" w:styleId="noindent" w:type="paragraph">
    <w:name w:val="noindent"/>
    <w:basedOn w:val="a"/>
    <w:pPr>
      <w:jc w:val="both"/>
    </w:pPr>
  </w:style>
  <w:style w:customStyle="1" w:styleId="layoutstyle" w:type="paragraph">
    <w:name w:val="layoutstyle"/>
    <w:basedOn w:val="a"/>
    <w:pPr>
      <w:spacing w:after="113" w:before="113"/>
      <w:ind w:firstLine="300" w:left="113" w:right="113"/>
      <w:jc w:val="both"/>
    </w:pPr>
  </w:style>
  <w:style w:customStyle="1" w:styleId="pagestyle" w:type="paragraph">
    <w:name w:val="pagestyle"/>
    <w:basedOn w:val="a"/>
    <w:pPr>
      <w:pBdr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pBdr>
      <w:spacing w:after="113" w:before="113"/>
      <w:ind w:firstLine="300" w:left="113" w:right="113"/>
      <w:jc w:val="both"/>
    </w:pPr>
  </w:style>
  <w:style w:styleId="a4" w:type="character">
    <w:name w:val="Strong"/>
    <w:qFormat/>
    <w:rPr>
      <w:b/>
      <w:bCs/>
    </w:rPr>
  </w:style>
  <w:style w:styleId="a5" w:type="paragraph">
    <w:name w:val="Body Text"/>
    <w:basedOn w:val="a"/>
    <w:pPr>
      <w:jc w:val="center"/>
    </w:pPr>
    <w:rPr>
      <w:sz w:val="16"/>
      <w:szCs w:val="16"/>
    </w:rPr>
  </w:style>
  <w:style w:styleId="a6" w:type="paragraph">
    <w:name w:val="header"/>
    <w:basedOn w:val="a"/>
    <w:link w:val="a7"/>
    <w:uiPriority w:val="99"/>
    <w:pPr>
      <w:tabs>
        <w:tab w:pos="4677" w:val="center"/>
        <w:tab w:pos="9355" w:val="right"/>
      </w:tabs>
    </w:pPr>
  </w:style>
  <w:style w:styleId="a8" w:type="paragraph">
    <w:name w:val="footer"/>
    <w:basedOn w:val="a"/>
    <w:pPr>
      <w:tabs>
        <w:tab w:pos="4677" w:val="center"/>
        <w:tab w:pos="9355" w:val="right"/>
      </w:tabs>
    </w:pPr>
  </w:style>
  <w:style w:styleId="a9" w:type="character">
    <w:name w:val="page number"/>
    <w:basedOn w:val="a0"/>
  </w:style>
  <w:style w:styleId="aa" w:type="paragraph">
    <w:name w:val="Balloon Text"/>
    <w:basedOn w:val="a"/>
    <w:rPr>
      <w:rFonts w:ascii="Tahoma" w:cs="Tahoma" w:hAnsi="Tahoma"/>
      <w:sz w:val="16"/>
      <w:szCs w:val="16"/>
    </w:rPr>
  </w:style>
  <w:style w:customStyle="1" w:styleId="ab" w:type="character">
    <w:name w:val="Текст выноски Знак"/>
    <w:rPr>
      <w:rFonts w:ascii="Tahoma" w:cs="Tahoma" w:hAnsi="Tahoma"/>
      <w:sz w:val="16"/>
      <w:szCs w:val="16"/>
    </w:rPr>
  </w:style>
  <w:style w:customStyle="1" w:styleId="ConsPlusNormal" w:type="paragraph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customStyle="1" w:styleId="ac" w:type="character">
    <w:name w:val="Технический текст Знак"/>
    <w:rPr>
      <w:rFonts w:ascii="Courier New" w:hAnsi="Courier New"/>
      <w:sz w:val="24"/>
    </w:rPr>
  </w:style>
  <w:style w:customStyle="1" w:styleId="ad" w:type="paragraph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styleId="ae" w:type="character">
    <w:name w:val="Placeholder Text"/>
    <w:uiPriority w:val="99"/>
    <w:semiHidden/>
    <w:rsid w:val="00131518"/>
    <w:rPr>
      <w:color w:val="808080"/>
    </w:rPr>
  </w:style>
  <w:style w:customStyle="1" w:styleId="a7" w:type="character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2</docTitle>
  </documentManagement>
</p:properties>
</file>

<file path=customXml/itemProps1.xml><?xml version="1.0" encoding="utf-8"?>
<ds:datastoreItem xmlns:ds="http://schemas.openxmlformats.org/officeDocument/2006/customXml" ds:itemID="{9E114D4D-3508-49AB-B247-9809C7A45467}"/>
</file>

<file path=customXml/itemProps2.xml><?xml version="1.0" encoding="utf-8"?>
<ds:datastoreItem xmlns:ds="http://schemas.openxmlformats.org/officeDocument/2006/customXml" ds:itemID="{1D0AC234-9233-4587-A0A5-3EAD2540CBFF}"/>
</file>

<file path=customXml/itemProps3.xml><?xml version="1.0" encoding="utf-8"?>
<ds:datastoreItem xmlns:ds="http://schemas.openxmlformats.org/officeDocument/2006/customXml" ds:itemID="{669EF6E9-56B8-43BA-ADC5-4DE59EAF2AB1}"/>
</file>

<file path=customXml/itemProps4.xml><?xml version="1.0" encoding="utf-8"?>
<ds:datastoreItem xmlns:ds="http://schemas.openxmlformats.org/officeDocument/2006/customXml" ds:itemID="{EE803A53-B77C-47DB-AF3B-8D8F38833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2</dc:title>
  <dc:creator>Jon</dc:creator>
  <cp:lastModifiedBy>Бабинцева Ксения Геннадьевна</cp:lastModifiedBy>
  <cp:revision>24</cp:revision>
  <cp:lastPrinted>2026-07-02T07:09:00Z</cp:lastPrinted>
  <dcterms:created xsi:type="dcterms:W3CDTF">2025-07-31T04:09:00Z</dcterms:created>
  <dcterms:modified xsi:type="dcterms:W3CDTF">2026-07-14T03:59:00Z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