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D1BCD" w:rsidRDefault="005B5160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10ADC" w:rsidRPr="00EB0FF3">
      <w:pPr>
        <w:jc w:val="center"/>
        <w:rPr>
          <w:lang w:val="en-US"/>
        </w:rPr>
      </w:pPr>
    </w:p>
    <w:p w:rsidP="006433B2" w:rsidR="007C35C5" w:rsidRDefault="005B5160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10ADC" w:rsidRPr="002A7FEB">
      <w:pPr>
        <w:jc w:val="center"/>
      </w:pPr>
    </w:p>
    <w:p w:rsidP="006433B2" w:rsidR="00CF3A4E" w:rsidRDefault="005B5160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10ADC" w:rsidRPr="00EE4AD4">
      <w:pPr>
        <w:jc w:val="center"/>
        <w:rPr>
          <w:sz w:val="44"/>
        </w:rPr>
      </w:pPr>
    </w:p>
    <w:p w:rsidP="006433B2" w:rsidR="006E3468" w:rsidRDefault="00810AD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B516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B516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1886-недв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B516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2372F" w:rsidR="0072372F" w:rsidRDefault="0072372F" w:rsidRPr="0072372F">
      <w:pPr>
        <w:spacing w:line="192" w:lineRule="auto"/>
        <w:jc w:val="center"/>
        <w:textAlignment w:val="auto"/>
        <w:rPr>
          <w:color w:val="000000"/>
          <w:sz w:val="30"/>
          <w:szCs w:val="30"/>
        </w:rPr>
      </w:pPr>
      <w:r w:rsidRPr="0072372F">
        <w:rPr>
          <w:color w:val="000000"/>
          <w:sz w:val="30"/>
          <w:szCs w:val="30"/>
        </w:rPr>
        <w:lastRenderedPageBreak/>
        <w:t>Об установлении публичного сервитута</w:t>
      </w:r>
    </w:p>
    <w:p w:rsidP="0072372F" w:rsidR="0072372F" w:rsidRDefault="0072372F" w:rsidRPr="0072372F">
      <w:pPr>
        <w:widowControl/>
        <w:spacing w:line="192" w:lineRule="auto"/>
        <w:jc w:val="center"/>
        <w:textAlignment w:val="auto"/>
        <w:rPr>
          <w:color w:val="000000"/>
          <w:sz w:val="30"/>
          <w:szCs w:val="30"/>
        </w:rPr>
      </w:pPr>
      <w:r w:rsidRPr="0072372F">
        <w:rPr>
          <w:color w:val="000000"/>
          <w:sz w:val="30"/>
          <w:szCs w:val="30"/>
        </w:rPr>
        <w:t>(ПАО «РОССЕТИ СИБИРЬ»)</w:t>
      </w:r>
    </w:p>
    <w:p w:rsidP="0072372F" w:rsidR="0072372F" w:rsidRDefault="0072372F" w:rsidRPr="00950A43">
      <w:pPr>
        <w:widowControl/>
        <w:jc w:val="center"/>
        <w:textAlignment w:val="auto"/>
        <w:rPr>
          <w:color w:val="000000"/>
          <w:sz w:val="26"/>
          <w:szCs w:val="26"/>
        </w:rPr>
      </w:pPr>
    </w:p>
    <w:p w:rsidP="0072372F" w:rsidR="0072372F" w:rsidRDefault="0072372F" w:rsidRPr="00950A43">
      <w:pPr>
        <w:widowControl/>
        <w:jc w:val="center"/>
        <w:textAlignment w:val="auto"/>
        <w:rPr>
          <w:color w:val="000000"/>
          <w:sz w:val="26"/>
          <w:szCs w:val="26"/>
        </w:rPr>
      </w:pPr>
    </w:p>
    <w:p w:rsidP="0072372F" w:rsidR="0072372F" w:rsidRDefault="0072372F" w:rsidRPr="00950A43">
      <w:pPr>
        <w:widowControl/>
        <w:jc w:val="center"/>
        <w:textAlignment w:val="auto"/>
        <w:rPr>
          <w:color w:val="000000"/>
          <w:sz w:val="26"/>
          <w:szCs w:val="26"/>
        </w:rPr>
      </w:pPr>
    </w:p>
    <w:p w:rsidP="00CB2237" w:rsidR="0072372F" w:rsidRDefault="0072372F" w:rsidRPr="0072372F">
      <w:pPr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 w:rsidRPr="0072372F">
        <w:rPr>
          <w:sz w:val="30"/>
          <w:szCs w:val="30"/>
        </w:rPr>
        <w:t xml:space="preserve">На основании ходатайства ПАО «РОССЕТИ СИБИРЬ» </w:t>
      </w:r>
      <w:r w:rsidR="00CB2237">
        <w:rPr>
          <w:sz w:val="30"/>
          <w:szCs w:val="30"/>
        </w:rPr>
        <w:t xml:space="preserve">                      </w:t>
      </w:r>
      <w:r w:rsidRPr="0072372F">
        <w:rPr>
          <w:sz w:val="30"/>
          <w:szCs w:val="30"/>
        </w:rPr>
        <w:t xml:space="preserve">от 06.05.2025 </w:t>
      </w:r>
      <w:proofErr w:type="spellStart"/>
      <w:r w:rsidRPr="0072372F">
        <w:rPr>
          <w:sz w:val="30"/>
          <w:szCs w:val="30"/>
        </w:rPr>
        <w:t>вх</w:t>
      </w:r>
      <w:proofErr w:type="spellEnd"/>
      <w:r w:rsidRPr="0072372F">
        <w:rPr>
          <w:sz w:val="30"/>
          <w:szCs w:val="30"/>
        </w:rPr>
        <w:t xml:space="preserve">. № 9541-ги, в соответствии со </w:t>
      </w:r>
      <w:proofErr w:type="spellStart"/>
      <w:r w:rsidRPr="0072372F">
        <w:rPr>
          <w:sz w:val="30"/>
          <w:szCs w:val="30"/>
        </w:rPr>
        <w:t>статьей</w:t>
      </w:r>
      <w:proofErr w:type="spellEnd"/>
      <w:r w:rsidRPr="0072372F">
        <w:rPr>
          <w:sz w:val="30"/>
          <w:szCs w:val="30"/>
        </w:rPr>
        <w:t xml:space="preserve"> 23, главой V.7 Земельного кодекса Российской Федерации, Правилами утверждения инвестиционных программ суб</w:t>
      </w:r>
      <w:r w:rsidR="00CB2237">
        <w:rPr>
          <w:sz w:val="30"/>
          <w:szCs w:val="30"/>
        </w:rPr>
        <w:t xml:space="preserve">ъектов электроэнергетики, </w:t>
      </w:r>
      <w:proofErr w:type="spellStart"/>
      <w:r w:rsidR="00CB2237">
        <w:rPr>
          <w:sz w:val="30"/>
          <w:szCs w:val="30"/>
        </w:rPr>
        <w:t>утвер</w:t>
      </w:r>
      <w:r w:rsidRPr="0072372F">
        <w:rPr>
          <w:sz w:val="30"/>
          <w:szCs w:val="30"/>
        </w:rPr>
        <w:t>ж</w:t>
      </w:r>
      <w:proofErr w:type="spellEnd"/>
      <w:r w:rsidR="00CB2237">
        <w:rPr>
          <w:sz w:val="30"/>
          <w:szCs w:val="30"/>
        </w:rPr>
        <w:t>-</w:t>
      </w:r>
      <w:r w:rsidRPr="0072372F">
        <w:rPr>
          <w:sz w:val="30"/>
          <w:szCs w:val="30"/>
        </w:rPr>
        <w:t xml:space="preserve">денными постановлением Правительства Российской Федерации                        от 01.12.2009 № 977, </w:t>
      </w:r>
      <w:r w:rsidRPr="0072372F">
        <w:rPr>
          <w:color w:val="000000"/>
          <w:sz w:val="30"/>
          <w:szCs w:val="30"/>
        </w:rPr>
        <w:t>приказом Министерства энергетики Российской Федерации от 19.12.2023 № 23@ «Об утверждении инвестиционной программы ПАО «</w:t>
      </w:r>
      <w:proofErr w:type="spellStart"/>
      <w:r w:rsidRPr="0072372F">
        <w:rPr>
          <w:color w:val="000000"/>
          <w:sz w:val="30"/>
          <w:szCs w:val="30"/>
        </w:rPr>
        <w:t>Россети</w:t>
      </w:r>
      <w:proofErr w:type="spellEnd"/>
      <w:r w:rsidRPr="0072372F">
        <w:rPr>
          <w:color w:val="000000"/>
          <w:sz w:val="30"/>
          <w:szCs w:val="30"/>
        </w:rPr>
        <w:t xml:space="preserve"> Сибирь» на 2024–2028 годы и изменений, вносимых в инвестиционную программу</w:t>
      </w:r>
      <w:proofErr w:type="gramEnd"/>
      <w:r w:rsidRPr="0072372F">
        <w:rPr>
          <w:color w:val="000000"/>
          <w:sz w:val="30"/>
          <w:szCs w:val="30"/>
        </w:rPr>
        <w:t xml:space="preserve"> ПАО «</w:t>
      </w:r>
      <w:proofErr w:type="spellStart"/>
      <w:r w:rsidRPr="0072372F">
        <w:rPr>
          <w:color w:val="000000"/>
          <w:sz w:val="30"/>
          <w:szCs w:val="30"/>
        </w:rPr>
        <w:t>Россети</w:t>
      </w:r>
      <w:proofErr w:type="spellEnd"/>
      <w:r w:rsidRPr="0072372F">
        <w:rPr>
          <w:color w:val="000000"/>
          <w:sz w:val="30"/>
          <w:szCs w:val="30"/>
        </w:rPr>
        <w:t xml:space="preserve"> Сибирь», </w:t>
      </w:r>
      <w:proofErr w:type="spellStart"/>
      <w:r w:rsidRPr="0072372F">
        <w:rPr>
          <w:color w:val="000000"/>
          <w:sz w:val="30"/>
          <w:szCs w:val="30"/>
        </w:rPr>
        <w:t>утвержденную</w:t>
      </w:r>
      <w:proofErr w:type="spellEnd"/>
      <w:r w:rsidRPr="0072372F">
        <w:rPr>
          <w:color w:val="000000"/>
          <w:sz w:val="30"/>
          <w:szCs w:val="30"/>
        </w:rPr>
        <w:t xml:space="preserve"> приказом Минэнерго России от 24.11.2022 № 27@»</w:t>
      </w:r>
      <w:r w:rsidRPr="0072372F">
        <w:rPr>
          <w:sz w:val="30"/>
          <w:szCs w:val="30"/>
        </w:rPr>
        <w:t xml:space="preserve">, </w:t>
      </w:r>
      <w:r w:rsidR="00CB2237">
        <w:rPr>
          <w:sz w:val="30"/>
          <w:szCs w:val="30"/>
        </w:rPr>
        <w:t xml:space="preserve">           </w:t>
      </w:r>
      <w:r w:rsidRPr="0072372F">
        <w:rPr>
          <w:sz w:val="30"/>
          <w:szCs w:val="30"/>
        </w:rPr>
        <w:t>руководствуясь статьями 45, 58, 59 Устава города Красноярска, расп</w:t>
      </w:r>
      <w:r w:rsidRPr="0072372F">
        <w:rPr>
          <w:sz w:val="30"/>
          <w:szCs w:val="30"/>
        </w:rPr>
        <w:t>о</w:t>
      </w:r>
      <w:r w:rsidRPr="0072372F">
        <w:rPr>
          <w:sz w:val="30"/>
          <w:szCs w:val="30"/>
        </w:rPr>
        <w:t>ряжением Главы города от 22.12.2006 № 270-р:</w:t>
      </w:r>
    </w:p>
    <w:p w:rsidP="00CB2237" w:rsidR="0072372F" w:rsidRDefault="00CB2237" w:rsidRPr="0072372F">
      <w:pPr>
        <w:numPr>
          <w:ilvl w:val="0"/>
          <w:numId w:val="1"/>
        </w:numPr>
        <w:tabs>
          <w:tab w:pos="993" w:val="left"/>
        </w:tabs>
        <w:adjustRightInd w:val="false"/>
        <w:ind w:firstLine="709" w:left="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2372F" w:rsidRPr="0072372F">
        <w:rPr>
          <w:sz w:val="30"/>
          <w:szCs w:val="30"/>
        </w:rPr>
        <w:t>Установить публичный сервитут:</w:t>
      </w:r>
    </w:p>
    <w:p w:rsidP="00CB2237" w:rsidR="0072372F" w:rsidRDefault="0072372F" w:rsidRPr="0072372F">
      <w:pPr>
        <w:adjustRightInd w:val="false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1) в отношении части земельного участка площадью 205 кв. м, входящей в границы земельног</w:t>
      </w:r>
      <w:r w:rsidR="00CB2237">
        <w:rPr>
          <w:sz w:val="30"/>
          <w:szCs w:val="30"/>
        </w:rPr>
        <w:t>о участка с кадастровым номером</w:t>
      </w:r>
      <w:r w:rsidRPr="0072372F">
        <w:rPr>
          <w:sz w:val="30"/>
          <w:szCs w:val="30"/>
        </w:rPr>
        <w:t xml:space="preserve"> 24:50:</w:t>
      </w:r>
      <w:r w:rsidR="00CB2237">
        <w:rPr>
          <w:sz w:val="30"/>
          <w:szCs w:val="30"/>
        </w:rPr>
        <w:t xml:space="preserve"> </w:t>
      </w:r>
      <w:r w:rsidRPr="0072372F">
        <w:rPr>
          <w:sz w:val="30"/>
          <w:szCs w:val="30"/>
        </w:rPr>
        <w:t>0200054:2883, расположенного по адресу: Российская Федерация, Кра</w:t>
      </w:r>
      <w:r w:rsidRPr="0072372F">
        <w:rPr>
          <w:sz w:val="30"/>
          <w:szCs w:val="30"/>
        </w:rPr>
        <w:t>с</w:t>
      </w:r>
      <w:r w:rsidRPr="0072372F">
        <w:rPr>
          <w:sz w:val="30"/>
          <w:szCs w:val="30"/>
        </w:rPr>
        <w:t>ноярский край, г. Красноярск, Железнодорожный район, ул. 8 Марта;</w:t>
      </w:r>
    </w:p>
    <w:p w:rsidP="00CB2237" w:rsidR="0072372F" w:rsidRDefault="0072372F" w:rsidRPr="0072372F">
      <w:pPr>
        <w:adjustRightInd w:val="false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2) в отношении части земельного участка площадью 338 кв. м, входящей в границы земельного</w:t>
      </w:r>
      <w:r w:rsidR="00CB2237">
        <w:rPr>
          <w:sz w:val="30"/>
          <w:szCs w:val="30"/>
        </w:rPr>
        <w:t xml:space="preserve"> участка с кадастровым номером </w:t>
      </w:r>
      <w:r w:rsidRPr="0072372F">
        <w:rPr>
          <w:sz w:val="30"/>
          <w:szCs w:val="30"/>
        </w:rPr>
        <w:t>24:50:</w:t>
      </w:r>
      <w:r w:rsidR="00CB2237">
        <w:rPr>
          <w:sz w:val="30"/>
          <w:szCs w:val="30"/>
        </w:rPr>
        <w:t xml:space="preserve"> </w:t>
      </w:r>
      <w:r w:rsidRPr="0072372F">
        <w:rPr>
          <w:sz w:val="30"/>
          <w:szCs w:val="30"/>
        </w:rPr>
        <w:t>0200054:2793, расположенного по адресу: Красноярский край, г. Кра</w:t>
      </w:r>
      <w:r w:rsidRPr="0072372F">
        <w:rPr>
          <w:sz w:val="30"/>
          <w:szCs w:val="30"/>
        </w:rPr>
        <w:t>с</w:t>
      </w:r>
      <w:r w:rsidRPr="0072372F">
        <w:rPr>
          <w:sz w:val="30"/>
          <w:szCs w:val="30"/>
        </w:rPr>
        <w:t>ноярск, Железнодорожный район, ул. 8 Марта,</w:t>
      </w:r>
    </w:p>
    <w:p w:rsidP="00CB2237" w:rsidR="0072372F" w:rsidRDefault="0072372F" w:rsidRPr="0072372F">
      <w:pPr>
        <w:adjustRightInd w:val="false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 xml:space="preserve">в целях строительства и эксплуатации ПАО «РОССЕТИ СИБИРЬ» (ОГРН 1052460054327, ИНН 2460069527) объектов электросетевого </w:t>
      </w:r>
      <w:r w:rsidR="00CB2237">
        <w:rPr>
          <w:sz w:val="30"/>
          <w:szCs w:val="30"/>
        </w:rPr>
        <w:t xml:space="preserve">             </w:t>
      </w:r>
      <w:r w:rsidRPr="0072372F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обеспечения.</w:t>
      </w:r>
    </w:p>
    <w:p w:rsidP="00CB2237" w:rsidR="0072372F" w:rsidRDefault="0072372F" w:rsidRPr="0072372F">
      <w:pPr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2. Публичный сервитут устанавливается на 49 лет.</w:t>
      </w:r>
    </w:p>
    <w:p w:rsidP="00CB2237" w:rsidR="0072372F" w:rsidRDefault="0072372F" w:rsidRPr="0072372F">
      <w:pPr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3. Утвердить границы публичного сервитута согласно прилож</w:t>
      </w:r>
      <w:r w:rsidRPr="0072372F">
        <w:rPr>
          <w:sz w:val="30"/>
          <w:szCs w:val="30"/>
        </w:rPr>
        <w:t>е</w:t>
      </w:r>
      <w:r w:rsidRPr="0072372F">
        <w:rPr>
          <w:sz w:val="30"/>
          <w:szCs w:val="30"/>
        </w:rPr>
        <w:t>нию 1.</w:t>
      </w:r>
    </w:p>
    <w:p w:rsidP="00950A43" w:rsidR="00CB2237" w:rsidRDefault="0072372F" w:rsidRPr="00CB2237">
      <w:pPr>
        <w:spacing w:line="235" w:lineRule="auto"/>
        <w:ind w:firstLine="709"/>
        <w:jc w:val="both"/>
        <w:rPr>
          <w:sz w:val="30"/>
          <w:szCs w:val="30"/>
        </w:rPr>
      </w:pPr>
      <w:r w:rsidRPr="0072372F">
        <w:rPr>
          <w:sz w:val="30"/>
          <w:szCs w:val="30"/>
        </w:rPr>
        <w:lastRenderedPageBreak/>
        <w:t>4. Порядок установления зон с особыми условиями использования территорий и содержание ограничений прав на части земельных</w:t>
      </w:r>
      <w:r w:rsidR="00CB2237">
        <w:rPr>
          <w:sz w:val="30"/>
          <w:szCs w:val="30"/>
        </w:rPr>
        <w:t xml:space="preserve">              </w:t>
      </w:r>
      <w:r w:rsidR="00950A43">
        <w:rPr>
          <w:sz w:val="30"/>
          <w:szCs w:val="30"/>
        </w:rPr>
        <w:t xml:space="preserve"> участ</w:t>
      </w:r>
      <w:r w:rsidRPr="0072372F">
        <w:rPr>
          <w:sz w:val="30"/>
          <w:szCs w:val="30"/>
        </w:rPr>
        <w:t xml:space="preserve">ков, указанные в пункте 1 настоящего распоряжения (далее – </w:t>
      </w:r>
      <w:r w:rsidR="00950A43">
        <w:rPr>
          <w:sz w:val="30"/>
          <w:szCs w:val="30"/>
        </w:rPr>
        <w:t xml:space="preserve">            </w:t>
      </w:r>
      <w:r w:rsidRPr="0072372F">
        <w:rPr>
          <w:sz w:val="30"/>
          <w:szCs w:val="30"/>
        </w:rPr>
        <w:t xml:space="preserve">Участок), в границах охранной зоны инженерных сетей </w:t>
      </w:r>
      <w:r w:rsidR="00CB2237" w:rsidRPr="00CB2237">
        <w:rPr>
          <w:sz w:val="30"/>
          <w:szCs w:val="30"/>
        </w:rPr>
        <w:t xml:space="preserve">определить </w:t>
      </w:r>
      <w:r w:rsidR="00CB2237">
        <w:rPr>
          <w:sz w:val="30"/>
          <w:szCs w:val="30"/>
        </w:rPr>
        <w:t xml:space="preserve">                </w:t>
      </w:r>
      <w:r w:rsidR="00CB2237" w:rsidRPr="00CB2237">
        <w:rPr>
          <w:sz w:val="30"/>
          <w:szCs w:val="30"/>
        </w:rPr>
        <w:t xml:space="preserve">в соответствии со Сводом правил «СП 42.13330.2016. Свод правил. </w:t>
      </w:r>
      <w:r w:rsidR="00CB2237">
        <w:rPr>
          <w:sz w:val="30"/>
          <w:szCs w:val="30"/>
        </w:rPr>
        <w:t xml:space="preserve">         </w:t>
      </w:r>
      <w:r w:rsidR="00CB2237" w:rsidRPr="00CB2237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CB2237">
        <w:rPr>
          <w:sz w:val="30"/>
          <w:szCs w:val="30"/>
        </w:rPr>
        <w:t xml:space="preserve">       </w:t>
      </w:r>
      <w:r w:rsidR="00CB2237" w:rsidRPr="00CB2237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CB2237" w:rsidRPr="00CB2237">
        <w:rPr>
          <w:sz w:val="30"/>
          <w:szCs w:val="30"/>
        </w:rPr>
        <w:t>утве</w:t>
      </w:r>
      <w:r w:rsidR="00CB2237" w:rsidRPr="00CB2237">
        <w:rPr>
          <w:sz w:val="30"/>
          <w:szCs w:val="30"/>
        </w:rPr>
        <w:t>р</w:t>
      </w:r>
      <w:r w:rsidR="00CB2237" w:rsidRPr="00CB2237">
        <w:rPr>
          <w:sz w:val="30"/>
          <w:szCs w:val="30"/>
        </w:rPr>
        <w:t>жденным</w:t>
      </w:r>
      <w:proofErr w:type="spellEnd"/>
      <w:r w:rsidR="00CB2237" w:rsidRPr="00CB2237">
        <w:rPr>
          <w:sz w:val="30"/>
          <w:szCs w:val="30"/>
        </w:rPr>
        <w:t xml:space="preserve"> приказом Минстроя России от 30.12.2016 № 1034/пр. 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5. Размещение и эксплуатацию сооружения осуществлять: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 xml:space="preserve">с </w:t>
      </w:r>
      <w:proofErr w:type="spellStart"/>
      <w:r w:rsidRPr="0072372F">
        <w:rPr>
          <w:sz w:val="30"/>
          <w:szCs w:val="30"/>
        </w:rPr>
        <w:t>учетом</w:t>
      </w:r>
      <w:proofErr w:type="spellEnd"/>
      <w:r w:rsidRPr="0072372F">
        <w:rPr>
          <w:sz w:val="30"/>
          <w:szCs w:val="30"/>
        </w:rPr>
        <w:t xml:space="preserve"> расположения, глубины залегания и охранных зон             инженерных сетей;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 xml:space="preserve">в границах охранных зон линий электропередачи в соответствии               с порядком установления охранных зон объектов электросетевого </w:t>
      </w:r>
      <w:r w:rsidR="00CB2237">
        <w:rPr>
          <w:sz w:val="30"/>
          <w:szCs w:val="30"/>
        </w:rPr>
        <w:t xml:space="preserve">            </w:t>
      </w:r>
      <w:r w:rsidRPr="0072372F">
        <w:rPr>
          <w:sz w:val="30"/>
          <w:szCs w:val="30"/>
        </w:rPr>
        <w:t>хозяйства и особых условий использования земельных участков, расп</w:t>
      </w:r>
      <w:r w:rsidRPr="0072372F">
        <w:rPr>
          <w:sz w:val="30"/>
          <w:szCs w:val="30"/>
        </w:rPr>
        <w:t>о</w:t>
      </w:r>
      <w:r w:rsidRPr="0072372F">
        <w:rPr>
          <w:sz w:val="30"/>
          <w:szCs w:val="30"/>
        </w:rPr>
        <w:t xml:space="preserve">ложенных в границах таких зон, </w:t>
      </w:r>
      <w:proofErr w:type="spellStart"/>
      <w:r w:rsidRPr="0072372F">
        <w:rPr>
          <w:sz w:val="30"/>
          <w:szCs w:val="30"/>
        </w:rPr>
        <w:t>утвержденным</w:t>
      </w:r>
      <w:proofErr w:type="spellEnd"/>
      <w:r w:rsidRPr="0072372F">
        <w:rPr>
          <w:sz w:val="30"/>
          <w:szCs w:val="30"/>
        </w:rPr>
        <w:t xml:space="preserve"> постановлением Прав</w:t>
      </w:r>
      <w:r w:rsidRPr="0072372F">
        <w:rPr>
          <w:sz w:val="30"/>
          <w:szCs w:val="30"/>
        </w:rPr>
        <w:t>и</w:t>
      </w:r>
      <w:r w:rsidRPr="0072372F">
        <w:rPr>
          <w:sz w:val="30"/>
          <w:szCs w:val="30"/>
        </w:rPr>
        <w:t>тельства Российской Федерации от 24.02.2009 № 160.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 xml:space="preserve">6. Порядок </w:t>
      </w:r>
      <w:proofErr w:type="spellStart"/>
      <w:r w:rsidRPr="0072372F">
        <w:rPr>
          <w:sz w:val="30"/>
          <w:szCs w:val="30"/>
        </w:rPr>
        <w:t>расчета</w:t>
      </w:r>
      <w:proofErr w:type="spellEnd"/>
      <w:r w:rsidRPr="0072372F">
        <w:rPr>
          <w:sz w:val="30"/>
          <w:szCs w:val="30"/>
        </w:rPr>
        <w:t xml:space="preserve"> и внесения платы за публичный сервитут   представлен в приложении 2.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7. Срок, в течение которого использование Участка и (или) расп</w:t>
      </w:r>
      <w:r w:rsidRPr="0072372F">
        <w:rPr>
          <w:sz w:val="30"/>
          <w:szCs w:val="30"/>
        </w:rPr>
        <w:t>о</w:t>
      </w:r>
      <w:r w:rsidRPr="0072372F">
        <w:rPr>
          <w:sz w:val="30"/>
          <w:szCs w:val="30"/>
        </w:rPr>
        <w:t>ложенных на нем объектов недвижимого имущества в соответствии</w:t>
      </w:r>
      <w:r w:rsidR="00CB2237">
        <w:rPr>
          <w:sz w:val="30"/>
          <w:szCs w:val="30"/>
        </w:rPr>
        <w:t xml:space="preserve">              </w:t>
      </w:r>
      <w:r w:rsidRPr="0072372F">
        <w:rPr>
          <w:sz w:val="30"/>
          <w:szCs w:val="30"/>
        </w:rPr>
        <w:t xml:space="preserve"> с их </w:t>
      </w:r>
      <w:proofErr w:type="spellStart"/>
      <w:r w:rsidRPr="0072372F">
        <w:rPr>
          <w:sz w:val="30"/>
          <w:szCs w:val="30"/>
        </w:rPr>
        <w:t>разрешенным</w:t>
      </w:r>
      <w:proofErr w:type="spellEnd"/>
      <w:r w:rsidRPr="0072372F">
        <w:rPr>
          <w:sz w:val="30"/>
          <w:szCs w:val="30"/>
        </w:rPr>
        <w:t xml:space="preserve"> использованием будет невозможно или </w:t>
      </w:r>
      <w:proofErr w:type="gramStart"/>
      <w:r w:rsidRPr="0072372F">
        <w:rPr>
          <w:sz w:val="30"/>
          <w:szCs w:val="30"/>
        </w:rPr>
        <w:t>существенно затруднено</w:t>
      </w:r>
      <w:proofErr w:type="gramEnd"/>
      <w:r w:rsidRPr="0072372F">
        <w:rPr>
          <w:sz w:val="30"/>
          <w:szCs w:val="30"/>
        </w:rPr>
        <w:t xml:space="preserve"> в связи с осуществлением сервитута, – три месяца.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8. ПАО «РОССЕТИ СИБИРЬ»: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заключить соглашение об осуществлении публичного сервитута                   с землепользователем земельного участка с кадастровым ном</w:t>
      </w:r>
      <w:proofErr w:type="gramStart"/>
      <w:r w:rsidRPr="0072372F">
        <w:rPr>
          <w:sz w:val="30"/>
          <w:szCs w:val="30"/>
        </w:rPr>
        <w:t>е</w:t>
      </w:r>
      <w:r w:rsidR="00CB2237">
        <w:rPr>
          <w:sz w:val="30"/>
          <w:szCs w:val="30"/>
        </w:rPr>
        <w:t>-</w:t>
      </w:r>
      <w:proofErr w:type="gramEnd"/>
      <w:r w:rsidR="00CB2237">
        <w:rPr>
          <w:sz w:val="30"/>
          <w:szCs w:val="30"/>
        </w:rPr>
        <w:t xml:space="preserve">                      </w:t>
      </w:r>
      <w:r w:rsidRPr="0072372F">
        <w:rPr>
          <w:sz w:val="30"/>
          <w:szCs w:val="30"/>
        </w:rPr>
        <w:t>ром 24:50:0200054:2793;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72372F">
        <w:rPr>
          <w:sz w:val="30"/>
          <w:szCs w:val="30"/>
        </w:rPr>
        <w:t>е</w:t>
      </w:r>
      <w:r w:rsidRPr="0072372F">
        <w:rPr>
          <w:sz w:val="30"/>
          <w:szCs w:val="30"/>
        </w:rPr>
        <w:t xml:space="preserve">нием благоустройства, </w:t>
      </w:r>
      <w:proofErr w:type="spellStart"/>
      <w:r w:rsidRPr="0072372F">
        <w:rPr>
          <w:sz w:val="30"/>
          <w:szCs w:val="30"/>
        </w:rPr>
        <w:t>утвержденным</w:t>
      </w:r>
      <w:proofErr w:type="spellEnd"/>
      <w:r w:rsidRPr="0072372F">
        <w:rPr>
          <w:sz w:val="30"/>
          <w:szCs w:val="30"/>
        </w:rPr>
        <w:t xml:space="preserve"> </w:t>
      </w:r>
      <w:r w:rsidR="00CB2237">
        <w:rPr>
          <w:sz w:val="30"/>
          <w:szCs w:val="30"/>
        </w:rPr>
        <w:t>п</w:t>
      </w:r>
      <w:r w:rsidRPr="0072372F">
        <w:rPr>
          <w:sz w:val="30"/>
          <w:szCs w:val="30"/>
        </w:rPr>
        <w:t>остановлением администрации города от 09.01.2014 № 4;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72372F">
        <w:rPr>
          <w:sz w:val="30"/>
          <w:szCs w:val="30"/>
        </w:rPr>
        <w:t>разрешенным</w:t>
      </w:r>
      <w:proofErr w:type="spellEnd"/>
      <w:r w:rsidRPr="0072372F">
        <w:rPr>
          <w:sz w:val="30"/>
          <w:szCs w:val="30"/>
        </w:rPr>
        <w:t xml:space="preserve"> использованием, не поз</w:t>
      </w:r>
      <w:r w:rsidRPr="0072372F">
        <w:rPr>
          <w:sz w:val="30"/>
          <w:szCs w:val="30"/>
        </w:rPr>
        <w:t>д</w:t>
      </w:r>
      <w:r w:rsidRPr="0072372F">
        <w:rPr>
          <w:sz w:val="30"/>
          <w:szCs w:val="30"/>
        </w:rPr>
        <w:t xml:space="preserve">нее </w:t>
      </w:r>
      <w:proofErr w:type="spellStart"/>
      <w:r w:rsidRPr="0072372F">
        <w:rPr>
          <w:sz w:val="30"/>
          <w:szCs w:val="30"/>
        </w:rPr>
        <w:t>трех</w:t>
      </w:r>
      <w:proofErr w:type="spellEnd"/>
      <w:r w:rsidRPr="0072372F">
        <w:rPr>
          <w:sz w:val="30"/>
          <w:szCs w:val="30"/>
        </w:rPr>
        <w:t xml:space="preserve"> месяцев после завершения строительства сооружения, для ра</w:t>
      </w:r>
      <w:r w:rsidRPr="0072372F">
        <w:rPr>
          <w:sz w:val="30"/>
          <w:szCs w:val="30"/>
        </w:rPr>
        <w:t>з</w:t>
      </w:r>
      <w:r w:rsidRPr="0072372F">
        <w:rPr>
          <w:sz w:val="30"/>
          <w:szCs w:val="30"/>
        </w:rPr>
        <w:t>мещения которого устанавливается публичный сервитут.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9. Отделу землепользования департамента муниципального им</w:t>
      </w:r>
      <w:r w:rsidRPr="0072372F">
        <w:rPr>
          <w:sz w:val="30"/>
          <w:szCs w:val="30"/>
        </w:rPr>
        <w:t>у</w:t>
      </w:r>
      <w:r w:rsidRPr="0072372F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72372F">
        <w:rPr>
          <w:sz w:val="30"/>
          <w:szCs w:val="30"/>
        </w:rPr>
        <w:t>с даты принятия</w:t>
      </w:r>
      <w:proofErr w:type="gramEnd"/>
      <w:r w:rsidRPr="0072372F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CB2237">
        <w:rPr>
          <w:sz w:val="30"/>
          <w:szCs w:val="30"/>
        </w:rPr>
        <w:t xml:space="preserve">             </w:t>
      </w:r>
      <w:r w:rsidRPr="0072372F">
        <w:rPr>
          <w:sz w:val="30"/>
          <w:szCs w:val="30"/>
        </w:rPr>
        <w:t xml:space="preserve"> Земельного кодекса Российской Федерации.</w:t>
      </w:r>
    </w:p>
    <w:p w:rsidP="00950A43" w:rsidR="0072372F" w:rsidRDefault="0072372F" w:rsidRPr="0072372F">
      <w:pPr>
        <w:spacing w:line="235" w:lineRule="auto"/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t>10. Отделу организационной работы департамента муниципальн</w:t>
      </w:r>
      <w:r w:rsidRPr="0072372F">
        <w:rPr>
          <w:sz w:val="30"/>
          <w:szCs w:val="30"/>
        </w:rPr>
        <w:t>о</w:t>
      </w:r>
      <w:r w:rsidRPr="0072372F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CB2237" w:rsidR="0072372F" w:rsidRDefault="0072372F" w:rsidRPr="0072372F">
      <w:pPr>
        <w:ind w:firstLine="709"/>
        <w:jc w:val="both"/>
        <w:textAlignment w:val="auto"/>
        <w:rPr>
          <w:sz w:val="30"/>
          <w:szCs w:val="30"/>
        </w:rPr>
      </w:pPr>
      <w:r w:rsidRPr="0072372F">
        <w:rPr>
          <w:sz w:val="30"/>
          <w:szCs w:val="30"/>
        </w:rPr>
        <w:lastRenderedPageBreak/>
        <w:t>11.</w:t>
      </w:r>
      <w:r w:rsidR="00CB2237">
        <w:rPr>
          <w:sz w:val="30"/>
          <w:szCs w:val="30"/>
        </w:rPr>
        <w:t> </w:t>
      </w:r>
      <w:r w:rsidRPr="0072372F">
        <w:rPr>
          <w:sz w:val="30"/>
          <w:szCs w:val="30"/>
        </w:rPr>
        <w:t xml:space="preserve">Настоящее распоряжение разместить в сетевом издании </w:t>
      </w:r>
      <w:r w:rsidR="00CB2237">
        <w:rPr>
          <w:sz w:val="30"/>
          <w:szCs w:val="30"/>
        </w:rPr>
        <w:t xml:space="preserve">        </w:t>
      </w:r>
      <w:r w:rsidRPr="0072372F">
        <w:rPr>
          <w:sz w:val="30"/>
          <w:szCs w:val="30"/>
        </w:rPr>
        <w:t>«Официальный интернет-портал правовой информации города Красн</w:t>
      </w:r>
      <w:r w:rsidRPr="0072372F">
        <w:rPr>
          <w:sz w:val="30"/>
          <w:szCs w:val="30"/>
        </w:rPr>
        <w:t>о</w:t>
      </w:r>
      <w:r w:rsidRPr="0072372F">
        <w:rPr>
          <w:sz w:val="30"/>
          <w:szCs w:val="30"/>
        </w:rPr>
        <w:t>ярска» (PRAVO-ADMKRSK.RU) и на официальном сайте администр</w:t>
      </w:r>
      <w:r w:rsidRPr="0072372F">
        <w:rPr>
          <w:sz w:val="30"/>
          <w:szCs w:val="30"/>
        </w:rPr>
        <w:t>а</w:t>
      </w:r>
      <w:r w:rsidRPr="0072372F">
        <w:rPr>
          <w:sz w:val="30"/>
          <w:szCs w:val="30"/>
        </w:rPr>
        <w:t>ции города.</w:t>
      </w:r>
    </w:p>
    <w:p w:rsidP="0072372F" w:rsidR="0072372F" w:rsidRDefault="0072372F" w:rsidRPr="0072372F">
      <w:pPr>
        <w:jc w:val="both"/>
        <w:textAlignment w:val="auto"/>
        <w:rPr>
          <w:sz w:val="30"/>
          <w:szCs w:val="30"/>
        </w:rPr>
      </w:pPr>
    </w:p>
    <w:p w:rsidP="0072372F" w:rsidR="0072372F" w:rsidRDefault="0072372F" w:rsidRPr="0072372F">
      <w:pPr>
        <w:spacing w:line="192" w:lineRule="auto"/>
        <w:jc w:val="both"/>
        <w:textAlignment w:val="auto"/>
        <w:rPr>
          <w:sz w:val="30"/>
          <w:szCs w:val="30"/>
        </w:rPr>
      </w:pPr>
    </w:p>
    <w:p w:rsidP="0072372F" w:rsidR="0072372F" w:rsidRDefault="0072372F" w:rsidRPr="0072372F">
      <w:pPr>
        <w:spacing w:line="192" w:lineRule="auto"/>
        <w:jc w:val="both"/>
        <w:textAlignment w:val="auto"/>
        <w:rPr>
          <w:sz w:val="30"/>
          <w:szCs w:val="30"/>
        </w:rPr>
      </w:pPr>
    </w:p>
    <w:p w:rsidP="00950A43" w:rsidR="00950A43" w:rsidRDefault="00950A43" w:rsidRPr="00950A43">
      <w:pPr>
        <w:tabs>
          <w:tab w:pos="4962" w:val="left"/>
        </w:tabs>
        <w:spacing w:line="192" w:lineRule="auto"/>
        <w:jc w:val="both"/>
        <w:textAlignment w:val="auto"/>
        <w:rPr>
          <w:sz w:val="30"/>
          <w:szCs w:val="30"/>
        </w:rPr>
      </w:pPr>
      <w:r w:rsidRPr="00950A43">
        <w:rPr>
          <w:sz w:val="30"/>
          <w:szCs w:val="30"/>
        </w:rPr>
        <w:t>Заместитель Главы города –</w:t>
      </w:r>
    </w:p>
    <w:p w:rsidP="00950A43" w:rsidR="00950A43" w:rsidRDefault="00950A43" w:rsidRPr="00950A43">
      <w:pPr>
        <w:tabs>
          <w:tab w:pos="4962" w:val="left"/>
        </w:tabs>
        <w:spacing w:line="192" w:lineRule="auto"/>
        <w:jc w:val="both"/>
        <w:textAlignment w:val="auto"/>
        <w:rPr>
          <w:sz w:val="30"/>
          <w:szCs w:val="30"/>
        </w:rPr>
      </w:pPr>
      <w:r w:rsidRPr="00950A43">
        <w:rPr>
          <w:sz w:val="30"/>
          <w:szCs w:val="30"/>
        </w:rPr>
        <w:t>руководитель департамента</w:t>
      </w:r>
    </w:p>
    <w:p w:rsidP="00950A43" w:rsidR="00950A43" w:rsidRDefault="00950A43" w:rsidRPr="00950A43">
      <w:pPr>
        <w:tabs>
          <w:tab w:pos="4677" w:val="center"/>
          <w:tab w:pos="4962" w:val="left"/>
        </w:tabs>
        <w:spacing w:line="192" w:lineRule="auto"/>
        <w:jc w:val="both"/>
        <w:textAlignment w:val="auto"/>
        <w:rPr>
          <w:sz w:val="30"/>
          <w:szCs w:val="30"/>
        </w:rPr>
      </w:pPr>
      <w:r w:rsidRPr="00950A43">
        <w:rPr>
          <w:sz w:val="30"/>
          <w:szCs w:val="30"/>
        </w:rPr>
        <w:t>муниципального имущества</w:t>
      </w:r>
      <w:r w:rsidRPr="00950A43">
        <w:rPr>
          <w:sz w:val="30"/>
          <w:szCs w:val="30"/>
        </w:rPr>
        <w:tab/>
      </w:r>
    </w:p>
    <w:p w:rsidP="00950A43" w:rsidR="00950A43" w:rsidRDefault="00950A43" w:rsidRPr="00950A43">
      <w:pPr>
        <w:tabs>
          <w:tab w:pos="4962" w:val="left"/>
        </w:tabs>
        <w:spacing w:line="192" w:lineRule="auto"/>
        <w:jc w:val="both"/>
        <w:textAlignment w:val="auto"/>
        <w:rPr>
          <w:sz w:val="30"/>
          <w:szCs w:val="30"/>
        </w:rPr>
      </w:pPr>
      <w:r w:rsidRPr="00950A43">
        <w:rPr>
          <w:sz w:val="30"/>
          <w:szCs w:val="30"/>
        </w:rPr>
        <w:t>и земельных отношений</w:t>
      </w:r>
      <w:r w:rsidRPr="00950A43">
        <w:rPr>
          <w:sz w:val="30"/>
          <w:szCs w:val="30"/>
        </w:rPr>
        <w:tab/>
      </w:r>
      <w:r w:rsidRPr="00950A43">
        <w:rPr>
          <w:sz w:val="30"/>
          <w:szCs w:val="30"/>
        </w:rPr>
        <w:tab/>
      </w:r>
      <w:r w:rsidRPr="00950A43">
        <w:rPr>
          <w:sz w:val="30"/>
          <w:szCs w:val="30"/>
        </w:rPr>
        <w:tab/>
      </w:r>
      <w:r w:rsidRPr="00950A43">
        <w:rPr>
          <w:sz w:val="30"/>
          <w:szCs w:val="30"/>
        </w:rPr>
        <w:tab/>
        <w:t xml:space="preserve">    </w:t>
      </w:r>
      <w:bookmarkStart w:id="0" w:name="_GoBack"/>
      <w:bookmarkEnd w:id="0"/>
      <w:r w:rsidRPr="00950A43">
        <w:rPr>
          <w:sz w:val="30"/>
          <w:szCs w:val="30"/>
        </w:rPr>
        <w:t xml:space="preserve"> Е.С. Горшк</w:t>
      </w:r>
      <w:r w:rsidRPr="00950A43">
        <w:rPr>
          <w:sz w:val="30"/>
          <w:szCs w:val="30"/>
        </w:rPr>
        <w:t>о</w:t>
      </w:r>
      <w:r w:rsidRPr="00950A43">
        <w:rPr>
          <w:sz w:val="30"/>
          <w:szCs w:val="30"/>
        </w:rPr>
        <w:t>ва</w:t>
      </w:r>
    </w:p>
    <w:p w:rsidP="0072372F" w:rsidR="0072372F" w:rsidRDefault="0072372F">
      <w:pPr>
        <w:widowControl/>
        <w:spacing w:line="192" w:lineRule="auto"/>
        <w:rPr>
          <w:sz w:val="30"/>
          <w:szCs w:val="30"/>
        </w:rPr>
      </w:pPr>
    </w:p>
    <w:p w:rsidP="0072372F" w:rsidR="0072372F" w:rsidRDefault="0072372F">
      <w:pPr>
        <w:widowControl/>
        <w:spacing w:line="192" w:lineRule="auto"/>
        <w:rPr>
          <w:sz w:val="30"/>
          <w:szCs w:val="30"/>
        </w:rPr>
      </w:pPr>
    </w:p>
    <w:p w:rsidP="0072372F" w:rsidR="0072372F" w:rsidRDefault="0072372F">
      <w:pPr>
        <w:widowControl/>
        <w:spacing w:line="192" w:lineRule="auto"/>
        <w:rPr>
          <w:sz w:val="30"/>
          <w:szCs w:val="30"/>
        </w:rPr>
      </w:pPr>
    </w:p>
    <w:p w:rsidP="0072372F" w:rsidR="0072372F" w:rsidRDefault="0072372F">
      <w:pPr>
        <w:widowControl/>
        <w:spacing w:line="192" w:lineRule="auto"/>
      </w:pPr>
    </w:p>
    <w:sectPr w:rsidR="0072372F"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10ADC" w:rsidRDefault="00810ADC">
      <w:r>
        <w:separator/>
      </w:r>
    </w:p>
  </w:endnote>
  <w:endnote w:type="continuationSeparator" w:id="0">
    <w:p w:rsidR="00810ADC" w:rsidRDefault="0081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10ADC" w:rsidRDefault="00810ADC">
      <w:r>
        <w:separator/>
      </w:r>
    </w:p>
  </w:footnote>
  <w:footnote w:type="continuationSeparator" w:id="0">
    <w:p w:rsidR="00810ADC" w:rsidRDefault="00810AD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713461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154239" w:rsidR="00154239" w:rsidP="00154239" w:rsidRDefault="00154239">
        <w:pPr>
          <w:pStyle w:val="aa"/>
          <w:jc w:val="center"/>
          <w:rPr>
            <w:sz w:val="24"/>
            <w:szCs w:val="24"/>
          </w:rPr>
        </w:pPr>
        <w:r w:rsidRPr="00154239">
          <w:rPr>
            <w:sz w:val="24"/>
            <w:szCs w:val="24"/>
          </w:rPr>
          <w:fldChar w:fldCharType="begin"/>
        </w:r>
        <w:r w:rsidRPr="00154239">
          <w:rPr>
            <w:sz w:val="24"/>
            <w:szCs w:val="24"/>
          </w:rPr>
          <w:instrText>PAGE   \* MERGEFORMAT</w:instrText>
        </w:r>
        <w:r w:rsidRPr="00154239">
          <w:rPr>
            <w:sz w:val="24"/>
            <w:szCs w:val="24"/>
          </w:rPr>
          <w:fldChar w:fldCharType="separate"/>
        </w:r>
        <w:r w:rsidR="00950A43">
          <w:rPr>
            <w:noProof/>
            <w:sz w:val="24"/>
            <w:szCs w:val="24"/>
          </w:rPr>
          <w:t>3</w:t>
        </w:r>
        <w:r w:rsidRPr="0015423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removePersonalInformation/>
  <w:hideGrammaticalErrors/>
  <w:proofState w:spelling="clean" w:grammar="clean"/>
  <w:stylePaneFormatFilter w:val="40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37"/>
    <w:rsid w:val="0006595C"/>
    <w:rsid w:val="00124B37"/>
    <w:rsid w:val="00124F42"/>
    <w:rsid w:val="00154239"/>
    <w:rsid w:val="001E5D5D"/>
    <w:rsid w:val="002B5469"/>
    <w:rsid w:val="003406E8"/>
    <w:rsid w:val="003B7CC0"/>
    <w:rsid w:val="003C3D9C"/>
    <w:rsid w:val="003D23AC"/>
    <w:rsid w:val="0041363A"/>
    <w:rsid w:val="00426BB6"/>
    <w:rsid w:val="004368AF"/>
    <w:rsid w:val="00447078"/>
    <w:rsid w:val="004821E9"/>
    <w:rsid w:val="004A7463"/>
    <w:rsid w:val="005805CB"/>
    <w:rsid w:val="00582353"/>
    <w:rsid w:val="005B5160"/>
    <w:rsid w:val="005D5502"/>
    <w:rsid w:val="006C43A1"/>
    <w:rsid w:val="006E205F"/>
    <w:rsid w:val="006F5FC8"/>
    <w:rsid w:val="0072372F"/>
    <w:rsid w:val="00733BE5"/>
    <w:rsid w:val="00810ADC"/>
    <w:rsid w:val="00847A55"/>
    <w:rsid w:val="0085727E"/>
    <w:rsid w:val="008B3AE3"/>
    <w:rsid w:val="00950A43"/>
    <w:rsid w:val="00994DAF"/>
    <w:rsid w:val="009956FE"/>
    <w:rsid w:val="00996AE5"/>
    <w:rsid w:val="00A0332F"/>
    <w:rsid w:val="00A34A8F"/>
    <w:rsid w:val="00A567AF"/>
    <w:rsid w:val="00A6584B"/>
    <w:rsid w:val="00A72F46"/>
    <w:rsid w:val="00AC6876"/>
    <w:rsid w:val="00AD1BCD"/>
    <w:rsid w:val="00B93176"/>
    <w:rsid w:val="00BF047D"/>
    <w:rsid w:val="00C97B83"/>
    <w:rsid w:val="00CA1EBF"/>
    <w:rsid w:val="00CB2237"/>
    <w:rsid w:val="00D0500F"/>
    <w:rsid w:val="00E0228D"/>
    <w:rsid w:val="00E23988"/>
    <w:rsid w:val="00E412E9"/>
    <w:rsid w:val="00E74562"/>
    <w:rsid w:val="00EA32FB"/>
    <w:rsid w:val="00EE4092"/>
    <w:rsid w:val="00F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autoSpaceDN w:val="false"/>
        <w:spacing w:before="0" w:after="0" w:line="24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true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0" w:semiHidden="false" w:unhideWhenUsed="false"/>
    <w:lsdException w:name="Light List" w:uiPriority="0" w:semiHidden="false" w:unhideWhenUsed="false"/>
    <w:lsdException w:name="Light Grid" w:uiPriority="0" w:semiHidden="false" w:unhideWhenUsed="false"/>
    <w:lsdException w:name="Medium Shading 1" w:uiPriority="0" w:semiHidden="false" w:unhideWhenUsed="false"/>
    <w:lsdException w:name="Medium Shading 2" w:uiPriority="0" w:semiHidden="false" w:unhideWhenUsed="false"/>
    <w:lsdException w:name="Medium List 1" w:uiPriority="0" w:semiHidden="false" w:unhideWhenUsed="false"/>
    <w:lsdException w:name="Medium List 2" w:uiPriority="0" w:semiHidden="false" w:unhideWhenUsed="false"/>
    <w:lsdException w:name="Medium Grid 1" w:uiPriority="0" w:semiHidden="false" w:unhideWhenUsed="false"/>
    <w:lsdException w:name="Medium Grid 2" w:uiPriority="0" w:semiHidden="false" w:unhideWhenUsed="false"/>
    <w:lsdException w:name="Medium Grid 3" w:uiPriority="0" w:semiHidden="false" w:unhideWhenUsed="false"/>
    <w:lsdException w:name="Dark List" w:uiPriority="0" w:semiHidden="false" w:unhideWhenUsed="false"/>
    <w:lsdException w:name="Colorful Shading" w:uiPriority="0" w:semiHidden="false" w:unhideWhenUsed="false"/>
    <w:lsdException w:name="Colorful List" w:uiPriority="0" w:semiHidden="false" w:unhideWhenUsed="false"/>
    <w:lsdException w:name="Colorful Grid" w:uiPriority="0" w:semiHidden="false" w:unhideWhenUsed="false"/>
    <w:lsdException w:name="Light Shading Accent 1" w:uiPriority="0" w:semiHidden="false" w:unhideWhenUsed="false"/>
    <w:lsdException w:name="Light List Accent 1" w:uiPriority="0" w:semiHidden="false" w:unhideWhenUsed="false"/>
    <w:lsdException w:name="Light Grid Accent 1" w:uiPriority="0" w:semiHidden="false" w:unhideWhenUsed="false"/>
    <w:lsdException w:name="Medium Shading 1 Accent 1" w:uiPriority="0" w:semiHidden="false" w:unhideWhenUsed="false"/>
    <w:lsdException w:name="Medium Shading 2 Accent 1" w:uiPriority="0" w:semiHidden="false" w:unhideWhenUsed="false"/>
    <w:lsdException w:name="Medium List 1 Accent 1" w:uiPriority="0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0" w:semiHidden="false" w:unhideWhenUsed="false" w:qFormat="true"/>
    <w:lsdException w:name="Intense Quote" w:uiPriority="0" w:semiHidden="false" w:unhideWhenUsed="false" w:qFormat="true"/>
    <w:lsdException w:name="Medium List 2 Accent 1" w:uiPriority="0" w:semiHidden="false" w:unhideWhenUsed="false"/>
    <w:lsdException w:name="Medium Grid 1 Accent 1" w:uiPriority="0" w:semiHidden="false" w:unhideWhenUsed="false"/>
    <w:lsdException w:name="Medium Grid 2 Accent 1" w:uiPriority="0" w:semiHidden="false" w:unhideWhenUsed="false"/>
    <w:lsdException w:name="Medium Grid 3 Accent 1" w:uiPriority="0" w:semiHidden="false" w:unhideWhenUsed="false"/>
    <w:lsdException w:name="Dark List Accent 1" w:uiPriority="0" w:semiHidden="false" w:unhideWhenUsed="false"/>
    <w:lsdException w:name="Colorful Shading Accent 1" w:uiPriority="0" w:semiHidden="false" w:unhideWhenUsed="false"/>
    <w:lsdException w:name="Colorful List Accent 1" w:uiPriority="0" w:semiHidden="false" w:unhideWhenUsed="false"/>
    <w:lsdException w:name="Colorful Grid Accent 1" w:uiPriority="0" w:semiHidden="false" w:unhideWhenUsed="false"/>
    <w:lsdException w:name="Light Shading Accent 2" w:uiPriority="0" w:semiHidden="false" w:unhideWhenUsed="false"/>
    <w:lsdException w:name="Light List Accent 2" w:uiPriority="0" w:semiHidden="false" w:unhideWhenUsed="false"/>
    <w:lsdException w:name="Light Grid Accent 2" w:uiPriority="0" w:semiHidden="false" w:unhideWhenUsed="false"/>
    <w:lsdException w:name="Medium Shading 1 Accent 2" w:uiPriority="0" w:semiHidden="false" w:unhideWhenUsed="false"/>
    <w:lsdException w:name="Medium Shading 2 Accent 2" w:uiPriority="0" w:semiHidden="false" w:unhideWhenUsed="false"/>
    <w:lsdException w:name="Medium List 1 Accent 2" w:uiPriority="0" w:semiHidden="false" w:unhideWhenUsed="false"/>
    <w:lsdException w:name="Medium List 2 Accent 2" w:uiPriority="0" w:semiHidden="false" w:unhideWhenUsed="false"/>
    <w:lsdException w:name="Medium Grid 1 Accent 2" w:uiPriority="0" w:semiHidden="false" w:unhideWhenUsed="false"/>
    <w:lsdException w:name="Medium Grid 2 Accent 2" w:uiPriority="0" w:semiHidden="false" w:unhideWhenUsed="false"/>
    <w:lsdException w:name="Medium Grid 3 Accent 2" w:uiPriority="0" w:semiHidden="false" w:unhideWhenUsed="false"/>
    <w:lsdException w:name="Dark List Accent 2" w:uiPriority="0" w:semiHidden="false" w:unhideWhenUsed="false"/>
    <w:lsdException w:name="Colorful Shading Accent 2" w:uiPriority="0" w:semiHidden="false" w:unhideWhenUsed="false"/>
    <w:lsdException w:name="Colorful List Accent 2" w:uiPriority="0" w:semiHidden="false" w:unhideWhenUsed="false"/>
    <w:lsdException w:name="Colorful Grid Accent 2" w:uiPriority="0" w:semiHidden="false" w:unhideWhenUsed="false"/>
    <w:lsdException w:name="Light Shading Accent 3" w:uiPriority="0" w:semiHidden="false" w:unhideWhenUsed="false"/>
    <w:lsdException w:name="Light List Accent 3" w:uiPriority="0" w:semiHidden="false" w:unhideWhenUsed="false"/>
    <w:lsdException w:name="Light Grid Accent 3" w:uiPriority="0" w:semiHidden="false" w:unhideWhenUsed="false"/>
    <w:lsdException w:name="Medium Shading 1 Accent 3" w:uiPriority="0" w:semiHidden="false" w:unhideWhenUsed="false"/>
    <w:lsdException w:name="Medium Shading 2 Accent 3" w:uiPriority="0" w:semiHidden="false" w:unhideWhenUsed="false"/>
    <w:lsdException w:name="Medium List 1 Accent 3" w:uiPriority="0" w:semiHidden="false" w:unhideWhenUsed="false"/>
    <w:lsdException w:name="Medium List 2 Accent 3" w:uiPriority="0" w:semiHidden="false" w:unhideWhenUsed="false"/>
    <w:lsdException w:name="Medium Grid 1 Accent 3" w:uiPriority="0" w:semiHidden="false" w:unhideWhenUsed="false"/>
    <w:lsdException w:name="Medium Grid 2 Accent 3" w:uiPriority="0" w:semiHidden="false" w:unhideWhenUsed="false"/>
    <w:lsdException w:name="Medium Grid 3 Accent 3" w:uiPriority="0" w:semiHidden="false" w:unhideWhenUsed="false"/>
    <w:lsdException w:name="Dark List Accent 3" w:uiPriority="0" w:semiHidden="false" w:unhideWhenUsed="false"/>
    <w:lsdException w:name="Colorful Shading Accent 3" w:uiPriority="0" w:semiHidden="false" w:unhideWhenUsed="false"/>
    <w:lsdException w:name="Colorful List Accent 3" w:uiPriority="0" w:semiHidden="false" w:unhideWhenUsed="false"/>
    <w:lsdException w:name="Colorful Grid Accent 3" w:uiPriority="0" w:semiHidden="false" w:unhideWhenUsed="false"/>
    <w:lsdException w:name="Light Shading Accent 4" w:uiPriority="0" w:semiHidden="false" w:unhideWhenUsed="false"/>
    <w:lsdException w:name="Light List Accent 4" w:uiPriority="0" w:semiHidden="false" w:unhideWhenUsed="false"/>
    <w:lsdException w:name="Light Grid Accent 4" w:uiPriority="0" w:semiHidden="false" w:unhideWhenUsed="false"/>
    <w:lsdException w:name="Medium Shading 1 Accent 4" w:uiPriority="0" w:semiHidden="false" w:unhideWhenUsed="false"/>
    <w:lsdException w:name="Medium Shading 2 Accent 4" w:uiPriority="0" w:semiHidden="false" w:unhideWhenUsed="false"/>
    <w:lsdException w:name="Medium List 1 Accent 4" w:uiPriority="0" w:semiHidden="false" w:unhideWhenUsed="false"/>
    <w:lsdException w:name="Medium List 2 Accent 4" w:uiPriority="0" w:semiHidden="false" w:unhideWhenUsed="false"/>
    <w:lsdException w:name="Medium Grid 1 Accent 4" w:uiPriority="0" w:semiHidden="false" w:unhideWhenUsed="false"/>
    <w:lsdException w:name="Medium Grid 2 Accent 4" w:uiPriority="0" w:semiHidden="false" w:unhideWhenUsed="false"/>
    <w:lsdException w:name="Medium Grid 3 Accent 4" w:uiPriority="0" w:semiHidden="false" w:unhideWhenUsed="false"/>
    <w:lsdException w:name="Dark List Accent 4" w:uiPriority="0" w:semiHidden="false" w:unhideWhenUsed="false"/>
    <w:lsdException w:name="Colorful Shading Accent 4" w:uiPriority="0" w:semiHidden="false" w:unhideWhenUsed="false"/>
    <w:lsdException w:name="Colorful List Accent 4" w:uiPriority="0" w:semiHidden="false" w:unhideWhenUsed="false"/>
    <w:lsdException w:name="Colorful Grid Accent 4" w:uiPriority="0" w:semiHidden="false" w:unhideWhenUsed="false"/>
    <w:lsdException w:name="Light Shading Accent 5" w:uiPriority="0" w:semiHidden="false" w:unhideWhenUsed="false"/>
    <w:lsdException w:name="Light List Accent 5" w:uiPriority="0" w:semiHidden="false" w:unhideWhenUsed="false"/>
    <w:lsdException w:name="Light Grid Accent 5" w:uiPriority="0" w:semiHidden="false" w:unhideWhenUsed="false"/>
    <w:lsdException w:name="Medium Shading 1 Accent 5" w:uiPriority="0" w:semiHidden="false" w:unhideWhenUsed="false"/>
    <w:lsdException w:name="Medium Shading 2 Accent 5" w:uiPriority="0" w:semiHidden="false" w:unhideWhenUsed="false"/>
    <w:lsdException w:name="Medium List 1 Accent 5" w:uiPriority="0" w:semiHidden="false" w:unhideWhenUsed="false"/>
    <w:lsdException w:name="Medium List 2 Accent 5" w:uiPriority="0" w:semiHidden="false" w:unhideWhenUsed="false"/>
    <w:lsdException w:name="Medium Grid 1 Accent 5" w:uiPriority="0" w:semiHidden="false" w:unhideWhenUsed="false"/>
    <w:lsdException w:name="Medium Grid 2 Accent 5" w:uiPriority="0" w:semiHidden="false" w:unhideWhenUsed="false"/>
    <w:lsdException w:name="Medium Grid 3 Accent 5" w:uiPriority="0" w:semiHidden="false" w:unhideWhenUsed="false"/>
    <w:lsdException w:name="Dark List Accent 5" w:uiPriority="0" w:semiHidden="false" w:unhideWhenUsed="false"/>
    <w:lsdException w:name="Colorful Shading Accent 5" w:uiPriority="0" w:semiHidden="false" w:unhideWhenUsed="false"/>
    <w:lsdException w:name="Colorful List Accent 5" w:uiPriority="0" w:semiHidden="false" w:unhideWhenUsed="false"/>
    <w:lsdException w:name="Colorful Grid Accent 5" w:uiPriority="0" w:semiHidden="false" w:unhideWhenUsed="false"/>
    <w:lsdException w:name="Light Shading Accent 6" w:uiPriority="0" w:semiHidden="false" w:unhideWhenUsed="false"/>
    <w:lsdException w:name="Light List Accent 6" w:uiPriority="0" w:semiHidden="false" w:unhideWhenUsed="false"/>
    <w:lsdException w:name="Light Grid Accent 6" w:uiPriority="0" w:semiHidden="false" w:unhideWhenUsed="false"/>
    <w:lsdException w:name="Medium Shading 1 Accent 6" w:uiPriority="0" w:semiHidden="false" w:unhideWhenUsed="false"/>
    <w:lsdException w:name="Medium Shading 2 Accent 6" w:uiPriority="0" w:semiHidden="false" w:unhideWhenUsed="false"/>
    <w:lsdException w:name="Medium List 1 Accent 6" w:uiPriority="0" w:semiHidden="false" w:unhideWhenUsed="false"/>
    <w:lsdException w:name="Medium List 2 Accent 6" w:uiPriority="0" w:semiHidden="false" w:unhideWhenUsed="false"/>
    <w:lsdException w:name="Medium Grid 1 Accent 6" w:uiPriority="0" w:semiHidden="false" w:unhideWhenUsed="false"/>
    <w:lsdException w:name="Medium Grid 2 Accent 6" w:uiPriority="0" w:semiHidden="false" w:unhideWhenUsed="false"/>
    <w:lsdException w:name="Medium Grid 3 Accent 6" w:uiPriority="0" w:semiHidden="false" w:unhideWhenUsed="false"/>
    <w:lsdException w:name="Dark List Accent 6" w:uiPriority="0" w:semiHidden="false" w:unhideWhenUsed="false"/>
    <w:lsdException w:name="Colorful Shading Accent 6" w:uiPriority="0" w:semiHidden="false" w:unhideWhenUsed="false"/>
    <w:lsdException w:name="Colorful List Accent 6" w:uiPriority="0" w:semiHidden="false" w:unhideWhenUsed="false"/>
    <w:lsdException w:name="Colorful Grid Accent 6" w:uiPriority="0" w:semiHidden="false" w:unhideWhenUsed="false"/>
    <w:lsdException w:name="Subtle Emphasis" w:uiPriority="0" w:semiHidden="false" w:unhideWhenUsed="false" w:qFormat="true"/>
    <w:lsdException w:name="Intense Emphasis" w:uiPriority="0" w:semiHidden="false" w:unhideWhenUsed="false" w:qFormat="true"/>
    <w:lsdException w:name="Subtle Reference" w:uiPriority="0" w:semiHidden="false" w:unhideWhenUsed="false" w:qFormat="true"/>
    <w:lsdException w:name="Intense Reference" w:uiPriority="0" w:semiHidden="false" w:unhideWhenUsed="false" w:qFormat="true"/>
    <w:lsdException w:name="Book Title" w:uiPriority="0" w:semiHidden="false" w:unhideWhenUsed="false" w:qFormat="true"/>
    <w:lsdException w:name="Bibliography" w:uiPriority="0"/>
    <w:lsdException w:name="TOC Heading" w:uiPriority="0" w:qFormat="true"/>
  </w:latentStyles>
  <w:style w:type="paragraph" w:styleId="a" w:default="true">
    <w:name w:val="Normal"/>
    <w:pPr>
      <w:widowControl w:val="false"/>
      <w:autoSpaceDE w:val="false"/>
    </w:pPr>
  </w:style>
  <w:style w:type="paragraph" w:styleId="1">
    <w:name w:val="heading 1"/>
    <w:basedOn w:val="a"/>
    <w:next w:val="a"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10" w:customStyle="true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11" w:customStyle="true">
    <w:name w:val="Нет списка1"/>
    <w:uiPriority w:val="99"/>
    <w:semiHidden/>
    <w:unhideWhenUsed/>
  </w:style>
  <w:style w:type="table" w:styleId="12" w:customStyle="true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13" w:customStyle="true">
    <w:name w:val="Нет списка1"/>
    <w:uiPriority w:val="99"/>
    <w:semiHidden/>
    <w:unhideWhenUsed/>
  </w:style>
  <w:style w:type="character" w:styleId="a3" w:customStyle="true">
    <w:name w:val="Основной шрифт"/>
  </w:style>
  <w:style w:type="paragraph" w:styleId="14" w:customStyle="true">
    <w:name w:val="Верхний колонтитул1"/>
    <w:basedOn w:val="a"/>
    <w:pPr>
      <w:tabs>
        <w:tab w:val="center" w:pos="4536"/>
        <w:tab w:val="right" w:pos="9072"/>
      </w:tabs>
    </w:pPr>
  </w:style>
  <w:style w:type="paragraph" w:styleId="15" w:customStyle="true">
    <w:name w:val="Нижний колонтитул1"/>
    <w:basedOn w:val="a"/>
    <w:pPr>
      <w:tabs>
        <w:tab w:val="center" w:pos="4536"/>
        <w:tab w:val="right" w:pos="9072"/>
      </w:tabs>
    </w:pPr>
  </w:style>
  <w:style w:type="paragraph" w:styleId="a4">
    <w:name w:val="Title"/>
    <w:basedOn w:val="a"/>
    <w:pPr>
      <w:widowControl/>
      <w:jc w:val="center"/>
    </w:pPr>
    <w:rPr>
      <w:b/>
      <w:bCs/>
      <w:sz w:val="28"/>
      <w:szCs w:val="28"/>
    </w:rPr>
  </w:style>
  <w:style w:type="paragraph" w:styleId="16" w:customStyle="true">
    <w:name w:val="Основной текст с отступом1"/>
    <w:basedOn w:val="a"/>
    <w:pPr>
      <w:widowControl/>
      <w:jc w:val="both"/>
    </w:pPr>
    <w:rPr>
      <w:sz w:val="30"/>
      <w:szCs w:val="30"/>
    </w:rPr>
  </w:style>
  <w:style w:type="paragraph" w:styleId="21" w:customStyle="true">
    <w:name w:val="Основной текст с отступом 21"/>
    <w:basedOn w:val="a"/>
    <w:pPr>
      <w:widowControl/>
      <w:ind w:firstLine="709"/>
      <w:jc w:val="both"/>
    </w:pPr>
    <w:rPr>
      <w:sz w:val="24"/>
      <w:szCs w:val="24"/>
    </w:rPr>
  </w:style>
  <w:style w:type="paragraph" w:styleId="17" w:customStyle="true">
    <w:name w:val="Основной текст1"/>
    <w:basedOn w:val="a"/>
    <w:pPr>
      <w:widowControl/>
      <w:jc w:val="center"/>
    </w:pPr>
    <w:rPr>
      <w:b/>
      <w:bCs/>
      <w:sz w:val="28"/>
      <w:szCs w:val="28"/>
    </w:rPr>
  </w:style>
  <w:style w:type="paragraph" w:styleId="31" w:customStyle="true">
    <w:name w:val="Основной текст с отступом 31"/>
    <w:basedOn w:val="a"/>
    <w:pPr>
      <w:widowControl/>
      <w:autoSpaceDE/>
      <w:ind w:firstLine="709"/>
      <w:jc w:val="both"/>
    </w:pPr>
    <w:rPr>
      <w:sz w:val="28"/>
      <w:szCs w:val="28"/>
    </w:rPr>
  </w:style>
  <w:style w:type="paragraph" w:styleId="210" w:customStyle="true">
    <w:name w:val="Основной текст 21"/>
    <w:basedOn w:val="a"/>
    <w:pPr>
      <w:widowControl/>
      <w:jc w:val="both"/>
    </w:pPr>
    <w:rPr>
      <w:sz w:val="30"/>
      <w:szCs w:val="30"/>
    </w:rPr>
  </w:style>
  <w:style w:type="character" w:styleId="a5" w:customStyle="true">
    <w:name w:val="Основной текст Знак"/>
    <w:rPr>
      <w:b/>
      <w:bCs/>
      <w:sz w:val="28"/>
      <w:szCs w:val="28"/>
    </w:rPr>
  </w:style>
  <w:style w:type="character" w:styleId="20" w:customStyle="true">
    <w:name w:val="Основной текст с отступом 2 Знак"/>
    <w:rPr>
      <w:sz w:val="24"/>
      <w:szCs w:val="24"/>
    </w:rPr>
  </w:style>
  <w:style w:type="character" w:styleId="a6" w:customStyle="true">
    <w:name w:val="Верхний колонтитул Знак"/>
    <w:uiPriority w:val="99"/>
  </w:style>
  <w:style w:type="paragraph" w:styleId="HTML1" w:customStyle="true">
    <w:name w:val="Стандартный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textAlignment w:val="auto"/>
    </w:pPr>
    <w:rPr>
      <w:rFonts w:ascii="Courier New" w:hAnsi="Courier New" w:cs="Courier New"/>
    </w:rPr>
  </w:style>
  <w:style w:type="character" w:styleId="HTML" w:customStyle="true">
    <w:name w:val="Стандартный HTML Знак"/>
    <w:basedOn w:val="a0"/>
    <w:rPr>
      <w:rFonts w:ascii="Courier New" w:hAnsi="Courier New" w:cs="Courier New"/>
    </w:rPr>
  </w:style>
  <w:style w:type="paragraph" w:styleId="a7">
    <w:name w:val="List Paragraph"/>
    <w:basedOn w:val="a"/>
    <w:pPr>
      <w:ind w:left="720"/>
    </w:pPr>
  </w:style>
  <w:style w:type="paragraph" w:styleId="18" w:customStyle="true">
    <w:name w:val="Текст выноски1"/>
    <w:basedOn w:val="a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22" w:customStyle="true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23" w:customStyle="true">
    <w:name w:val="Нет списка2"/>
    <w:uiPriority w:val="99"/>
    <w:semiHidden/>
    <w:unhideWhenUsed/>
  </w:style>
  <w:style w:type="paragraph" w:styleId="24" w:customStyle="true">
    <w:name w:val="Верхний колонтитул2"/>
    <w:basedOn w:val="a"/>
    <w:link w:val="19"/>
    <w:uiPriority w:val="99"/>
    <w:unhideWhenUsed/>
    <w:pPr>
      <w:tabs>
        <w:tab w:val="center" w:pos="4677"/>
        <w:tab w:val="right" w:pos="9355"/>
      </w:tabs>
    </w:pPr>
  </w:style>
  <w:style w:type="character" w:styleId="19" w:customStyle="true">
    <w:name w:val="Верхний колонтитул Знак1"/>
    <w:basedOn w:val="a0"/>
    <w:link w:val="24"/>
    <w:uiPriority w:val="99"/>
  </w:style>
  <w:style w:type="paragraph" w:styleId="25" w:customStyle="true">
    <w:name w:val="Нижний колонтитул2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25"/>
    <w:uiPriority w:val="99"/>
  </w:style>
  <w:style w:type="table" w:styleId="3" w:customStyle="true">
    <w:name w:val="Обычная таблица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30" w:customStyle="true">
    <w:name w:val="Нет списка3"/>
    <w:uiPriority w:val="99"/>
    <w:semiHidden/>
    <w:unhideWhenUsed/>
  </w:style>
  <w:style w:type="paragraph" w:styleId="aa">
    <w:name w:val="header"/>
    <w:basedOn w:val="a"/>
    <w:link w:val="26"/>
    <w:uiPriority w:val="99"/>
    <w:unhideWhenUsed/>
    <w:rsid w:val="00CA1EBF"/>
    <w:pPr>
      <w:tabs>
        <w:tab w:val="center" w:pos="4677"/>
        <w:tab w:val="right" w:pos="9355"/>
      </w:tabs>
    </w:pPr>
  </w:style>
  <w:style w:type="character" w:styleId="26" w:customStyle="true">
    <w:name w:val="Верхний колонтитул Знак2"/>
    <w:basedOn w:val="a0"/>
    <w:link w:val="aa"/>
    <w:uiPriority w:val="99"/>
    <w:rsid w:val="00CA1EBF"/>
  </w:style>
  <w:style w:type="paragraph" w:styleId="ab">
    <w:name w:val="footer"/>
    <w:basedOn w:val="a"/>
    <w:link w:val="1a"/>
    <w:uiPriority w:val="99"/>
    <w:unhideWhenUsed/>
    <w:rsid w:val="00CA1EBF"/>
    <w:pPr>
      <w:tabs>
        <w:tab w:val="center" w:pos="4677"/>
        <w:tab w:val="right" w:pos="9355"/>
      </w:tabs>
    </w:pPr>
  </w:style>
  <w:style w:type="character" w:styleId="1a" w:customStyle="true">
    <w:name w:val="Нижний колонтитул Знак1"/>
    <w:basedOn w:val="a0"/>
    <w:link w:val="ab"/>
    <w:uiPriority w:val="99"/>
    <w:rsid w:val="00CA1EBF"/>
  </w:style>
  <w:style w:type="paragraph" w:styleId="ac">
    <w:name w:val="Balloon Text"/>
    <w:basedOn w:val="a"/>
    <w:link w:val="1b"/>
    <w:uiPriority w:val="99"/>
    <w:semiHidden/>
    <w:unhideWhenUsed/>
    <w:rsid w:val="001E5D5D"/>
    <w:rPr>
      <w:rFonts w:ascii="Tahoma" w:hAnsi="Tahoma" w:cs="Tahoma"/>
      <w:sz w:val="16"/>
      <w:szCs w:val="16"/>
    </w:rPr>
  </w:style>
  <w:style w:type="character" w:styleId="1b" w:customStyle="true">
    <w:name w:val="Текст выноски Знак1"/>
    <w:basedOn w:val="a0"/>
    <w:link w:val="ac"/>
    <w:uiPriority w:val="99"/>
    <w:semiHidden/>
    <w:rsid w:val="001E5D5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>
      <w:pPr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0" w:unhideWhenUsed="0"/>
    <w:lsdException w:name="Intense Quote" w:qFormat="1" w:semiHidden="0" w:uiPriority="0" w:unhideWhenUsed="0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qFormat="1" w:semiHidden="0" w:uiPriority="0" w:unhideWhenUsed="0"/>
    <w:lsdException w:name="Intense Emphasis" w:qFormat="1" w:semiHidden="0" w:uiPriority="0" w:unhideWhenUsed="0"/>
    <w:lsdException w:name="Subtle Reference" w:qFormat="1" w:semiHidden="0" w:uiPriority="0" w:unhideWhenUsed="0"/>
    <w:lsdException w:name="Intense Reference" w:qFormat="1" w:semiHidden="0" w:uiPriority="0" w:unhideWhenUsed="0"/>
    <w:lsdException w:name="Book Title" w:qFormat="1" w:semiHidden="0" w:uiPriority="0" w:unhideWhenUsed="0"/>
    <w:lsdException w:name="Bibliography" w:uiPriority="0"/>
    <w:lsdException w:name="TOC Heading" w:qFormat="1" w:uiPriority="0"/>
  </w:latentStyles>
  <w:style w:default="1" w:styleId="a" w:type="paragraph">
    <w:name w:val="Normal"/>
    <w:pPr>
      <w:widowControl w:val="0"/>
      <w:autoSpaceDE w:val="0"/>
    </w:pPr>
  </w:style>
  <w:style w:styleId="1" w:type="paragraph">
    <w:name w:val="heading 1"/>
    <w:basedOn w:val="a"/>
    <w:next w:val="a"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table">
    <w:name w:val="Обычная таблица1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11" w:type="numbering">
    <w:name w:val="Нет списка1"/>
    <w:uiPriority w:val="99"/>
    <w:semiHidden/>
    <w:unhideWhenUsed/>
  </w:style>
  <w:style w:customStyle="1" w:styleId="12" w:type="table">
    <w:name w:val="Обычная таблица1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13" w:type="numbering">
    <w:name w:val="Нет списка1"/>
    <w:uiPriority w:val="99"/>
    <w:semiHidden/>
    <w:unhideWhenUsed/>
  </w:style>
  <w:style w:customStyle="1" w:styleId="a3" w:type="character">
    <w:name w:val="Основной шрифт"/>
  </w:style>
  <w:style w:customStyle="1" w:styleId="14" w:type="paragraph">
    <w:name w:val="Верхний колонтитул1"/>
    <w:basedOn w:val="a"/>
    <w:pPr>
      <w:tabs>
        <w:tab w:pos="4536" w:val="center"/>
        <w:tab w:pos="9072" w:val="right"/>
      </w:tabs>
    </w:pPr>
  </w:style>
  <w:style w:customStyle="1" w:styleId="15" w:type="paragraph">
    <w:name w:val="Нижний колонтитул1"/>
    <w:basedOn w:val="a"/>
    <w:pPr>
      <w:tabs>
        <w:tab w:pos="4536" w:val="center"/>
        <w:tab w:pos="9072" w:val="right"/>
      </w:tabs>
    </w:pPr>
  </w:style>
  <w:style w:styleId="a4" w:type="paragraph">
    <w:name w:val="Title"/>
    <w:basedOn w:val="a"/>
    <w:pPr>
      <w:widowControl/>
      <w:jc w:val="center"/>
    </w:pPr>
    <w:rPr>
      <w:b/>
      <w:bCs/>
      <w:sz w:val="28"/>
      <w:szCs w:val="28"/>
    </w:rPr>
  </w:style>
  <w:style w:customStyle="1" w:styleId="16" w:type="paragraph">
    <w:name w:val="Основной текст с отступом1"/>
    <w:basedOn w:val="a"/>
    <w:pPr>
      <w:widowControl/>
      <w:jc w:val="both"/>
    </w:pPr>
    <w:rPr>
      <w:sz w:val="30"/>
      <w:szCs w:val="30"/>
    </w:rPr>
  </w:style>
  <w:style w:customStyle="1" w:styleId="21" w:type="paragraph">
    <w:name w:val="Основной текст с отступом 21"/>
    <w:basedOn w:val="a"/>
    <w:pPr>
      <w:widowControl/>
      <w:ind w:firstLine="709"/>
      <w:jc w:val="both"/>
    </w:pPr>
    <w:rPr>
      <w:sz w:val="24"/>
      <w:szCs w:val="24"/>
    </w:rPr>
  </w:style>
  <w:style w:customStyle="1" w:styleId="17" w:type="paragraph">
    <w:name w:val="Основной текст1"/>
    <w:basedOn w:val="a"/>
    <w:pPr>
      <w:widowControl/>
      <w:jc w:val="center"/>
    </w:pPr>
    <w:rPr>
      <w:b/>
      <w:bCs/>
      <w:sz w:val="28"/>
      <w:szCs w:val="28"/>
    </w:rPr>
  </w:style>
  <w:style w:customStyle="1" w:styleId="31" w:type="paragraph">
    <w:name w:val="Основной текст с отступом 31"/>
    <w:basedOn w:val="a"/>
    <w:pPr>
      <w:widowControl/>
      <w:autoSpaceDE/>
      <w:ind w:firstLine="709"/>
      <w:jc w:val="both"/>
    </w:pPr>
    <w:rPr>
      <w:sz w:val="28"/>
      <w:szCs w:val="28"/>
    </w:rPr>
  </w:style>
  <w:style w:customStyle="1" w:styleId="210" w:type="paragraph">
    <w:name w:val="Основной текст 21"/>
    <w:basedOn w:val="a"/>
    <w:pPr>
      <w:widowControl/>
      <w:jc w:val="both"/>
    </w:pPr>
    <w:rPr>
      <w:sz w:val="30"/>
      <w:szCs w:val="30"/>
    </w:rPr>
  </w:style>
  <w:style w:customStyle="1" w:styleId="a5" w:type="character">
    <w:name w:val="Основной текст Знак"/>
    <w:rPr>
      <w:b/>
      <w:bCs/>
      <w:sz w:val="28"/>
      <w:szCs w:val="28"/>
    </w:rPr>
  </w:style>
  <w:style w:customStyle="1" w:styleId="20" w:type="character">
    <w:name w:val="Основной текст с отступом 2 Знак"/>
    <w:rPr>
      <w:sz w:val="24"/>
      <w:szCs w:val="24"/>
    </w:rPr>
  </w:style>
  <w:style w:customStyle="1" w:styleId="a6" w:type="character">
    <w:name w:val="Верхний колонтитул Знак"/>
    <w:uiPriority w:val="99"/>
  </w:style>
  <w:style w:customStyle="1" w:styleId="HTML1" w:type="paragraph">
    <w:name w:val="Стандартный HTML1"/>
    <w:basedOn w:val="a"/>
    <w:pPr>
      <w:widowControl/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autoSpaceDE/>
      <w:textAlignment w:val="auto"/>
    </w:pPr>
    <w:rPr>
      <w:rFonts w:ascii="Courier New" w:cs="Courier New" w:hAnsi="Courier New"/>
    </w:rPr>
  </w:style>
  <w:style w:customStyle="1" w:styleId="HTML" w:type="character">
    <w:name w:val="Стандартный HTML Знак"/>
    <w:basedOn w:val="a0"/>
    <w:rPr>
      <w:rFonts w:ascii="Courier New" w:cs="Courier New" w:hAnsi="Courier New"/>
    </w:rPr>
  </w:style>
  <w:style w:styleId="a7" w:type="paragraph">
    <w:name w:val="List Paragraph"/>
    <w:basedOn w:val="a"/>
    <w:pPr>
      <w:ind w:left="720"/>
    </w:pPr>
  </w:style>
  <w:style w:customStyle="1" w:styleId="18" w:type="paragraph">
    <w:name w:val="Текст выноски1"/>
    <w:basedOn w:val="a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rPr>
      <w:rFonts w:ascii="Tahoma" w:cs="Tahoma" w:hAnsi="Tahoma"/>
      <w:sz w:val="16"/>
      <w:szCs w:val="16"/>
    </w:rPr>
  </w:style>
  <w:style w:customStyle="1" w:styleId="22" w:type="table">
    <w:name w:val="Обычная таблица2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23" w:type="numbering">
    <w:name w:val="Нет списка2"/>
    <w:uiPriority w:val="99"/>
    <w:semiHidden/>
    <w:unhideWhenUsed/>
  </w:style>
  <w:style w:customStyle="1" w:styleId="24" w:type="paragraph">
    <w:name w:val="Верхний колонтитул2"/>
    <w:basedOn w:val="a"/>
    <w:link w:val="19"/>
    <w:uiPriority w:val="99"/>
    <w:unhideWhenUsed/>
    <w:pPr>
      <w:tabs>
        <w:tab w:pos="4677" w:val="center"/>
        <w:tab w:pos="9355" w:val="right"/>
      </w:tabs>
    </w:pPr>
  </w:style>
  <w:style w:customStyle="1" w:styleId="19" w:type="character">
    <w:name w:val="Верхний колонтитул Знак1"/>
    <w:basedOn w:val="a0"/>
    <w:link w:val="24"/>
    <w:uiPriority w:val="99"/>
  </w:style>
  <w:style w:customStyle="1" w:styleId="25" w:type="paragraph">
    <w:name w:val="Нижний колонтитул2"/>
    <w:basedOn w:val="a"/>
    <w:link w:val="a9"/>
    <w:uiPriority w:val="99"/>
    <w:unhideWhenUsed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25"/>
    <w:uiPriority w:val="99"/>
  </w:style>
  <w:style w:customStyle="1" w:styleId="3" w:type="table">
    <w:name w:val="Обычная таблица3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30" w:type="numbering">
    <w:name w:val="Нет списка3"/>
    <w:uiPriority w:val="99"/>
    <w:semiHidden/>
    <w:unhideWhenUsed/>
  </w:style>
  <w:style w:styleId="aa" w:type="paragraph">
    <w:name w:val="header"/>
    <w:basedOn w:val="a"/>
    <w:link w:val="26"/>
    <w:uiPriority w:val="99"/>
    <w:unhideWhenUsed/>
    <w:rsid w:val="00CA1EBF"/>
    <w:pPr>
      <w:tabs>
        <w:tab w:pos="4677" w:val="center"/>
        <w:tab w:pos="9355" w:val="right"/>
      </w:tabs>
    </w:pPr>
  </w:style>
  <w:style w:customStyle="1" w:styleId="26" w:type="character">
    <w:name w:val="Верхний колонтитул Знак2"/>
    <w:basedOn w:val="a0"/>
    <w:link w:val="aa"/>
    <w:uiPriority w:val="99"/>
    <w:rsid w:val="00CA1EBF"/>
  </w:style>
  <w:style w:styleId="ab" w:type="paragraph">
    <w:name w:val="footer"/>
    <w:basedOn w:val="a"/>
    <w:link w:val="1a"/>
    <w:uiPriority w:val="99"/>
    <w:unhideWhenUsed/>
    <w:rsid w:val="00CA1EBF"/>
    <w:pPr>
      <w:tabs>
        <w:tab w:pos="4677" w:val="center"/>
        <w:tab w:pos="9355" w:val="right"/>
      </w:tabs>
    </w:pPr>
  </w:style>
  <w:style w:customStyle="1" w:styleId="1a" w:type="character">
    <w:name w:val="Нижний колонтитул Знак1"/>
    <w:basedOn w:val="a0"/>
    <w:link w:val="ab"/>
    <w:uiPriority w:val="99"/>
    <w:rsid w:val="00CA1EBF"/>
  </w:style>
  <w:style w:styleId="ac" w:type="paragraph">
    <w:name w:val="Balloon Text"/>
    <w:basedOn w:val="a"/>
    <w:link w:val="1b"/>
    <w:uiPriority w:val="99"/>
    <w:semiHidden/>
    <w:unhideWhenUsed/>
    <w:rsid w:val="001E5D5D"/>
    <w:rPr>
      <w:rFonts w:ascii="Tahoma" w:cs="Tahoma" w:hAnsi="Tahoma"/>
      <w:sz w:val="16"/>
      <w:szCs w:val="16"/>
    </w:rPr>
  </w:style>
  <w:style w:customStyle="1" w:styleId="1b" w:type="character">
    <w:name w:val="Текст выноски Знак1"/>
    <w:basedOn w:val="a0"/>
    <w:link w:val="ac"/>
    <w:uiPriority w:val="99"/>
    <w:semiHidden/>
    <w:rsid w:val="001E5D5D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1886-недв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AB2804A-33EA-420A-8A2C-6CC2108CED6F}"/>
</file>

<file path=customXml/itemProps2.xml><?xml version="1.0" encoding="utf-8"?>
<ds:datastoreItem xmlns:ds="http://schemas.openxmlformats.org/officeDocument/2006/customXml" ds:itemID="{74385D6C-4C19-4799-A5FC-E985D912D3E6}"/>
</file>

<file path=customXml/itemProps3.xml><?xml version="1.0" encoding="utf-8"?>
<ds:datastoreItem xmlns:ds="http://schemas.openxmlformats.org/officeDocument/2006/customXml" ds:itemID="{A4C7A029-3B41-4C69-8674-81EC9BEE8CCF}"/>
</file>

<file path=customXml/itemProps4.xml><?xml version="1.0" encoding="utf-8"?>
<ds:datastoreItem xmlns:ds="http://schemas.openxmlformats.org/officeDocument/2006/customXml" ds:itemID="{87B9A324-E52B-4F46-8D8F-FE3599F0C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1886-недв от 21.05.2025</dc:title>
  <dc:creator/>
  <cp:lastModifiedBy/>
  <cp:revision>1</cp:revision>
  <cp:lastPrinted>2022-11-08T09:25:00Z</cp:lastPrinted>
  <dcterms:created xsi:type="dcterms:W3CDTF">2025-05-20T07:58:00Z</dcterms:created>
  <dcterms:modified xsi:type="dcterms:W3CDTF">2025-05-20T09:35:00Z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