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854A9" w:rsidP="007726BC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>Приложение</w:t>
          </w:r>
        </w:p>
        <w:p w:rsidR="00EB46EB" w:rsidRDefault="00A854A9" w:rsidP="007726BC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7726BC" w:rsidRDefault="00E87893" w:rsidP="007726BC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</w:t>
          </w:r>
        </w:p>
        <w:p w:rsidR="00E87893" w:rsidRPr="00E87893" w:rsidRDefault="00E87893" w:rsidP="007726BC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города </w:t>
          </w:r>
          <w:r w:rsidR="007726BC">
            <w:rPr>
              <w:rFonts w:ascii="Times New Roman" w:hAnsi="Times New Roman" w:cs="Times New Roman"/>
              <w:sz w:val="30"/>
              <w:szCs w:val="30"/>
            </w:rPr>
            <w:t xml:space="preserve">Красноярска </w:t>
          </w:r>
        </w:p>
        <w:p w:rsidR="00A854A9" w:rsidRPr="00E87893" w:rsidRDefault="00E87893" w:rsidP="007726BC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___ </w:t>
          </w:r>
          <w:r w:rsidR="007726BC">
            <w:rPr>
              <w:rFonts w:ascii="Times New Roman" w:hAnsi="Times New Roman" w:cs="Times New Roman"/>
              <w:sz w:val="30"/>
              <w:szCs w:val="30"/>
            </w:rPr>
            <w:t>№ ________</w:t>
          </w:r>
        </w:p>
      </w:sdtContent>
    </w:sdt>
    <w:p w:rsidR="00E664B5" w:rsidRPr="007726BC" w:rsidRDefault="00E664B5" w:rsidP="007726B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7726BC" w:rsidRPr="007726BC" w:rsidRDefault="007726BC" w:rsidP="007726B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0"/>
          <w:highlight w:val="none"/>
        </w:rPr>
      </w:sdtEndPr>
      <w:sdtContent>
        <w:tbl>
          <w:tblPr>
            <w:tblStyle w:val="a3"/>
            <w:tblW w:w="5000" w:type="pct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517"/>
            <w:gridCol w:w="2475"/>
            <w:gridCol w:w="2477"/>
          </w:tblGrid>
          <w:tr w:rsidR="00AA29A5" w:rsidRPr="006B41AE" w:rsidTr="007726BC">
            <w:trPr>
              <w:trHeight w:val="113"/>
              <w:hidden/>
            </w:trPr>
            <w:tc>
              <w:tcPr>
                <w:tcW w:w="2385" w:type="pct"/>
              </w:tcPr>
              <w:p w:rsidR="00EB46EB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w="2615" w:type="pct"/>
                <w:gridSpan w:val="2"/>
              </w:tcPr>
              <w:p w:rsidR="00AA29A5" w:rsidRPr="006B41AE" w:rsidRDefault="00AA29A5" w:rsidP="005A01C8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5A01C8">
                  <w:rPr>
                    <w:rFonts w:ascii="Times New Roman" w:hAnsi="Times New Roman" w:cs="Times New Roman"/>
                    <w:sz w:val="30"/>
                    <w:szCs w:val="30"/>
                  </w:rPr>
                  <w:t>Октябрьский</w:t>
                </w:r>
                <w:r w:rsidR="00AE0466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</w:t>
                </w:r>
                <w:r w:rsidR="00517F22">
                  <w:rPr>
                    <w:rFonts w:ascii="Times New Roman" w:hAnsi="Times New Roman" w:cs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7726BC">
            <w:trPr>
              <w:trHeight w:val="113"/>
            </w:trPr>
            <w:tc>
              <w:tcPr>
                <w:tcW w:w="2385" w:type="pct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w="2615" w:type="pct"/>
                <w:gridSpan w:val="2"/>
              </w:tcPr>
              <w:p w:rsidR="00AA29A5" w:rsidRPr="006B41AE" w:rsidRDefault="007726BC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МСК-167 (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зона 4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)</w:t>
                </w:r>
              </w:p>
            </w:tc>
          </w:tr>
          <w:tr w:rsidR="00AA29A5" w:rsidRPr="006B41AE" w:rsidTr="007726BC">
            <w:trPr>
              <w:trHeight w:val="113"/>
            </w:trPr>
            <w:tc>
              <w:tcPr>
                <w:tcW w:w="2385" w:type="pct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w="2615" w:type="pct"/>
                <w:gridSpan w:val="2"/>
              </w:tcPr>
              <w:p w:rsidR="00AA29A5" w:rsidRPr="006B41AE" w:rsidRDefault="00E56297" w:rsidP="00E56297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7726BC">
            <w:trPr>
              <w:trHeight w:val="113"/>
            </w:trPr>
            <w:tc>
              <w:tcPr>
                <w:tcW w:w="2385" w:type="pct"/>
                <w:shd w:val="clear" w:color="auto" w:fill="auto"/>
              </w:tcPr>
              <w:p w:rsidR="00AA29A5" w:rsidRPr="006B41AE" w:rsidRDefault="00AA29A5" w:rsidP="006B41AE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w="2615" w:type="pct"/>
                <w:gridSpan w:val="2"/>
                <w:shd w:val="clear" w:color="auto" w:fill="auto"/>
              </w:tcPr>
              <w:p w:rsidR="00AA29A5" w:rsidRPr="006B41AE" w:rsidRDefault="005A01C8" w:rsidP="00276E49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1</w:t>
                </w:r>
                <w:r w:rsidR="00911351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876</w:t>
                </w:r>
                <w:r w:rsidR="00250193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7726BC">
            <w:trPr>
              <w:trHeight w:val="113"/>
            </w:trPr>
            <w:tc>
              <w:tcPr>
                <w:tcW w:w="2385" w:type="pct"/>
              </w:tcPr>
              <w:p w:rsidR="007726BC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</w:t>
                </w:r>
              </w:p>
              <w:p w:rsidR="007726BC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погрешность положения </w:t>
                </w:r>
              </w:p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характерной точки (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w="2615" w:type="pct"/>
                <w:gridSpan w:val="2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7726BC">
            <w:trPr>
              <w:trHeight w:val="543"/>
            </w:trPr>
            <w:tc>
              <w:tcPr>
                <w:tcW w:w="2385" w:type="pct"/>
                <w:vMerge w:val="restart"/>
              </w:tcPr>
              <w:p w:rsidR="006B41AE" w:rsidRPr="006B41AE" w:rsidRDefault="00AA29A5" w:rsidP="007726BC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R="00AA29A5" w:rsidRPr="006B41AE" w:rsidRDefault="00AA29A5" w:rsidP="007726BC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w="2615" w:type="pct"/>
                <w:gridSpan w:val="2"/>
              </w:tcPr>
              <w:p w:rsidR="00AA29A5" w:rsidRPr="006B41AE" w:rsidRDefault="00AA29A5" w:rsidP="00772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7726BC">
            <w:trPr>
              <w:trHeight w:val="113"/>
            </w:trPr>
            <w:tc>
              <w:tcPr>
                <w:tcW w:w="2385" w:type="pct"/>
                <w:vMerge/>
              </w:tcPr>
              <w:p w:rsidR="00AA29A5" w:rsidRPr="006B41AE" w:rsidRDefault="00AA29A5" w:rsidP="007726BC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</w:p>
            </w:tc>
            <w:tc>
              <w:tcPr>
                <w:tcW w:w="1307" w:type="pct"/>
              </w:tcPr>
              <w:p w:rsidR="00AA29A5" w:rsidRPr="006B41AE" w:rsidRDefault="00AA29A5" w:rsidP="00772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w="1308" w:type="pct"/>
              </w:tcPr>
              <w:p w:rsidR="00AA29A5" w:rsidRPr="006B41AE" w:rsidRDefault="00AA29A5" w:rsidP="00772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307" w:type="pct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w="1308" w:type="pct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3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633303,48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90163,92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633310,34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90191,09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633314,22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90190,11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633318,26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90206,10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633314,39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90207,08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633324,31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90246,36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633328,19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90245,38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633332,23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90261,36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633328,35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90262,34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633340,03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90308,54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633324,24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90312,94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633323,18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90310,00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633277,61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90322,80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633276,02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90315,76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633326,76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90301,78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633325,55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90296,75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633328,05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90296,05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633295,27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90166,35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633223,32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90182,28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633295,33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90165,36</w:t>
                </w:r>
              </w:p>
            </w:tc>
          </w:tr>
          <w:tr w:rsidR="005A01C8" w:rsidRPr="00AE0466" w:rsidTr="007726BC">
            <w:trPr>
              <w:trHeight w:val="113"/>
            </w:trPr>
            <w:tc>
              <w:tcPr>
                <w:tcW w:w="2385" w:type="pct"/>
                <w:vAlign w:val="center"/>
              </w:tcPr>
              <w:p w:rsidR="005A01C8" w:rsidRPr="005A01C8" w:rsidRDefault="005A01C8" w:rsidP="00F737E4">
                <w:pPr>
                  <w:suppressLineNumber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307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633303,48</w:t>
                </w:r>
              </w:p>
            </w:tc>
            <w:tc>
              <w:tcPr>
                <w:tcW w:w="1308" w:type="pct"/>
              </w:tcPr>
              <w:p w:rsidR="005A01C8" w:rsidRPr="005A01C8" w:rsidRDefault="005A01C8" w:rsidP="00F737E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5A01C8">
                  <w:rPr>
                    <w:rFonts w:ascii="Times New Roman" w:hAnsi="Times New Roman" w:cs="Times New Roman"/>
                    <w:sz w:val="30"/>
                    <w:szCs w:val="30"/>
                  </w:rPr>
                  <w:t>90163,92</w:t>
                </w:r>
              </w:p>
            </w:tc>
          </w:tr>
          <w:tr w:rsidR="00C65ECD" w:rsidRPr="002F67E3" w:rsidTr="007726BC">
            <w:trPr>
              <w:trHeight w:val="113"/>
            </w:trPr>
            <w:tc>
              <w:tcPr>
                <w:tcW w:w="5000" w:type="pct"/>
                <w:gridSpan w:val="3"/>
                <w:vAlign w:val="center"/>
              </w:tcPr>
              <w:p w:rsidR="00C65ECD" w:rsidRPr="00B61130" w:rsidRDefault="00C65ECD" w:rsidP="00E24F6C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7654"/>
      </w:tblGrid>
      <w:tr w:rsidR="00250193" w:rsidRPr="00250193" w:rsidTr="007726BC"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250193" w:rsidRDefault="00250193" w:rsidP="0025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8299BD" wp14:editId="4D50B9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IMAGE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sink="http://schemas.microsoft.com/ink/2010/main" xmlns:ns38="http://www.w3.org/1998/Math/MathML" xmlns:ns39="http://www.w3.org/2003/InkML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sl="http://schemas.openxmlformats.org/schemaLibrary/2006/main" xmlns:thm15="http://schemas.microsoft.com/office/thememl/2012/main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p15="http://schemas.microsoft.com/office/word/2012/wordprocessingDrawing" xmlns:xdr="http://schemas.openxmlformats.org/drawingml/2006/spreadsheetDrawing" xmlns:xvml="urn:schemas-microsoft-com:office:excel"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5A01C8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CF6EA5D" wp14:editId="1789C987">
                  <wp:extent cx="5446840" cy="3888188"/>
                  <wp:effectExtent l="0" t="0" r="1905" b="0"/>
                  <wp:docPr id="2" name="Рисунок 6" descr="сх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0032" cy="3890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01C8" w:rsidRPr="00250193" w:rsidRDefault="005A01C8" w:rsidP="0025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24F6C" w:rsidRPr="00250193" w:rsidTr="007726BC">
        <w:trPr>
          <w:trHeight w:val="50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E24F6C" w:rsidRDefault="00E24F6C" w:rsidP="007726BC">
            <w:pPr>
              <w:pBdr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Масштаб 1:</w:t>
            </w:r>
            <w:r w:rsidR="005A01C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  <w:r w:rsidR="00AE046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7726BC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640127" w:rsidRDefault="00250193" w:rsidP="00E2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R="00E24F6C" w:rsidRPr="00E24F6C" w:rsidRDefault="00E24F6C" w:rsidP="00E2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7726BC">
        <w:trPr>
          <w:trHeight w:val="611"/>
        </w:trPr>
        <w:tc>
          <w:tcPr>
            <w:tcW w:w="910" w:type="pct"/>
          </w:tcPr>
          <w:p w:rsidR="000D2D82" w:rsidRDefault="000D2D82" w:rsidP="00B61130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40127" w:rsidRDefault="00250193" w:rsidP="00B61130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0C244CF1" wp14:editId="67A8650B">
                  <wp:extent cx="542925" cy="285750"/>
                  <wp:effectExtent l="19050" t="19050" r="28575" b="19050"/>
                  <wp:docPr id="7" name="Рисунок 7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8880f02-05b5-48be-a2b8-2a6cf1c7171f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F6C" w:rsidRPr="00E24F6C" w:rsidRDefault="00E24F6C" w:rsidP="00B61130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090" w:type="pct"/>
          </w:tcPr>
          <w:p w:rsidR="007757AE" w:rsidRPr="007757AE" w:rsidRDefault="007757AE" w:rsidP="00AE0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773D1" w:rsidRPr="00250193" w:rsidRDefault="007726BC" w:rsidP="00AE0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C65E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7757AE" w:rsidRPr="007757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испрашиваемая часть земельного участка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7726BC">
        <w:tc>
          <w:tcPr>
            <w:tcW w:w="910" w:type="pct"/>
            <w:vAlign w:val="center"/>
          </w:tcPr>
          <w:p w:rsidR="00640127" w:rsidRPr="007757AE" w:rsidRDefault="00937566" w:rsidP="007757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757A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t>:</w:t>
            </w:r>
            <w:r w:rsidR="007757AE" w:rsidRPr="007757A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4090" w:type="pct"/>
            <w:vAlign w:val="bottom"/>
          </w:tcPr>
          <w:p w:rsidR="00250193" w:rsidRPr="00250193" w:rsidRDefault="007726BC" w:rsidP="0077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9F78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</w:t>
            </w:r>
            <w:r w:rsidR="000D2D82" w:rsidRPr="000D2D8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7726BC">
        <w:tc>
          <w:tcPr>
            <w:tcW w:w="910" w:type="pct"/>
          </w:tcPr>
          <w:p w:rsidR="00E24F6C" w:rsidRPr="00E24F6C" w:rsidRDefault="00E24F6C" w:rsidP="00775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w="4090" w:type="pct"/>
            <w:vAlign w:val="center"/>
          </w:tcPr>
          <w:p w:rsidR="00250193" w:rsidRPr="00250193" w:rsidRDefault="00250193" w:rsidP="009F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9F78DB" w:rsidRPr="00250193" w:rsidTr="007726BC">
        <w:trPr>
          <w:trHeight w:val="244"/>
        </w:trPr>
        <w:tc>
          <w:tcPr>
            <w:tcW w:w="910" w:type="pct"/>
            <w:vAlign w:val="center"/>
          </w:tcPr>
          <w:p w:rsidR="009F78DB" w:rsidRPr="00C65ECD" w:rsidRDefault="00C65ECD" w:rsidP="00775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</w:pPr>
            <w:r w:rsidRPr="007757A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t>24:50:0</w:t>
            </w:r>
            <w:r w:rsidR="007757A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t>100486</w:t>
            </w:r>
          </w:p>
        </w:tc>
        <w:tc>
          <w:tcPr>
            <w:tcW w:w="4090" w:type="pct"/>
            <w:vAlign w:val="center"/>
          </w:tcPr>
          <w:p w:rsidR="009F78DB" w:rsidRDefault="007726BC" w:rsidP="009F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9F78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7757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9F78DB" w:rsidRPr="009F78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C65ECD" w:rsidRPr="00250193" w:rsidTr="007726BC">
        <w:trPr>
          <w:trHeight w:val="1238"/>
        </w:trPr>
        <w:tc>
          <w:tcPr>
            <w:tcW w:w="910" w:type="pct"/>
            <w:vAlign w:val="center"/>
          </w:tcPr>
          <w:p w:rsidR="00C65ECD" w:rsidRPr="00C65ECD" w:rsidRDefault="00C65ECD" w:rsidP="00C6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 wp14:anchorId="0FCD5B80" wp14:editId="543BF9BE">
                  <wp:extent cx="540385" cy="286385"/>
                  <wp:effectExtent l="19050" t="19050" r="12065" b="18415"/>
                  <wp:docPr id="4" name="Рисунок 4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cdbe43a-b0e7-4270-a70e-c39094e00e52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pct"/>
            <w:vAlign w:val="center"/>
          </w:tcPr>
          <w:p w:rsidR="007757AE" w:rsidRPr="007726BC" w:rsidRDefault="007757AE" w:rsidP="0077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C65ECD" w:rsidRDefault="007726BC" w:rsidP="0091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C65E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7757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</w:t>
            </w:r>
            <w:r w:rsidR="007757AE" w:rsidRPr="000D2D8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асть границы,  сведения  ЕГРН о которой позволяют однозначно определить </w:t>
            </w:r>
            <w:proofErr w:type="spellStart"/>
            <w:r w:rsidR="007757AE" w:rsidRPr="000D2D8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ее</w:t>
            </w:r>
            <w:proofErr w:type="spellEnd"/>
            <w:r w:rsidR="007757AE" w:rsidRPr="000D2D8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положение на местности</w:t>
            </w:r>
            <w:r w:rsidR="0091135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R="00690149" w:rsidRPr="00250193" w:rsidRDefault="00690149" w:rsidP="00250193">
      <w:pPr>
        <w:tabs>
          <w:tab w:val="left" w:pos="18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sectPr w:rsidR="00690149" w:rsidRPr="00250193" w:rsidSect="007726BC">
      <w:headerReference w:type="default" r:id="rId12"/>
      <w:type w:val="continuous"/>
      <w:pgSz w:w="11907" w:h="16840"/>
      <w:pgMar w:top="1134" w:right="567" w:bottom="1134" w:left="1985" w:header="731" w:footer="731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FA" w:rsidRDefault="008A16FA" w:rsidP="00E51C66">
      <w:pPr>
        <w:spacing w:after="0" w:line="240" w:lineRule="auto"/>
      </w:pPr>
      <w:r>
        <w:separator/>
      </w:r>
    </w:p>
  </w:endnote>
  <w:endnote w:type="continuationSeparator" w:id="0">
    <w:p w:rsidR="008A16FA" w:rsidRDefault="008A16FA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FA" w:rsidRDefault="008A16FA" w:rsidP="00E51C66">
      <w:pPr>
        <w:spacing w:after="0" w:line="240" w:lineRule="auto"/>
      </w:pPr>
      <w:r>
        <w:separator/>
      </w:r>
    </w:p>
  </w:footnote>
  <w:footnote w:type="continuationSeparator" w:id="0">
    <w:p w:rsidR="008A16FA" w:rsidRDefault="008A16FA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7754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64B5" w:rsidRPr="007726BC" w:rsidRDefault="007726BC" w:rsidP="007726B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26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26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26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135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726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79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2D82"/>
    <w:rsid w:val="000F4576"/>
    <w:rsid w:val="00116222"/>
    <w:rsid w:val="00143A98"/>
    <w:rsid w:val="00164E5F"/>
    <w:rsid w:val="001819A8"/>
    <w:rsid w:val="0018234F"/>
    <w:rsid w:val="001A3D04"/>
    <w:rsid w:val="001C46B7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CC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B5521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A01C8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26BC"/>
    <w:rsid w:val="007757AE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8A16FA"/>
    <w:rsid w:val="009018E7"/>
    <w:rsid w:val="00903944"/>
    <w:rsid w:val="00911351"/>
    <w:rsid w:val="0091192D"/>
    <w:rsid w:val="00925DCE"/>
    <w:rsid w:val="00935342"/>
    <w:rsid w:val="00937566"/>
    <w:rsid w:val="00943B5E"/>
    <w:rsid w:val="00964F01"/>
    <w:rsid w:val="009773D1"/>
    <w:rsid w:val="00986E87"/>
    <w:rsid w:val="009A7D12"/>
    <w:rsid w:val="009C2902"/>
    <w:rsid w:val="009E35DA"/>
    <w:rsid w:val="009F78DB"/>
    <w:rsid w:val="00A01588"/>
    <w:rsid w:val="00A21AE9"/>
    <w:rsid w:val="00A33F72"/>
    <w:rsid w:val="00A54697"/>
    <w:rsid w:val="00A854A9"/>
    <w:rsid w:val="00AA29A5"/>
    <w:rsid w:val="00AB3A1F"/>
    <w:rsid w:val="00AD3199"/>
    <w:rsid w:val="00AE0466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65ECD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35E42B70-77FA-4F03-A788-704290072862}"/>
</file>

<file path=customXml/itemProps2.xml><?xml version="1.0" encoding="utf-8"?>
<ds:datastoreItem xmlns:ds="http://schemas.openxmlformats.org/officeDocument/2006/customXml" ds:itemID="{7E40969E-4FFA-4ACF-BB6A-1F66224180F9}"/>
</file>

<file path=customXml/itemProps3.xml><?xml version="1.0" encoding="utf-8"?>
<ds:datastoreItem xmlns:ds="http://schemas.openxmlformats.org/officeDocument/2006/customXml" ds:itemID="{A3FFE042-109D-449A-B46F-42F85C4AC4CF}"/>
</file>

<file path=customXml/itemProps4.xml><?xml version="1.0" encoding="utf-8"?>
<ds:datastoreItem xmlns:ds="http://schemas.openxmlformats.org/officeDocument/2006/customXml" ds:itemID="{9901ED03-E32D-4192-ABFC-78B07C0A95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Филимоненко Светлана Игоревна</cp:lastModifiedBy>
  <cp:revision>12</cp:revision>
  <cp:lastPrinted>2026-04-23T09:06:00Z</cp:lastPrinted>
  <dcterms:created xsi:type="dcterms:W3CDTF">2025-09-02T03:55:00Z</dcterms:created>
  <dcterms:modified xsi:type="dcterms:W3CDTF">2026-04-24T10:05:00Z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