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114E" w:rsidRDefault="0073230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3230D" w:rsidRPr="00EB0FF3">
      <w:pPr>
        <w:pStyle w:val="BlankForLegalActs"/>
        <w:jc w:val="center"/>
        <w:rPr>
          <w:lang w:val="en-US"/>
        </w:rPr>
      </w:pPr>
    </w:p>
    <w:p w:rsidP="006433B2" w:rsidR="007C35C5" w:rsidRDefault="0073230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3230D" w:rsidRPr="002A7FEB">
      <w:pPr>
        <w:pStyle w:val="BlankForLegalActs"/>
        <w:jc w:val="center"/>
      </w:pPr>
    </w:p>
    <w:p w:rsidP="006433B2" w:rsidR="00CF3A4E" w:rsidRDefault="0073230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3230D" w:rsidRPr="00EE4AD4">
      <w:pPr>
        <w:pStyle w:val="BlankForLegalActs"/>
        <w:jc w:val="center"/>
        <w:rPr>
          <w:sz w:val="44"/>
        </w:rPr>
      </w:pPr>
    </w:p>
    <w:p w:rsidP="006433B2" w:rsidR="006E3468" w:rsidRDefault="0073230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3230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3230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1533-недв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3230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C700D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0C700D" w:rsidR="00811014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1D220E">
        <w:rPr>
          <w:color w:val="000000"/>
          <w:sz w:val="30"/>
          <w:szCs w:val="30"/>
        </w:rPr>
        <w:t>ООО «</w:t>
      </w:r>
      <w:r w:rsidR="001D220E" w:rsidRPr="001D220E">
        <w:rPr>
          <w:color w:val="000000"/>
          <w:sz w:val="30"/>
          <w:szCs w:val="30"/>
        </w:rPr>
        <w:t>КРАСТЭК</w:t>
      </w:r>
      <w:r w:rsidR="001D220E">
        <w:rPr>
          <w:color w:val="000000"/>
          <w:sz w:val="30"/>
          <w:szCs w:val="30"/>
        </w:rPr>
        <w:t>»)</w:t>
      </w:r>
    </w:p>
    <w:p w:rsidP="000C700D" w:rsidR="001D220E" w:rsidRDefault="001D220E" w:rsidRPr="00AA1662">
      <w:pPr>
        <w:widowControl/>
        <w:spacing w:line="192" w:lineRule="auto"/>
        <w:jc w:val="center"/>
        <w:rPr>
          <w:color w:val="000000"/>
          <w:szCs w:val="28"/>
        </w:rPr>
      </w:pPr>
      <w:bookmarkStart w:id="0" w:name="_GoBack"/>
    </w:p>
    <w:p w:rsidP="000C700D" w:rsidR="000C700D" w:rsidRDefault="000C700D" w:rsidRPr="00AA1662">
      <w:pPr>
        <w:widowControl/>
        <w:spacing w:line="192" w:lineRule="auto"/>
        <w:jc w:val="center"/>
        <w:rPr>
          <w:color w:val="000000"/>
          <w:szCs w:val="28"/>
        </w:rPr>
      </w:pPr>
    </w:p>
    <w:p w:rsidP="000C700D" w:rsidR="000C700D" w:rsidRDefault="000C700D" w:rsidRPr="00AA1662">
      <w:pPr>
        <w:widowControl/>
        <w:spacing w:line="192" w:lineRule="auto"/>
        <w:jc w:val="center"/>
        <w:rPr>
          <w:color w:val="000000"/>
          <w:szCs w:val="28"/>
        </w:rPr>
      </w:pPr>
    </w:p>
    <w:bookmarkEnd w:id="0"/>
    <w:p w:rsidP="000C700D" w:rsidR="00226A5E" w:rsidRDefault="00226A5E" w:rsidRPr="003D571B">
      <w:pPr>
        <w:suppressAutoHyphens/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>одатайств</w:t>
      </w:r>
      <w:proofErr w:type="gramStart"/>
      <w:r>
        <w:rPr>
          <w:sz w:val="30"/>
          <w:szCs w:val="30"/>
        </w:rPr>
        <w:t xml:space="preserve">а </w:t>
      </w:r>
      <w:r w:rsidR="00AA1662">
        <w:rPr>
          <w:color w:val="000000"/>
          <w:sz w:val="30"/>
          <w:szCs w:val="30"/>
        </w:rPr>
        <w:t>ООО</w:t>
      </w:r>
      <w:proofErr w:type="gramEnd"/>
      <w:r w:rsidR="00AA1662">
        <w:rPr>
          <w:color w:val="000000"/>
          <w:sz w:val="30"/>
          <w:szCs w:val="30"/>
        </w:rPr>
        <w:t xml:space="preserve"> «КРАСТЭК»</w:t>
      </w:r>
      <w:r w:rsidR="001D220E"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1D220E">
        <w:rPr>
          <w:sz w:val="30"/>
          <w:szCs w:val="30"/>
        </w:rPr>
        <w:t>06</w:t>
      </w:r>
      <w:r>
        <w:rPr>
          <w:sz w:val="30"/>
          <w:szCs w:val="30"/>
        </w:rPr>
        <w:t>.0</w:t>
      </w:r>
      <w:r w:rsidR="001D220E">
        <w:rPr>
          <w:sz w:val="30"/>
          <w:szCs w:val="30"/>
        </w:rPr>
        <w:t>4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0C700D">
        <w:rPr>
          <w:sz w:val="30"/>
          <w:szCs w:val="30"/>
        </w:rPr>
        <w:t xml:space="preserve">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1D220E">
        <w:rPr>
          <w:sz w:val="30"/>
          <w:szCs w:val="30"/>
        </w:rPr>
        <w:t>7243</w:t>
      </w:r>
      <w:r>
        <w:rPr>
          <w:sz w:val="30"/>
          <w:szCs w:val="30"/>
        </w:rPr>
        <w:t>-ги</w:t>
      </w:r>
      <w:r w:rsidR="00335418">
        <w:rPr>
          <w:sz w:val="30"/>
          <w:szCs w:val="30"/>
        </w:rPr>
        <w:t>-МУ</w:t>
      </w:r>
      <w:r w:rsidR="00AA1662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0C700D" w:rsidR="001D220E" w:rsidRDefault="001D220E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0C700D">
        <w:rPr>
          <w:color w:val="auto"/>
          <w:sz w:val="30"/>
          <w:szCs w:val="30"/>
        </w:rPr>
        <w:t> </w:t>
      </w:r>
      <w:r w:rsidRPr="00C35BF6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0C700D" w:rsidR="001D220E" w:rsidRDefault="001D220E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110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 xml:space="preserve">0000000:1063, расположенного по адресу: </w:t>
      </w:r>
      <w:r w:rsidRPr="001D220E">
        <w:rPr>
          <w:sz w:val="30"/>
          <w:szCs w:val="30"/>
        </w:rPr>
        <w:t xml:space="preserve">Российская Федерация, Красноярский край, г. Красноярск, автодорога ул. Новая Заря от УВД </w:t>
      </w:r>
      <w:r w:rsidR="000C700D">
        <w:rPr>
          <w:sz w:val="30"/>
          <w:szCs w:val="30"/>
        </w:rPr>
        <w:t xml:space="preserve">         </w:t>
      </w:r>
      <w:r w:rsidRPr="001D220E">
        <w:rPr>
          <w:sz w:val="30"/>
          <w:szCs w:val="30"/>
        </w:rPr>
        <w:t>по Красноярс</w:t>
      </w:r>
      <w:r w:rsidR="00AA1662">
        <w:rPr>
          <w:sz w:val="30"/>
          <w:szCs w:val="30"/>
        </w:rPr>
        <w:t>кому краю по ул. Новая Заря, 14а</w:t>
      </w:r>
      <w:r w:rsidRPr="001D220E">
        <w:rPr>
          <w:sz w:val="30"/>
          <w:szCs w:val="30"/>
        </w:rPr>
        <w:t xml:space="preserve"> до ул. Мечникова</w:t>
      </w:r>
      <w:r>
        <w:rPr>
          <w:sz w:val="30"/>
          <w:szCs w:val="30"/>
        </w:rPr>
        <w:t>;</w:t>
      </w:r>
    </w:p>
    <w:p w:rsidP="000C700D" w:rsidR="001D220E" w:rsidRDefault="001D220E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982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24:50:0000000:</w:t>
      </w:r>
      <w:r>
        <w:rPr>
          <w:sz w:val="30"/>
          <w:szCs w:val="30"/>
        </w:rPr>
        <w:t xml:space="preserve">744, расположенного по адресу: </w:t>
      </w:r>
      <w:r w:rsidRPr="001D220E">
        <w:rPr>
          <w:sz w:val="30"/>
          <w:szCs w:val="30"/>
        </w:rPr>
        <w:t xml:space="preserve">Красноярский край, </w:t>
      </w:r>
      <w:r w:rsidR="000C700D">
        <w:rPr>
          <w:sz w:val="30"/>
          <w:szCs w:val="30"/>
        </w:rPr>
        <w:t xml:space="preserve">                   </w:t>
      </w:r>
      <w:r w:rsidRPr="001D220E">
        <w:rPr>
          <w:sz w:val="30"/>
          <w:szCs w:val="30"/>
        </w:rPr>
        <w:t>г. Кра</w:t>
      </w:r>
      <w:r>
        <w:rPr>
          <w:sz w:val="30"/>
          <w:szCs w:val="30"/>
        </w:rPr>
        <w:t>сноярск, автодорога ул. 8 Марта,</w:t>
      </w:r>
    </w:p>
    <w:p w:rsidP="00AA1662" w:rsidR="006E1452" w:rsidRDefault="006E1452" w:rsidRPr="00EB65ED">
      <w:pPr>
        <w:suppressAutoHyphens/>
        <w:jc w:val="both"/>
        <w:rPr>
          <w:sz w:val="30"/>
          <w:szCs w:val="30"/>
        </w:rPr>
      </w:pPr>
      <w:proofErr w:type="gramStart"/>
      <w:r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AA1662">
        <w:rPr>
          <w:sz w:val="30"/>
          <w:szCs w:val="30"/>
        </w:rPr>
        <w:t>ООО «КРАСТЭК»</w:t>
      </w:r>
      <w:r w:rsidRPr="00EB65ED">
        <w:rPr>
          <w:sz w:val="30"/>
          <w:szCs w:val="30"/>
        </w:rPr>
        <w:t xml:space="preserve"> </w:t>
      </w:r>
      <w:r w:rsidR="000C700D">
        <w:rPr>
          <w:sz w:val="30"/>
          <w:szCs w:val="30"/>
        </w:rPr>
        <w:t xml:space="preserve">                                       </w:t>
      </w:r>
      <w:r w:rsidRPr="00EB65ED">
        <w:rPr>
          <w:sz w:val="30"/>
          <w:szCs w:val="30"/>
        </w:rPr>
        <w:t>(ОГРН</w:t>
      </w:r>
      <w:r w:rsidR="00AA1662">
        <w:rPr>
          <w:sz w:val="30"/>
          <w:szCs w:val="30"/>
        </w:rPr>
        <w:t xml:space="preserve"> 1042401787768, ИНН 2460062553</w:t>
      </w:r>
      <w:r w:rsidR="006E1F81">
        <w:rPr>
          <w:sz w:val="30"/>
          <w:szCs w:val="30"/>
        </w:rPr>
        <w:t xml:space="preserve">) </w:t>
      </w:r>
      <w:r w:rsidR="006E1F81" w:rsidRPr="006E1F81">
        <w:rPr>
          <w:sz w:val="30"/>
          <w:szCs w:val="30"/>
        </w:rPr>
        <w:t xml:space="preserve">объекта </w:t>
      </w:r>
      <w:r w:rsidR="001D220E" w:rsidRPr="001D220E">
        <w:rPr>
          <w:sz w:val="30"/>
          <w:szCs w:val="30"/>
        </w:rPr>
        <w:t xml:space="preserve">«Капитальный ремонт участка тепловой сети 2DN400, 2DN150, 2DN65 </w:t>
      </w:r>
      <w:r w:rsidR="000C700D">
        <w:rPr>
          <w:sz w:val="30"/>
          <w:szCs w:val="30"/>
        </w:rPr>
        <w:t xml:space="preserve">                                      </w:t>
      </w:r>
      <w:r w:rsidR="001D220E" w:rsidRPr="001D220E">
        <w:rPr>
          <w:sz w:val="30"/>
          <w:szCs w:val="30"/>
        </w:rPr>
        <w:t>от ТКР6318(TK200) через ТКР63</w:t>
      </w:r>
      <w:r w:rsidR="00AA1662">
        <w:rPr>
          <w:sz w:val="30"/>
          <w:szCs w:val="30"/>
        </w:rPr>
        <w:t>20(ТК202) по ул. Новая Заря, 10</w:t>
      </w:r>
      <w:r w:rsidR="001D220E" w:rsidRPr="001D220E">
        <w:rPr>
          <w:sz w:val="30"/>
          <w:szCs w:val="30"/>
        </w:rPr>
        <w:t xml:space="preserve">, участка тепловой сети ТК Р6320 (ТК 202), через ТК 20202, ТК 20204 </w:t>
      </w:r>
      <w:r w:rsidR="000C700D">
        <w:rPr>
          <w:sz w:val="30"/>
          <w:szCs w:val="30"/>
        </w:rPr>
        <w:t xml:space="preserve">                    </w:t>
      </w:r>
      <w:r w:rsidR="001D220E" w:rsidRPr="001D220E">
        <w:rPr>
          <w:sz w:val="30"/>
          <w:szCs w:val="30"/>
        </w:rPr>
        <w:t>до</w:t>
      </w:r>
      <w:r w:rsidR="001D220E">
        <w:rPr>
          <w:sz w:val="30"/>
          <w:szCs w:val="30"/>
        </w:rPr>
        <w:t xml:space="preserve"> </w:t>
      </w:r>
      <w:r w:rsidR="00AA1662">
        <w:rPr>
          <w:sz w:val="30"/>
          <w:szCs w:val="30"/>
        </w:rPr>
        <w:t>ул. 8 Марта, 24»</w:t>
      </w:r>
      <w:r w:rsidR="001D220E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</w:t>
      </w:r>
      <w:r w:rsidR="001D220E">
        <w:rPr>
          <w:sz w:val="30"/>
          <w:szCs w:val="30"/>
        </w:rPr>
        <w:t>и</w:t>
      </w:r>
      <w:r w:rsidR="00095540" w:rsidRPr="00095540">
        <w:rPr>
          <w:sz w:val="30"/>
          <w:szCs w:val="30"/>
        </w:rPr>
        <w:t xml:space="preserve"> номер</w:t>
      </w:r>
      <w:r w:rsidR="001D220E">
        <w:rPr>
          <w:sz w:val="30"/>
          <w:szCs w:val="30"/>
        </w:rPr>
        <w:t xml:space="preserve">ами </w:t>
      </w:r>
      <w:r w:rsidR="00D55446" w:rsidRPr="00D55446">
        <w:rPr>
          <w:sz w:val="30"/>
          <w:szCs w:val="30"/>
        </w:rPr>
        <w:t>24:50:0000000:147076</w:t>
      </w:r>
      <w:r w:rsidR="00D55446">
        <w:rPr>
          <w:sz w:val="30"/>
          <w:szCs w:val="30"/>
        </w:rPr>
        <w:t xml:space="preserve">, </w:t>
      </w:r>
      <w:r w:rsidR="00D55446" w:rsidRPr="00D55446">
        <w:rPr>
          <w:sz w:val="30"/>
          <w:szCs w:val="30"/>
        </w:rPr>
        <w:t>24:50:0000000:147319</w:t>
      </w:r>
      <w:r w:rsidR="00140A05">
        <w:rPr>
          <w:sz w:val="30"/>
          <w:szCs w:val="30"/>
        </w:rPr>
        <w:t>.</w:t>
      </w:r>
      <w:proofErr w:type="gramEnd"/>
    </w:p>
    <w:p w:rsidP="000C700D" w:rsidR="006E1452" w:rsidRDefault="006E1452" w:rsidRPr="00EB65ED">
      <w:pPr>
        <w:suppressAutoHyphens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0C700D" w:rsidR="009A3AD7" w:rsidRDefault="00150349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0C700D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0C700D" w:rsidR="00ED24BA" w:rsidRDefault="00ED24BA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AA1662">
        <w:rPr>
          <w:sz w:val="30"/>
          <w:szCs w:val="30"/>
        </w:rPr>
        <w:t>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AA1662">
        <w:rPr>
          <w:sz w:val="30"/>
          <w:szCs w:val="30"/>
        </w:rPr>
        <w:t>ых</w:t>
      </w:r>
      <w:r>
        <w:rPr>
          <w:sz w:val="30"/>
          <w:szCs w:val="30"/>
        </w:rPr>
        <w:t xml:space="preserve">                участк</w:t>
      </w:r>
      <w:r w:rsidR="00AA1662">
        <w:rPr>
          <w:sz w:val="30"/>
          <w:szCs w:val="30"/>
        </w:rPr>
        <w:t>ов</w:t>
      </w:r>
      <w:r w:rsidR="00CD1FE9">
        <w:rPr>
          <w:sz w:val="30"/>
          <w:szCs w:val="30"/>
        </w:rPr>
        <w:t xml:space="preserve">, </w:t>
      </w:r>
      <w:r w:rsidRPr="00F46F47">
        <w:rPr>
          <w:sz w:val="30"/>
          <w:szCs w:val="30"/>
        </w:rPr>
        <w:t>указанн</w:t>
      </w:r>
      <w:r w:rsidR="00AA1662">
        <w:rPr>
          <w:sz w:val="30"/>
          <w:szCs w:val="30"/>
        </w:rPr>
        <w:t>ых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0C700D">
        <w:rPr>
          <w:sz w:val="30"/>
          <w:szCs w:val="30"/>
        </w:rPr>
        <w:t xml:space="preserve">                    </w:t>
      </w:r>
      <w:r w:rsidR="00F07377" w:rsidRPr="00F07377">
        <w:rPr>
          <w:sz w:val="30"/>
          <w:szCs w:val="30"/>
        </w:rPr>
        <w:lastRenderedPageBreak/>
        <w:t>в соответствии с прика</w:t>
      </w:r>
      <w:r w:rsidR="00AA1662">
        <w:rPr>
          <w:sz w:val="30"/>
          <w:szCs w:val="30"/>
        </w:rPr>
        <w:t>зом Минстроя Росси</w:t>
      </w:r>
      <w:r w:rsidR="00F07377" w:rsidRPr="00F07377">
        <w:rPr>
          <w:sz w:val="30"/>
          <w:szCs w:val="30"/>
        </w:rPr>
        <w:t xml:space="preserve">и от 17.08.1992 № 197 </w:t>
      </w:r>
      <w:r w:rsidR="00AA1662">
        <w:rPr>
          <w:sz w:val="30"/>
          <w:szCs w:val="30"/>
        </w:rPr>
        <w:t xml:space="preserve">                  </w:t>
      </w:r>
      <w:r w:rsidR="00F07377" w:rsidRPr="00F07377">
        <w:rPr>
          <w:sz w:val="30"/>
          <w:szCs w:val="30"/>
        </w:rPr>
        <w:t>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0C700D" w:rsidR="00A73FCA" w:rsidRDefault="00F0737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0C700D" w:rsidR="0055605E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D55446" w:rsidRPr="00D55446">
        <w:rPr>
          <w:sz w:val="30"/>
          <w:szCs w:val="30"/>
        </w:rPr>
        <w:t>24:50:0000000:153654</w:t>
      </w:r>
      <w:r w:rsidR="00D55446">
        <w:rPr>
          <w:sz w:val="30"/>
          <w:szCs w:val="30"/>
        </w:rPr>
        <w:t xml:space="preserve">, </w:t>
      </w:r>
      <w:r w:rsidR="00D55446" w:rsidRPr="00D55446">
        <w:rPr>
          <w:sz w:val="30"/>
          <w:szCs w:val="30"/>
        </w:rPr>
        <w:t>24:50:0000000:174878</w:t>
      </w:r>
      <w:r w:rsidR="00D55446">
        <w:rPr>
          <w:sz w:val="30"/>
          <w:szCs w:val="30"/>
        </w:rPr>
        <w:t xml:space="preserve">, </w:t>
      </w:r>
      <w:r w:rsidR="00D55446" w:rsidRPr="00D55446">
        <w:rPr>
          <w:sz w:val="30"/>
          <w:szCs w:val="30"/>
        </w:rPr>
        <w:t>24:50:0000000:344485</w:t>
      </w:r>
      <w:r w:rsidR="004B4271">
        <w:rPr>
          <w:sz w:val="30"/>
          <w:szCs w:val="30"/>
        </w:rPr>
        <w:t>;</w:t>
      </w:r>
    </w:p>
    <w:p w:rsidP="000C700D" w:rsidR="005B40AF" w:rsidRDefault="005B40AF">
      <w:pPr>
        <w:suppressAutoHyphens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40A05">
        <w:rPr>
          <w:sz w:val="30"/>
          <w:szCs w:val="30"/>
        </w:rPr>
        <w:t>х охранной зоны тепловых сетей</w:t>
      </w:r>
      <w:r w:rsidR="00D55446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 xml:space="preserve">в соответствии </w:t>
      </w:r>
      <w:r w:rsidR="000C700D">
        <w:rPr>
          <w:sz w:val="30"/>
          <w:szCs w:val="30"/>
        </w:rPr>
        <w:t xml:space="preserve">                </w:t>
      </w:r>
      <w:r w:rsidRPr="005B40AF">
        <w:rPr>
          <w:sz w:val="30"/>
          <w:szCs w:val="30"/>
        </w:rPr>
        <w:t>с прика</w:t>
      </w:r>
      <w:r w:rsidR="00AA1662">
        <w:rPr>
          <w:sz w:val="30"/>
          <w:szCs w:val="30"/>
        </w:rPr>
        <w:t>зом Минстроя Росси</w:t>
      </w:r>
      <w:r w:rsidRPr="005B40AF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0C700D" w:rsidR="00D55446" w:rsidRDefault="00D55446">
      <w:pPr>
        <w:suppressAutoHyphens/>
        <w:ind w:firstLine="709"/>
        <w:jc w:val="both"/>
        <w:rPr>
          <w:sz w:val="30"/>
          <w:szCs w:val="30"/>
        </w:rPr>
      </w:pPr>
      <w:r w:rsidRPr="00D55446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0C700D">
        <w:rPr>
          <w:sz w:val="30"/>
          <w:szCs w:val="30"/>
        </w:rPr>
        <w:t xml:space="preserve">                   утвержден</w:t>
      </w:r>
      <w:r w:rsidRPr="00D55446">
        <w:rPr>
          <w:sz w:val="30"/>
          <w:szCs w:val="30"/>
        </w:rPr>
        <w:t xml:space="preserve">ными постановлением Правительства Российской Федерации от 09.06.1995 № 578 «Об утверждении Правил охраны линий </w:t>
      </w:r>
      <w:r w:rsidR="000C700D">
        <w:rPr>
          <w:sz w:val="30"/>
          <w:szCs w:val="30"/>
        </w:rPr>
        <w:t xml:space="preserve">                          и сооруже</w:t>
      </w:r>
      <w:r w:rsidRPr="00D55446">
        <w:rPr>
          <w:sz w:val="30"/>
          <w:szCs w:val="30"/>
        </w:rPr>
        <w:t>ний связи Российской Федерации»;</w:t>
      </w:r>
    </w:p>
    <w:p w:rsidP="000C700D" w:rsidR="005B40AF" w:rsidRDefault="005B40AF">
      <w:pPr>
        <w:suppressAutoHyphens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AA1662">
        <w:rPr>
          <w:sz w:val="30"/>
          <w:szCs w:val="30"/>
        </w:rPr>
        <w:t>«</w:t>
      </w:r>
      <w:r w:rsidRPr="005A10A7">
        <w:rPr>
          <w:sz w:val="30"/>
          <w:szCs w:val="30"/>
        </w:rPr>
        <w:t xml:space="preserve">Енисейская ТГК </w:t>
      </w:r>
      <w:r w:rsidR="000C700D">
        <w:rPr>
          <w:sz w:val="30"/>
          <w:szCs w:val="30"/>
        </w:rPr>
        <w:t xml:space="preserve">                </w:t>
      </w:r>
      <w:r w:rsidRPr="005A10A7">
        <w:rPr>
          <w:sz w:val="30"/>
          <w:szCs w:val="30"/>
        </w:rPr>
        <w:t>(ТГК-13)</w:t>
      </w:r>
      <w:r w:rsidR="00AA1662">
        <w:rPr>
          <w:sz w:val="30"/>
          <w:szCs w:val="30"/>
        </w:rPr>
        <w:t>»</w:t>
      </w:r>
      <w:r w:rsidRPr="005A10A7">
        <w:rPr>
          <w:sz w:val="30"/>
          <w:szCs w:val="30"/>
        </w:rPr>
        <w:t>, расположенного на ост</w:t>
      </w:r>
      <w:r w:rsidR="00AA1662">
        <w:rPr>
          <w:sz w:val="30"/>
          <w:szCs w:val="30"/>
        </w:rPr>
        <w:t xml:space="preserve">рове </w:t>
      </w:r>
      <w:proofErr w:type="spellStart"/>
      <w:r w:rsidR="00AA1662">
        <w:rPr>
          <w:sz w:val="30"/>
          <w:szCs w:val="30"/>
        </w:rPr>
        <w:t>Осиновском</w:t>
      </w:r>
      <w:proofErr w:type="spellEnd"/>
      <w:r w:rsidR="000C700D">
        <w:rPr>
          <w:sz w:val="30"/>
          <w:szCs w:val="30"/>
        </w:rPr>
        <w:t xml:space="preserve"> реки Енисей                    в 2–</w:t>
      </w:r>
      <w:r w:rsidRPr="005A10A7">
        <w:rPr>
          <w:sz w:val="30"/>
          <w:szCs w:val="30"/>
        </w:rPr>
        <w:t xml:space="preserve">2,5 км от </w:t>
      </w:r>
      <w:r w:rsidR="00D55446">
        <w:rPr>
          <w:sz w:val="30"/>
          <w:szCs w:val="30"/>
        </w:rPr>
        <w:t xml:space="preserve">площадки ТЭЦ-3 в г. Красноярске </w:t>
      </w:r>
      <w:r w:rsidRPr="005A10A7">
        <w:rPr>
          <w:sz w:val="30"/>
          <w:szCs w:val="30"/>
        </w:rPr>
        <w:t xml:space="preserve">в соответствии </w:t>
      </w:r>
      <w:r w:rsidR="000C700D">
        <w:rPr>
          <w:sz w:val="30"/>
          <w:szCs w:val="30"/>
        </w:rPr>
        <w:t xml:space="preserve">                      </w:t>
      </w:r>
      <w:r w:rsidR="00AA1662">
        <w:rPr>
          <w:sz w:val="30"/>
          <w:szCs w:val="30"/>
        </w:rPr>
        <w:t>с приказом м</w:t>
      </w:r>
      <w:r w:rsidRPr="005A10A7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0C700D" w:rsidR="00D55446" w:rsidRDefault="00D55446">
      <w:pPr>
        <w:suppressAutoHyphens/>
        <w:ind w:firstLine="709"/>
        <w:jc w:val="both"/>
        <w:rPr>
          <w:sz w:val="30"/>
          <w:szCs w:val="30"/>
        </w:rPr>
      </w:pPr>
      <w:r w:rsidRPr="00D55446">
        <w:rPr>
          <w:sz w:val="30"/>
          <w:szCs w:val="30"/>
        </w:rPr>
        <w:t xml:space="preserve">в границах санитарно-защитной зоны предприятий, сооружений </w:t>
      </w:r>
      <w:r w:rsidR="000C700D">
        <w:rPr>
          <w:sz w:val="30"/>
          <w:szCs w:val="30"/>
        </w:rPr>
        <w:t xml:space="preserve">              </w:t>
      </w:r>
      <w:r w:rsidRPr="00D55446">
        <w:rPr>
          <w:sz w:val="30"/>
          <w:szCs w:val="30"/>
        </w:rPr>
        <w:t>и иных объектов в соотв</w:t>
      </w:r>
      <w:r w:rsidR="00AA1662">
        <w:rPr>
          <w:sz w:val="30"/>
          <w:szCs w:val="30"/>
        </w:rPr>
        <w:t xml:space="preserve">етствии с </w:t>
      </w:r>
      <w:r w:rsidRPr="00D55446">
        <w:rPr>
          <w:sz w:val="30"/>
          <w:szCs w:val="30"/>
        </w:rPr>
        <w:t xml:space="preserve">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D55446">
        <w:rPr>
          <w:sz w:val="30"/>
          <w:szCs w:val="30"/>
        </w:rPr>
        <w:t>утвержденными</w:t>
      </w:r>
      <w:proofErr w:type="gramEnd"/>
      <w:r w:rsidRPr="00D55446">
        <w:rPr>
          <w:sz w:val="30"/>
          <w:szCs w:val="30"/>
        </w:rPr>
        <w:t xml:space="preserve"> постановлением Главного госуд</w:t>
      </w:r>
      <w:r w:rsidR="00AA1662">
        <w:rPr>
          <w:sz w:val="30"/>
          <w:szCs w:val="30"/>
        </w:rPr>
        <w:t>арственного санитарного врача Российской Федерации</w:t>
      </w:r>
      <w:r w:rsidRPr="00D55446">
        <w:rPr>
          <w:sz w:val="30"/>
          <w:szCs w:val="30"/>
        </w:rPr>
        <w:t xml:space="preserve"> от 25.09.2007 №74</w:t>
      </w:r>
      <w:r>
        <w:rPr>
          <w:sz w:val="30"/>
          <w:szCs w:val="30"/>
        </w:rPr>
        <w:t>.</w:t>
      </w:r>
    </w:p>
    <w:p w:rsidP="000C700D" w:rsidR="001F657C" w:rsidRDefault="00CD1FE9" w:rsidRPr="00EB6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</w:t>
      </w:r>
      <w:r w:rsidR="00AA1662">
        <w:rPr>
          <w:sz w:val="30"/>
          <w:szCs w:val="30"/>
        </w:rPr>
        <w:t> </w:t>
      </w:r>
      <w:r w:rsidR="001F657C" w:rsidRPr="00EB65ED">
        <w:rPr>
          <w:sz w:val="30"/>
          <w:szCs w:val="30"/>
        </w:rPr>
        <w:t>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</w:t>
      </w:r>
      <w:r w:rsidR="000C700D">
        <w:rPr>
          <w:sz w:val="30"/>
          <w:szCs w:val="30"/>
        </w:rPr>
        <w:t xml:space="preserve">                                         </w:t>
      </w:r>
      <w:r w:rsidR="001F657C" w:rsidRPr="00EB65ED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0C700D">
        <w:rPr>
          <w:sz w:val="30"/>
          <w:szCs w:val="30"/>
        </w:rPr>
        <w:t xml:space="preserve">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</w:t>
      </w:r>
      <w:r w:rsidR="000C700D">
        <w:rPr>
          <w:sz w:val="30"/>
          <w:szCs w:val="30"/>
        </w:rPr>
        <w:t xml:space="preserve">                            </w:t>
      </w:r>
      <w:r w:rsidR="005B40AF">
        <w:rPr>
          <w:sz w:val="30"/>
          <w:szCs w:val="30"/>
        </w:rPr>
        <w:t>до 30.10.2026</w:t>
      </w:r>
      <w:r w:rsidR="001F657C" w:rsidRPr="00EB65ED">
        <w:rPr>
          <w:sz w:val="30"/>
          <w:szCs w:val="30"/>
        </w:rPr>
        <w:t>.</w:t>
      </w:r>
    </w:p>
    <w:p w:rsidP="000C700D" w:rsidR="003B66FF" w:rsidRDefault="00CD1FE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0C700D">
        <w:rPr>
          <w:sz w:val="30"/>
          <w:szCs w:val="30"/>
        </w:rPr>
        <w:t> </w:t>
      </w:r>
      <w:r w:rsidR="00AA1662">
        <w:rPr>
          <w:sz w:val="30"/>
          <w:szCs w:val="30"/>
        </w:rPr>
        <w:t>ООО «КРАСТЭК»</w:t>
      </w:r>
      <w:r w:rsidR="003B66FF">
        <w:rPr>
          <w:color w:val="000000"/>
          <w:sz w:val="30"/>
          <w:szCs w:val="30"/>
        </w:rPr>
        <w:t>:</w:t>
      </w:r>
    </w:p>
    <w:p w:rsidP="000C700D" w:rsidR="00FC0C1F" w:rsidRDefault="00FC0C1F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0C700D">
        <w:rPr>
          <w:color w:val="000000"/>
          <w:sz w:val="30"/>
          <w:szCs w:val="30"/>
        </w:rPr>
        <w:t xml:space="preserve">                                    </w:t>
      </w:r>
      <w:r w:rsidRPr="00FC0C1F">
        <w:rPr>
          <w:color w:val="000000"/>
          <w:sz w:val="30"/>
          <w:szCs w:val="30"/>
        </w:rPr>
        <w:t>с землепользователем земельн</w:t>
      </w:r>
      <w:r w:rsidR="00D55446">
        <w:rPr>
          <w:color w:val="000000"/>
          <w:sz w:val="30"/>
          <w:szCs w:val="30"/>
        </w:rPr>
        <w:t>ых</w:t>
      </w:r>
      <w:r w:rsidRPr="00FC0C1F">
        <w:rPr>
          <w:color w:val="000000"/>
          <w:sz w:val="30"/>
          <w:szCs w:val="30"/>
        </w:rPr>
        <w:t xml:space="preserve"> участк</w:t>
      </w:r>
      <w:r w:rsidR="00D55446">
        <w:rPr>
          <w:color w:val="000000"/>
          <w:sz w:val="30"/>
          <w:szCs w:val="30"/>
        </w:rPr>
        <w:t>ов</w:t>
      </w:r>
      <w:r w:rsidRPr="00FC0C1F">
        <w:rPr>
          <w:color w:val="000000"/>
          <w:sz w:val="30"/>
          <w:szCs w:val="30"/>
        </w:rPr>
        <w:t xml:space="preserve"> с кадастровым</w:t>
      </w:r>
      <w:r w:rsidR="00D55446">
        <w:rPr>
          <w:color w:val="000000"/>
          <w:sz w:val="30"/>
          <w:szCs w:val="30"/>
        </w:rPr>
        <w:t>и</w:t>
      </w:r>
      <w:r w:rsidRPr="00FC0C1F">
        <w:rPr>
          <w:color w:val="000000"/>
          <w:sz w:val="30"/>
          <w:szCs w:val="30"/>
        </w:rPr>
        <w:t xml:space="preserve"> номер</w:t>
      </w:r>
      <w:r w:rsidR="00D55446">
        <w:rPr>
          <w:color w:val="000000"/>
          <w:sz w:val="30"/>
          <w:szCs w:val="30"/>
        </w:rPr>
        <w:t>ами</w:t>
      </w:r>
      <w:r>
        <w:rPr>
          <w:color w:val="000000"/>
          <w:sz w:val="30"/>
          <w:szCs w:val="30"/>
        </w:rPr>
        <w:t xml:space="preserve"> </w:t>
      </w:r>
      <w:r w:rsidR="00D55446" w:rsidRPr="00D55446">
        <w:rPr>
          <w:color w:val="000000"/>
          <w:sz w:val="30"/>
          <w:szCs w:val="30"/>
        </w:rPr>
        <w:t>24:50:0000000:1063</w:t>
      </w:r>
      <w:r w:rsidR="00D55446">
        <w:rPr>
          <w:color w:val="000000"/>
          <w:sz w:val="30"/>
          <w:szCs w:val="30"/>
        </w:rPr>
        <w:t xml:space="preserve">, </w:t>
      </w:r>
      <w:r w:rsidR="00D55446" w:rsidRPr="00D55446">
        <w:rPr>
          <w:color w:val="000000"/>
          <w:sz w:val="30"/>
          <w:szCs w:val="30"/>
        </w:rPr>
        <w:t>24:50:0000000:744</w:t>
      </w:r>
      <w:r w:rsidRPr="00FC0C1F">
        <w:rPr>
          <w:color w:val="000000"/>
          <w:sz w:val="30"/>
          <w:szCs w:val="30"/>
        </w:rPr>
        <w:t>;</w:t>
      </w:r>
    </w:p>
    <w:p w:rsidP="000C700D" w:rsidR="001E5607" w:rsidRDefault="001E5607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C700D">
        <w:rPr>
          <w:color w:val="000000"/>
          <w:sz w:val="30"/>
          <w:szCs w:val="30"/>
        </w:rPr>
        <w:t xml:space="preserve">                                  с наруше</w:t>
      </w:r>
      <w:r w:rsidRPr="001E5607">
        <w:rPr>
          <w:color w:val="000000"/>
          <w:sz w:val="30"/>
          <w:szCs w:val="30"/>
        </w:rPr>
        <w:t>нием</w:t>
      </w:r>
      <w:r w:rsidR="00AA1662">
        <w:rPr>
          <w:color w:val="000000"/>
          <w:sz w:val="30"/>
          <w:szCs w:val="30"/>
        </w:rPr>
        <w:t xml:space="preserve"> благоустройства, утвержденным 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0C700D" w:rsidR="00303452" w:rsidRDefault="00302F64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</w:t>
      </w:r>
      <w:r w:rsidR="000C700D">
        <w:rPr>
          <w:sz w:val="30"/>
          <w:szCs w:val="30"/>
        </w:rPr>
        <w:t xml:space="preserve">                       </w:t>
      </w:r>
      <w:r w:rsidRPr="00F46F47">
        <w:rPr>
          <w:sz w:val="30"/>
          <w:szCs w:val="30"/>
        </w:rPr>
        <w:t xml:space="preserve">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Pr="00F46F47">
        <w:rPr>
          <w:sz w:val="30"/>
          <w:szCs w:val="30"/>
        </w:rPr>
        <w:lastRenderedPageBreak/>
        <w:t xml:space="preserve">не позднее трех месяцев после завершения размещения сооружения, </w:t>
      </w:r>
      <w:r w:rsidR="000C700D">
        <w:rPr>
          <w:sz w:val="30"/>
          <w:szCs w:val="30"/>
        </w:rPr>
        <w:t xml:space="preserve">                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0C700D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0C700D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0C700D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0C700D" w:rsidR="009A3AD7" w:rsidRDefault="00D2075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AA1662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AA166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0C700D" w:rsidRDefault="000C700D">
      <w:pPr>
        <w:spacing w:line="192" w:lineRule="auto"/>
        <w:jc w:val="both"/>
        <w:rPr>
          <w:sz w:val="30"/>
          <w:szCs w:val="30"/>
        </w:rPr>
      </w:pPr>
    </w:p>
    <w:p w:rsidP="00B72C6C" w:rsidR="000C700D" w:rsidRDefault="000C700D" w:rsidRPr="002B3368">
      <w:pPr>
        <w:spacing w:line="192" w:lineRule="auto"/>
        <w:jc w:val="both"/>
        <w:rPr>
          <w:sz w:val="30"/>
          <w:szCs w:val="30"/>
        </w:rPr>
      </w:pPr>
    </w:p>
    <w:sectPr w:rsidR="000C700D" w:rsidRPr="002B3368" w:rsidSect="000C700D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3230D" w:rsidRDefault="0073230D">
      <w:r>
        <w:separator/>
      </w:r>
    </w:p>
  </w:endnote>
  <w:endnote w:type="continuationSeparator" w:id="0">
    <w:p w:rsidR="0073230D" w:rsidRDefault="0073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3230D" w:rsidRDefault="0073230D">
      <w:r>
        <w:separator/>
      </w:r>
    </w:p>
  </w:footnote>
  <w:footnote w:type="continuationSeparator" w:id="0">
    <w:p w:rsidR="0073230D" w:rsidRDefault="007323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A1662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C700D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220E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418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6B67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230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0F36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39D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A9A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1662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14E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55446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4B65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1533-недв от 16.04.2026</docTitle>
  </documentManagement>
</p:properties>
</file>

<file path=customXml/itemProps1.xml><?xml version="1.0" encoding="utf-8"?>
<ds:datastoreItem xmlns:ds="http://schemas.openxmlformats.org/officeDocument/2006/customXml" ds:itemID="{884A9939-AFBC-4622-B4D2-7F72117F28F1}"/>
</file>

<file path=customXml/itemProps2.xml><?xml version="1.0" encoding="utf-8"?>
<ds:datastoreItem xmlns:ds="http://schemas.openxmlformats.org/officeDocument/2006/customXml" ds:itemID="{8B4B0E36-A52A-4BC2-9F1C-3AB0725A6594}"/>
</file>

<file path=customXml/itemProps3.xml><?xml version="1.0" encoding="utf-8"?>
<ds:datastoreItem xmlns:ds="http://schemas.openxmlformats.org/officeDocument/2006/customXml" ds:itemID="{1CB9510C-E84B-447A-923E-1F2FF4F88BF5}"/>
</file>

<file path=customXml/itemProps4.xml><?xml version="1.0" encoding="utf-8"?>
<ds:datastoreItem xmlns:ds="http://schemas.openxmlformats.org/officeDocument/2006/customXml" ds:itemID="{A542B161-651E-4FFB-A390-77F02512B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1533-недв от 16.04.2026</dc:title>
  <dc:creator>WANDERER</dc:creator>
  <cp:lastModifiedBy>Бабинцева Ксения Геннадьевна</cp:lastModifiedBy>
  <cp:revision>24</cp:revision>
  <cp:lastPrinted>2026-04-09T04:16:00Z</cp:lastPrinted>
  <dcterms:created xsi:type="dcterms:W3CDTF">2025-05-20T02:14:00Z</dcterms:created>
  <dcterms:modified xsi:type="dcterms:W3CDTF">2026-04-16T04:14:00Z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