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1E0FC7" w:rsidR="001E0FC7" w:rsidRDefault="005438ED">
      <w:pPr>
        <w:pStyle w:val="FORMATTEXT"/>
        <w:ind w:left="6379"/>
        <w:rPr>
          <w:bCs/>
          <w:color w:val="000001"/>
          <w:sz w:val="28"/>
          <w:szCs w:val="28"/>
        </w:rPr>
      </w:pPr>
      <w:r w:rsidRPr="00AD5BB9">
        <w:rPr>
          <w:bCs/>
          <w:color w:val="000001"/>
          <w:sz w:val="28"/>
          <w:szCs w:val="28"/>
        </w:rPr>
        <w:t>Приложение</w:t>
      </w:r>
      <w:r w:rsidR="001E0FC7">
        <w:rPr>
          <w:bCs/>
          <w:color w:val="000001"/>
          <w:sz w:val="28"/>
          <w:szCs w:val="28"/>
        </w:rPr>
        <w:t xml:space="preserve"> </w:t>
      </w:r>
      <w:r w:rsidRPr="00AD5BB9">
        <w:rPr>
          <w:bCs/>
          <w:color w:val="000001"/>
          <w:sz w:val="28"/>
          <w:szCs w:val="28"/>
        </w:rPr>
        <w:t xml:space="preserve">к приказу </w:t>
      </w:r>
    </w:p>
    <w:p w:rsidP="001E0FC7" w:rsidR="005438ED" w:rsidRDefault="005438ED">
      <w:pPr>
        <w:pStyle w:val="FORMATTEXT"/>
        <w:ind w:left="6379"/>
        <w:rPr>
          <w:bCs/>
          <w:color w:val="000001"/>
          <w:sz w:val="28"/>
          <w:szCs w:val="28"/>
        </w:rPr>
      </w:pPr>
      <w:r w:rsidRPr="00AD5BB9">
        <w:rPr>
          <w:bCs/>
          <w:color w:val="000001"/>
          <w:sz w:val="28"/>
          <w:szCs w:val="28"/>
        </w:rPr>
        <w:t xml:space="preserve">№ </w:t>
      </w:r>
      <w:r w:rsidR="006159FE" w:rsidRPr="00AD5BB9">
        <w:rPr>
          <w:bCs/>
          <w:color w:val="000001"/>
          <w:sz w:val="28"/>
          <w:szCs w:val="28"/>
        </w:rPr>
        <w:t>_______</w:t>
      </w:r>
      <w:r w:rsidRPr="00AD5BB9">
        <w:rPr>
          <w:bCs/>
          <w:color w:val="000001"/>
          <w:sz w:val="28"/>
          <w:szCs w:val="28"/>
        </w:rPr>
        <w:t>от</w:t>
      </w:r>
      <w:r w:rsidR="006159FE" w:rsidRPr="00AD5BB9">
        <w:rPr>
          <w:bCs/>
          <w:color w:val="000001"/>
          <w:sz w:val="28"/>
          <w:szCs w:val="28"/>
        </w:rPr>
        <w:t>___________</w:t>
      </w:r>
    </w:p>
    <w:p w:rsidP="005438ED" w:rsidR="00314750" w:rsidRDefault="00314750">
      <w:pPr>
        <w:pStyle w:val="FORMATTEXT"/>
        <w:ind w:firstLine="568"/>
        <w:jc w:val="right"/>
        <w:rPr>
          <w:bCs/>
          <w:color w:val="000001"/>
          <w:sz w:val="28"/>
          <w:szCs w:val="28"/>
        </w:rPr>
      </w:pPr>
    </w:p>
    <w:p w:rsidP="007956D6" w:rsidR="00F067BA" w:rsidRDefault="00F067BA" w:rsidRPr="00AD5BB9">
      <w:pPr>
        <w:pStyle w:val="FORMATTEXT"/>
        <w:ind w:firstLine="568"/>
        <w:jc w:val="center"/>
        <w:rPr>
          <w:bCs/>
          <w:color w:val="000001"/>
          <w:sz w:val="28"/>
          <w:szCs w:val="28"/>
        </w:rPr>
      </w:pPr>
    </w:p>
    <w:p w:rsidP="007956D6" w:rsidR="00816E11" w:rsidRDefault="00681B79" w:rsidRPr="00AD5BB9">
      <w:pPr>
        <w:pStyle w:val="FORMATTEXT"/>
        <w:ind w:firstLine="568"/>
        <w:jc w:val="center"/>
        <w:rPr>
          <w:b/>
          <w:bCs/>
          <w:color w:val="000001"/>
          <w:sz w:val="28"/>
          <w:szCs w:val="28"/>
        </w:rPr>
      </w:pPr>
      <w:r>
        <w:rPr>
          <w:b/>
          <w:bCs/>
          <w:color w:val="000001"/>
          <w:sz w:val="28"/>
          <w:szCs w:val="28"/>
        </w:rPr>
        <w:t xml:space="preserve">Положение о комиссии по оценке </w:t>
      </w:r>
      <w:r w:rsidRPr="00681B79">
        <w:rPr>
          <w:b/>
          <w:bCs/>
          <w:color w:val="000001"/>
          <w:sz w:val="28"/>
          <w:szCs w:val="28"/>
        </w:rPr>
        <w:t>обеспечения готовности к отоп</w:t>
      </w:r>
      <w:r w:rsidRPr="00681B79">
        <w:rPr>
          <w:b/>
          <w:bCs/>
          <w:color w:val="000001"/>
          <w:sz w:val="28"/>
          <w:szCs w:val="28"/>
        </w:rPr>
        <w:t>и</w:t>
      </w:r>
      <w:r w:rsidRPr="00681B79">
        <w:rPr>
          <w:b/>
          <w:bCs/>
          <w:color w:val="000001"/>
          <w:sz w:val="28"/>
          <w:szCs w:val="28"/>
        </w:rPr>
        <w:t xml:space="preserve">тельному периоду 2025-2026 годов теплоснабжающих и </w:t>
      </w:r>
      <w:proofErr w:type="spellStart"/>
      <w:r w:rsidRPr="00681B79">
        <w:rPr>
          <w:b/>
          <w:bCs/>
          <w:color w:val="000001"/>
          <w:sz w:val="28"/>
          <w:szCs w:val="28"/>
        </w:rPr>
        <w:t>теплосетевых</w:t>
      </w:r>
      <w:proofErr w:type="spellEnd"/>
      <w:r w:rsidRPr="00681B79">
        <w:rPr>
          <w:b/>
          <w:bCs/>
          <w:color w:val="000001"/>
          <w:sz w:val="28"/>
          <w:szCs w:val="28"/>
        </w:rPr>
        <w:t xml:space="preserve"> орг</w:t>
      </w:r>
      <w:r w:rsidRPr="00681B79">
        <w:rPr>
          <w:b/>
          <w:bCs/>
          <w:color w:val="000001"/>
          <w:sz w:val="28"/>
          <w:szCs w:val="28"/>
        </w:rPr>
        <w:t>а</w:t>
      </w:r>
      <w:r w:rsidRPr="00681B79">
        <w:rPr>
          <w:b/>
          <w:bCs/>
          <w:color w:val="000001"/>
          <w:sz w:val="28"/>
          <w:szCs w:val="28"/>
        </w:rPr>
        <w:t>низаций, осуществляющих теплоснабжение населения г. Красноярска</w:t>
      </w:r>
    </w:p>
    <w:p w:rsidP="007956D6" w:rsidR="009C466E" w:rsidRDefault="009C466E" w:rsidRPr="00AD5BB9">
      <w:pPr>
        <w:rPr>
          <w:sz w:val="28"/>
          <w:szCs w:val="28"/>
        </w:rPr>
      </w:pPr>
    </w:p>
    <w:p w:rsidP="006E79D0" w:rsidR="00816E11" w:rsidRDefault="005C0E97" w:rsidRPr="00AD5BB9">
      <w:pPr>
        <w:pStyle w:val="FORMATTEXT"/>
        <w:jc w:val="center"/>
        <w:rPr>
          <w:bCs/>
          <w:color w:val="000001"/>
          <w:sz w:val="28"/>
          <w:szCs w:val="28"/>
        </w:rPr>
      </w:pPr>
      <w:r w:rsidRPr="00AD5BB9">
        <w:rPr>
          <w:bCs/>
          <w:color w:val="000001"/>
          <w:sz w:val="28"/>
          <w:szCs w:val="28"/>
          <w:lang w:val="en-US"/>
        </w:rPr>
        <w:t>I</w:t>
      </w:r>
      <w:r w:rsidR="00816E11" w:rsidRPr="00AD5BB9">
        <w:rPr>
          <w:bCs/>
          <w:color w:val="000001"/>
          <w:sz w:val="28"/>
          <w:szCs w:val="28"/>
        </w:rPr>
        <w:t>. Общие положения</w:t>
      </w:r>
    </w:p>
    <w:p w:rsidP="007956D6" w:rsidR="00816E11" w:rsidRDefault="00816E11" w:rsidRPr="00AD5BB9">
      <w:pPr>
        <w:pStyle w:val="FORMATTEXT"/>
        <w:ind w:firstLine="568"/>
        <w:jc w:val="center"/>
        <w:rPr>
          <w:color w:val="000001"/>
          <w:sz w:val="28"/>
          <w:szCs w:val="28"/>
        </w:rPr>
      </w:pPr>
    </w:p>
    <w:p w:rsidP="00D00180" w:rsidR="00496D25" w:rsidRDefault="00496D25" w:rsidRPr="00D00180">
      <w:pPr>
        <w:pStyle w:val="FORMATTEXT"/>
        <w:ind w:firstLine="568"/>
        <w:jc w:val="both"/>
        <w:rPr>
          <w:sz w:val="28"/>
          <w:szCs w:val="28"/>
        </w:rPr>
      </w:pPr>
      <w:r w:rsidRPr="00496D25">
        <w:rPr>
          <w:color w:val="000001"/>
          <w:sz w:val="28"/>
          <w:szCs w:val="28"/>
        </w:rPr>
        <w:t xml:space="preserve"> 1</w:t>
      </w:r>
      <w:r>
        <w:rPr>
          <w:color w:val="000001"/>
          <w:sz w:val="28"/>
          <w:szCs w:val="28"/>
        </w:rPr>
        <w:t xml:space="preserve">. </w:t>
      </w:r>
      <w:r w:rsidR="00D00180" w:rsidRPr="00D00180">
        <w:rPr>
          <w:sz w:val="28"/>
          <w:szCs w:val="28"/>
        </w:rPr>
        <w:t>Настоящее Положение устанавливает з</w:t>
      </w:r>
      <w:r w:rsidR="00D00180">
        <w:rPr>
          <w:sz w:val="28"/>
          <w:szCs w:val="28"/>
        </w:rPr>
        <w:t xml:space="preserve">адачу, функции, права и порядок </w:t>
      </w:r>
      <w:r w:rsidR="00D00180" w:rsidRPr="00D00180">
        <w:rPr>
          <w:sz w:val="28"/>
          <w:szCs w:val="28"/>
        </w:rPr>
        <w:t>работы комиссии по</w:t>
      </w:r>
      <w:r w:rsidR="00D00180">
        <w:rPr>
          <w:sz w:val="28"/>
          <w:szCs w:val="28"/>
        </w:rPr>
        <w:t xml:space="preserve"> оценке </w:t>
      </w:r>
      <w:r w:rsidR="00D00180" w:rsidRPr="00D00180">
        <w:rPr>
          <w:sz w:val="28"/>
          <w:szCs w:val="28"/>
        </w:rPr>
        <w:t xml:space="preserve">обеспечения  </w:t>
      </w:r>
      <w:bookmarkStart w:id="0" w:name="YANDEX_74"/>
      <w:bookmarkEnd w:id="0"/>
      <w:r w:rsidR="00D00180" w:rsidRPr="00D00180">
        <w:rPr>
          <w:sz w:val="28"/>
          <w:szCs w:val="28"/>
        </w:rPr>
        <w:t xml:space="preserve"> готовности  </w:t>
      </w:r>
      <w:bookmarkStart w:id="1" w:name="YANDEX_75"/>
      <w:bookmarkEnd w:id="1"/>
      <w:r w:rsidR="00D00180" w:rsidRPr="00D00180">
        <w:rPr>
          <w:sz w:val="28"/>
          <w:szCs w:val="28"/>
        </w:rPr>
        <w:t xml:space="preserve"> к  </w:t>
      </w:r>
      <w:bookmarkStart w:id="2" w:name="YANDEX_76"/>
      <w:bookmarkEnd w:id="2"/>
      <w:r w:rsidR="00D00180" w:rsidRPr="00D00180">
        <w:rPr>
          <w:sz w:val="28"/>
          <w:szCs w:val="28"/>
        </w:rPr>
        <w:t xml:space="preserve"> отопительному  </w:t>
      </w:r>
      <w:bookmarkStart w:id="3" w:name="YANDEX_77"/>
      <w:bookmarkEnd w:id="3"/>
      <w:r w:rsidR="00D00180" w:rsidRPr="00D00180">
        <w:rPr>
          <w:sz w:val="28"/>
          <w:szCs w:val="28"/>
        </w:rPr>
        <w:t> п</w:t>
      </w:r>
      <w:r w:rsidR="00D00180" w:rsidRPr="00D00180">
        <w:rPr>
          <w:sz w:val="28"/>
          <w:szCs w:val="28"/>
        </w:rPr>
        <w:t>е</w:t>
      </w:r>
      <w:r w:rsidR="00D00180" w:rsidRPr="00D00180">
        <w:rPr>
          <w:sz w:val="28"/>
          <w:szCs w:val="28"/>
        </w:rPr>
        <w:t xml:space="preserve">риоду  2025-2026 </w:t>
      </w:r>
      <w:r w:rsidR="00D00180">
        <w:rPr>
          <w:sz w:val="28"/>
          <w:szCs w:val="28"/>
        </w:rPr>
        <w:t>годов</w:t>
      </w:r>
      <w:r w:rsidR="00D00180" w:rsidRPr="00D00180">
        <w:rPr>
          <w:sz w:val="28"/>
          <w:szCs w:val="28"/>
        </w:rPr>
        <w:t xml:space="preserve"> теплоснабжающих организаций и </w:t>
      </w:r>
      <w:proofErr w:type="spellStart"/>
      <w:r w:rsidR="00D00180" w:rsidRPr="00D00180">
        <w:rPr>
          <w:sz w:val="28"/>
          <w:szCs w:val="28"/>
        </w:rPr>
        <w:t>теплосетевых</w:t>
      </w:r>
      <w:proofErr w:type="spellEnd"/>
      <w:r w:rsidR="00D00180" w:rsidRPr="00D00180">
        <w:rPr>
          <w:sz w:val="28"/>
          <w:szCs w:val="28"/>
        </w:rPr>
        <w:t xml:space="preserve"> орган</w:t>
      </w:r>
      <w:r w:rsidR="00D00180" w:rsidRPr="00D00180">
        <w:rPr>
          <w:sz w:val="28"/>
          <w:szCs w:val="28"/>
        </w:rPr>
        <w:t>и</w:t>
      </w:r>
      <w:r w:rsidR="00D00180" w:rsidRPr="00D00180">
        <w:rPr>
          <w:sz w:val="28"/>
          <w:szCs w:val="28"/>
        </w:rPr>
        <w:t>заций, осуществляющих теплоснабжение населения г. Красноярска (далее – Комиссия).</w:t>
      </w:r>
    </w:p>
    <w:p w:rsidP="00496D25" w:rsidR="00D00180" w:rsidRDefault="00D00180" w:rsidRPr="00D00180">
      <w:pPr>
        <w:pStyle w:val="FORMATTEXT"/>
        <w:ind w:firstLine="568"/>
        <w:jc w:val="both"/>
        <w:rPr>
          <w:sz w:val="28"/>
          <w:szCs w:val="28"/>
        </w:rPr>
      </w:pPr>
      <w:r w:rsidRPr="00D00180">
        <w:rPr>
          <w:sz w:val="28"/>
          <w:szCs w:val="28"/>
        </w:rPr>
        <w:t xml:space="preserve">Комиссия создается в соответствии с требованиями Приказа Министерства энергетики Российской Федерации от 13.11.2024 г. № 2234 «Об утверждении Правил обеспечения </w:t>
      </w:r>
      <w:bookmarkStart w:id="4" w:name="YANDEX_344"/>
      <w:bookmarkEnd w:id="4"/>
      <w:r w:rsidRPr="00D00180">
        <w:rPr>
          <w:sz w:val="28"/>
          <w:szCs w:val="28"/>
        </w:rPr>
        <w:t xml:space="preserve"> готовности  </w:t>
      </w:r>
      <w:bookmarkStart w:id="5" w:name="YANDEX_345"/>
      <w:bookmarkEnd w:id="5"/>
      <w:r w:rsidRPr="00D00180">
        <w:rPr>
          <w:sz w:val="28"/>
          <w:szCs w:val="28"/>
        </w:rPr>
        <w:t xml:space="preserve"> к  </w:t>
      </w:r>
      <w:bookmarkStart w:id="6" w:name="YANDEX_346"/>
      <w:bookmarkEnd w:id="6"/>
      <w:r w:rsidRPr="00D00180">
        <w:rPr>
          <w:sz w:val="28"/>
          <w:szCs w:val="28"/>
        </w:rPr>
        <w:t xml:space="preserve"> отопительному  </w:t>
      </w:r>
      <w:bookmarkStart w:id="7" w:name="YANDEX_347"/>
      <w:bookmarkEnd w:id="7"/>
      <w:r w:rsidRPr="00D00180">
        <w:rPr>
          <w:sz w:val="28"/>
          <w:szCs w:val="28"/>
        </w:rPr>
        <w:t> периоду и  Порядка пр</w:t>
      </w:r>
      <w:r w:rsidRPr="00D00180">
        <w:rPr>
          <w:sz w:val="28"/>
          <w:szCs w:val="28"/>
        </w:rPr>
        <w:t>о</w:t>
      </w:r>
      <w:r w:rsidRPr="00D00180">
        <w:rPr>
          <w:sz w:val="28"/>
          <w:szCs w:val="28"/>
        </w:rPr>
        <w:t>ведения оценки обеспечения готовности к отопительному периоду».</w:t>
      </w:r>
    </w:p>
    <w:p w:rsidP="00496D25" w:rsidR="00D00180" w:rsidRDefault="00D00180" w:rsidRPr="00D00180">
      <w:pPr>
        <w:pStyle w:val="FORMATTEXT"/>
        <w:ind w:firstLine="568"/>
        <w:jc w:val="both"/>
        <w:rPr>
          <w:sz w:val="28"/>
          <w:szCs w:val="28"/>
        </w:rPr>
      </w:pPr>
      <w:r w:rsidRPr="00D00180">
        <w:rPr>
          <w:sz w:val="28"/>
          <w:szCs w:val="28"/>
        </w:rPr>
        <w:t>В своей деятельности Комиссия руководствуется законодательством Ро</w:t>
      </w:r>
      <w:r w:rsidRPr="00D00180">
        <w:rPr>
          <w:sz w:val="28"/>
          <w:szCs w:val="28"/>
        </w:rPr>
        <w:t>с</w:t>
      </w:r>
      <w:r w:rsidRPr="00D00180">
        <w:rPr>
          <w:sz w:val="28"/>
          <w:szCs w:val="28"/>
        </w:rPr>
        <w:t>сийской Федерации, Приказом Министерства энергетики Российской Федер</w:t>
      </w:r>
      <w:r w:rsidRPr="00D00180">
        <w:rPr>
          <w:sz w:val="28"/>
          <w:szCs w:val="28"/>
        </w:rPr>
        <w:t>а</w:t>
      </w:r>
      <w:r w:rsidRPr="00D00180">
        <w:rPr>
          <w:sz w:val="28"/>
          <w:szCs w:val="28"/>
        </w:rPr>
        <w:t>ции от  13.11.2024 г. № 2234 «Об утверждении Правил обеспечения  готовн</w:t>
      </w:r>
      <w:r w:rsidRPr="00D00180">
        <w:rPr>
          <w:sz w:val="28"/>
          <w:szCs w:val="28"/>
        </w:rPr>
        <w:t>о</w:t>
      </w:r>
      <w:r w:rsidRPr="00D00180">
        <w:rPr>
          <w:sz w:val="28"/>
          <w:szCs w:val="28"/>
        </w:rPr>
        <w:t>сти   к   отопительному   периоду и  Порядка проведения оценки обеспечения готовности к отопительному периоду», а также настоящим Положением.</w:t>
      </w:r>
    </w:p>
    <w:p w:rsidP="007956D6" w:rsidR="00816E11" w:rsidRDefault="00496D25" w:rsidRPr="00AD5BB9">
      <w:pPr>
        <w:widowControl w:val="false"/>
        <w:autoSpaceDE w:val="false"/>
        <w:autoSpaceDN w:val="false"/>
        <w:adjustRightInd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15B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Целью создания комиссии является </w:t>
      </w:r>
      <w:r w:rsidRPr="00681B79">
        <w:rPr>
          <w:color w:val="000001"/>
          <w:sz w:val="28"/>
          <w:szCs w:val="28"/>
        </w:rPr>
        <w:t>оценк</w:t>
      </w:r>
      <w:r>
        <w:rPr>
          <w:color w:val="000001"/>
          <w:sz w:val="28"/>
          <w:szCs w:val="28"/>
        </w:rPr>
        <w:t>а</w:t>
      </w:r>
      <w:r w:rsidRPr="00681B79">
        <w:rPr>
          <w:color w:val="000001"/>
          <w:sz w:val="28"/>
          <w:szCs w:val="28"/>
        </w:rPr>
        <w:t xml:space="preserve"> обеспечения готовности к отопительному периоду 2025-2026 годов теплоснабжающих и </w:t>
      </w:r>
      <w:proofErr w:type="spellStart"/>
      <w:r w:rsidRPr="00681B79">
        <w:rPr>
          <w:color w:val="000001"/>
          <w:sz w:val="28"/>
          <w:szCs w:val="28"/>
        </w:rPr>
        <w:t>теплосетевых</w:t>
      </w:r>
      <w:proofErr w:type="spellEnd"/>
      <w:r w:rsidRPr="00681B79">
        <w:rPr>
          <w:color w:val="000001"/>
          <w:sz w:val="28"/>
          <w:szCs w:val="28"/>
        </w:rPr>
        <w:t xml:space="preserve"> о</w:t>
      </w:r>
      <w:r w:rsidRPr="00681B79">
        <w:rPr>
          <w:color w:val="000001"/>
          <w:sz w:val="28"/>
          <w:szCs w:val="28"/>
        </w:rPr>
        <w:t>р</w:t>
      </w:r>
      <w:r w:rsidRPr="00681B79">
        <w:rPr>
          <w:color w:val="000001"/>
          <w:sz w:val="28"/>
          <w:szCs w:val="28"/>
        </w:rPr>
        <w:t>ганизаций, осуществляющих теплоснабжение населения г. Красноярске</w:t>
      </w:r>
      <w:r w:rsidR="00816E11" w:rsidRPr="00AD5BB9">
        <w:rPr>
          <w:sz w:val="28"/>
          <w:szCs w:val="28"/>
        </w:rPr>
        <w:t>.</w:t>
      </w:r>
    </w:p>
    <w:p w:rsidP="001E0FC7" w:rsidR="00496D25" w:rsidRDefault="00D001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F15BD" w:rsidRPr="008D0650">
        <w:rPr>
          <w:sz w:val="28"/>
          <w:szCs w:val="28"/>
        </w:rPr>
        <w:t xml:space="preserve">. </w:t>
      </w:r>
      <w:r w:rsidR="00496D25">
        <w:rPr>
          <w:sz w:val="28"/>
          <w:szCs w:val="28"/>
        </w:rPr>
        <w:t>Основными задачами комиссии  являются:</w:t>
      </w:r>
    </w:p>
    <w:p w:rsidP="00D00180" w:rsidR="00D00180" w:rsidRDefault="00D00180">
      <w:pPr>
        <w:pStyle w:val="western"/>
        <w:spacing w:after="0" w:afterAutospacing="false" w:before="0" w:beforeAutospacing="false"/>
        <w:ind w:firstLine="709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-</w:t>
      </w:r>
      <w:r w:rsidR="001D7220">
        <w:rPr>
          <w:color w:val="000001"/>
          <w:sz w:val="28"/>
          <w:szCs w:val="28"/>
        </w:rPr>
        <w:t xml:space="preserve"> </w:t>
      </w:r>
      <w:r w:rsidRPr="00D00180">
        <w:rPr>
          <w:color w:val="000001"/>
          <w:sz w:val="28"/>
          <w:szCs w:val="28"/>
        </w:rPr>
        <w:t xml:space="preserve">осуществление </w:t>
      </w:r>
      <w:bookmarkStart w:id="8" w:name="YANDEX_99"/>
      <w:bookmarkEnd w:id="8"/>
      <w:r w:rsidRPr="00D00180">
        <w:rPr>
          <w:color w:val="000001"/>
          <w:sz w:val="28"/>
          <w:szCs w:val="28"/>
        </w:rPr>
        <w:t xml:space="preserve"> проверки  выполнения требований по </w:t>
      </w:r>
      <w:bookmarkStart w:id="9" w:name="YANDEX_100"/>
      <w:bookmarkEnd w:id="9"/>
      <w:r w:rsidRPr="00D00180">
        <w:rPr>
          <w:color w:val="000001"/>
          <w:sz w:val="28"/>
          <w:szCs w:val="28"/>
        </w:rPr>
        <w:t> готовн</w:t>
      </w:r>
      <w:r w:rsidRPr="00D00180">
        <w:rPr>
          <w:color w:val="000001"/>
          <w:sz w:val="28"/>
          <w:szCs w:val="28"/>
        </w:rPr>
        <w:t>о</w:t>
      </w:r>
      <w:r w:rsidRPr="00D00180">
        <w:rPr>
          <w:color w:val="000001"/>
          <w:sz w:val="28"/>
          <w:szCs w:val="28"/>
        </w:rPr>
        <w:t xml:space="preserve">сти  </w:t>
      </w:r>
      <w:bookmarkStart w:id="10" w:name="YANDEX_101"/>
      <w:bookmarkEnd w:id="10"/>
      <w:r w:rsidRPr="00D00180">
        <w:rPr>
          <w:color w:val="000001"/>
          <w:sz w:val="28"/>
          <w:szCs w:val="28"/>
        </w:rPr>
        <w:t xml:space="preserve"> к  </w:t>
      </w:r>
      <w:bookmarkStart w:id="11" w:name="YANDEX_102"/>
      <w:bookmarkEnd w:id="11"/>
      <w:r w:rsidRPr="00D00180">
        <w:rPr>
          <w:color w:val="000001"/>
          <w:sz w:val="28"/>
          <w:szCs w:val="28"/>
        </w:rPr>
        <w:t xml:space="preserve"> отопительному  </w:t>
      </w:r>
      <w:bookmarkStart w:id="12" w:name="YANDEX_103"/>
      <w:bookmarkEnd w:id="12"/>
      <w:r w:rsidRPr="00D00180">
        <w:rPr>
          <w:color w:val="000001"/>
          <w:sz w:val="28"/>
          <w:szCs w:val="28"/>
        </w:rPr>
        <w:t> периоду  для теплоснабжающих  организаций и потр</w:t>
      </w:r>
      <w:r w:rsidRPr="00D00180">
        <w:rPr>
          <w:color w:val="000001"/>
          <w:sz w:val="28"/>
          <w:szCs w:val="28"/>
        </w:rPr>
        <w:t>е</w:t>
      </w:r>
      <w:r w:rsidRPr="00D00180">
        <w:rPr>
          <w:color w:val="000001"/>
          <w:sz w:val="28"/>
          <w:szCs w:val="28"/>
        </w:rPr>
        <w:t>бителей тепловой энергии, установленных разделом II Правил обеспечения  г</w:t>
      </w:r>
      <w:r w:rsidRPr="00D00180">
        <w:rPr>
          <w:color w:val="000001"/>
          <w:sz w:val="28"/>
          <w:szCs w:val="28"/>
        </w:rPr>
        <w:t>о</w:t>
      </w:r>
      <w:r w:rsidRPr="00D00180">
        <w:rPr>
          <w:color w:val="000001"/>
          <w:sz w:val="28"/>
          <w:szCs w:val="28"/>
        </w:rPr>
        <w:t>товности   к   отопительному   периоду</w:t>
      </w:r>
      <w:proofErr w:type="gramStart"/>
      <w:r w:rsidRPr="00D00180">
        <w:rPr>
          <w:color w:val="000001"/>
          <w:sz w:val="28"/>
          <w:szCs w:val="28"/>
        </w:rPr>
        <w:t xml:space="preserve"> ,</w:t>
      </w:r>
      <w:proofErr w:type="gramEnd"/>
      <w:r w:rsidRPr="00D00180">
        <w:rPr>
          <w:color w:val="000001"/>
          <w:sz w:val="28"/>
          <w:szCs w:val="28"/>
        </w:rPr>
        <w:t xml:space="preserve">  утвержденных Приказом Министе</w:t>
      </w:r>
      <w:r w:rsidRPr="00D00180">
        <w:rPr>
          <w:color w:val="000001"/>
          <w:sz w:val="28"/>
          <w:szCs w:val="28"/>
        </w:rPr>
        <w:t>р</w:t>
      </w:r>
      <w:r w:rsidRPr="00D00180">
        <w:rPr>
          <w:color w:val="000001"/>
          <w:sz w:val="28"/>
          <w:szCs w:val="28"/>
        </w:rPr>
        <w:t>ства энергетики Российской Федерации от 13.11.2024 г. № 2234  (далее - Пр</w:t>
      </w:r>
      <w:r w:rsidRPr="00D00180">
        <w:rPr>
          <w:color w:val="000001"/>
          <w:sz w:val="28"/>
          <w:szCs w:val="28"/>
        </w:rPr>
        <w:t>а</w:t>
      </w:r>
      <w:r w:rsidRPr="00D00180">
        <w:rPr>
          <w:color w:val="000001"/>
          <w:sz w:val="28"/>
          <w:szCs w:val="28"/>
        </w:rPr>
        <w:t xml:space="preserve">вил), в соответствии с </w:t>
      </w:r>
      <w:bookmarkStart w:id="13" w:name="YANDEX_108"/>
      <w:bookmarkEnd w:id="13"/>
      <w:r w:rsidRPr="00D00180">
        <w:rPr>
          <w:color w:val="000001"/>
          <w:sz w:val="28"/>
          <w:szCs w:val="28"/>
        </w:rPr>
        <w:t xml:space="preserve"> Программой  </w:t>
      </w:r>
      <w:bookmarkStart w:id="14" w:name="YANDEX_109"/>
      <w:bookmarkEnd w:id="14"/>
      <w:r w:rsidRPr="00D00180">
        <w:rPr>
          <w:color w:val="000001"/>
          <w:sz w:val="28"/>
          <w:szCs w:val="28"/>
        </w:rPr>
        <w:t xml:space="preserve"> проведения  </w:t>
      </w:r>
      <w:bookmarkStart w:id="15" w:name="YANDEX_110"/>
      <w:bookmarkEnd w:id="15"/>
      <w:r w:rsidRPr="00D00180">
        <w:rPr>
          <w:color w:val="000001"/>
          <w:sz w:val="28"/>
          <w:szCs w:val="28"/>
        </w:rPr>
        <w:t xml:space="preserve">  оценки обеспечения  </w:t>
      </w:r>
      <w:bookmarkStart w:id="16" w:name="YANDEX_111"/>
      <w:bookmarkEnd w:id="16"/>
      <w:r w:rsidRPr="00D00180">
        <w:rPr>
          <w:color w:val="000001"/>
          <w:sz w:val="28"/>
          <w:szCs w:val="28"/>
        </w:rPr>
        <w:t> гото</w:t>
      </w:r>
      <w:r w:rsidRPr="00D00180">
        <w:rPr>
          <w:color w:val="000001"/>
          <w:sz w:val="28"/>
          <w:szCs w:val="28"/>
        </w:rPr>
        <w:t>в</w:t>
      </w:r>
      <w:r w:rsidRPr="00D00180">
        <w:rPr>
          <w:color w:val="000001"/>
          <w:sz w:val="28"/>
          <w:szCs w:val="28"/>
        </w:rPr>
        <w:t xml:space="preserve">ности  </w:t>
      </w:r>
      <w:bookmarkStart w:id="17" w:name="YANDEX_112"/>
      <w:bookmarkEnd w:id="17"/>
      <w:r w:rsidRPr="00D00180">
        <w:rPr>
          <w:color w:val="000001"/>
          <w:sz w:val="28"/>
          <w:szCs w:val="28"/>
        </w:rPr>
        <w:t xml:space="preserve"> к  </w:t>
      </w:r>
      <w:bookmarkStart w:id="18" w:name="YANDEX_113"/>
      <w:bookmarkEnd w:id="18"/>
      <w:r w:rsidRPr="00D00180">
        <w:rPr>
          <w:color w:val="000001"/>
          <w:sz w:val="28"/>
          <w:szCs w:val="28"/>
        </w:rPr>
        <w:t xml:space="preserve"> отопительному  </w:t>
      </w:r>
      <w:bookmarkStart w:id="19" w:name="YANDEX_114"/>
      <w:bookmarkEnd w:id="19"/>
      <w:r w:rsidRPr="00D00180">
        <w:rPr>
          <w:color w:val="000001"/>
          <w:sz w:val="28"/>
          <w:szCs w:val="28"/>
        </w:rPr>
        <w:t xml:space="preserve"> периоду  </w:t>
      </w:r>
      <w:bookmarkStart w:id="20" w:name="YANDEX_115"/>
      <w:bookmarkEnd w:id="20"/>
      <w:r w:rsidRPr="00D00180">
        <w:rPr>
          <w:color w:val="000001"/>
          <w:sz w:val="28"/>
          <w:szCs w:val="28"/>
        </w:rPr>
        <w:t> </w:t>
      </w:r>
      <w:r w:rsidRPr="00681B79">
        <w:rPr>
          <w:color w:val="000001"/>
          <w:sz w:val="28"/>
          <w:szCs w:val="28"/>
        </w:rPr>
        <w:t>2025-2026 годов</w:t>
      </w:r>
      <w:r w:rsidRPr="00D00180">
        <w:rPr>
          <w:color w:val="000001"/>
          <w:sz w:val="28"/>
          <w:szCs w:val="28"/>
        </w:rPr>
        <w:t>;</w:t>
      </w:r>
    </w:p>
    <w:p w:rsidP="00D00180" w:rsidR="00D00180" w:rsidRDefault="00D00180">
      <w:pPr>
        <w:pStyle w:val="western"/>
        <w:spacing w:after="0" w:afterAutospacing="false" w:before="0" w:beforeAutospacing="false"/>
        <w:ind w:firstLine="709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-</w:t>
      </w:r>
      <w:r w:rsidR="001D7220">
        <w:rPr>
          <w:color w:val="000001"/>
          <w:sz w:val="28"/>
          <w:szCs w:val="28"/>
        </w:rPr>
        <w:t xml:space="preserve"> </w:t>
      </w:r>
      <w:r w:rsidRPr="00D00180">
        <w:rPr>
          <w:color w:val="000001"/>
          <w:sz w:val="28"/>
          <w:szCs w:val="28"/>
        </w:rPr>
        <w:t>проверка документов, подтверждающих выполнение требований;</w:t>
      </w:r>
    </w:p>
    <w:p w:rsidP="00D00180" w:rsidR="00D00180" w:rsidRDefault="00D00180">
      <w:pPr>
        <w:pStyle w:val="western"/>
        <w:spacing w:after="0" w:afterAutospacing="false" w:before="0" w:beforeAutospacing="false"/>
        <w:ind w:firstLine="709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-</w:t>
      </w:r>
      <w:r w:rsidR="001D7220">
        <w:rPr>
          <w:color w:val="000001"/>
          <w:sz w:val="28"/>
          <w:szCs w:val="28"/>
        </w:rPr>
        <w:t xml:space="preserve"> </w:t>
      </w:r>
      <w:r w:rsidRPr="00D00180">
        <w:rPr>
          <w:color w:val="000001"/>
          <w:sz w:val="28"/>
          <w:szCs w:val="28"/>
        </w:rPr>
        <w:t>проведений осмотра объектов оценки;</w:t>
      </w:r>
    </w:p>
    <w:p w:rsidP="00D00180" w:rsidR="00D00180" w:rsidRDefault="00D00180" w:rsidRPr="00D00180">
      <w:pPr>
        <w:pStyle w:val="western"/>
        <w:spacing w:after="0" w:afterAutospacing="false" w:before="0" w:beforeAutospacing="false"/>
        <w:ind w:firstLine="709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-</w:t>
      </w:r>
      <w:r w:rsidR="001D7220">
        <w:rPr>
          <w:color w:val="000001"/>
          <w:sz w:val="28"/>
          <w:szCs w:val="28"/>
        </w:rPr>
        <w:t xml:space="preserve"> </w:t>
      </w:r>
      <w:r w:rsidRPr="00D00180">
        <w:rPr>
          <w:color w:val="000001"/>
          <w:sz w:val="28"/>
          <w:szCs w:val="28"/>
        </w:rPr>
        <w:t xml:space="preserve">оформление результатов </w:t>
      </w:r>
      <w:bookmarkStart w:id="21" w:name="YANDEX_117"/>
      <w:bookmarkEnd w:id="21"/>
      <w:r w:rsidRPr="00D00180">
        <w:rPr>
          <w:color w:val="000001"/>
          <w:sz w:val="28"/>
          <w:szCs w:val="28"/>
        </w:rPr>
        <w:t>оценки актом</w:t>
      </w:r>
      <w:r w:rsidR="00860E62">
        <w:rPr>
          <w:color w:val="000001"/>
          <w:sz w:val="28"/>
          <w:szCs w:val="28"/>
        </w:rPr>
        <w:t xml:space="preserve"> </w:t>
      </w:r>
      <w:r w:rsidRPr="00D00180">
        <w:rPr>
          <w:color w:val="000001"/>
          <w:sz w:val="28"/>
          <w:szCs w:val="28"/>
        </w:rPr>
        <w:t>оценки обеспечения готовн</w:t>
      </w:r>
      <w:r w:rsidRPr="00D00180">
        <w:rPr>
          <w:color w:val="000001"/>
          <w:sz w:val="28"/>
          <w:szCs w:val="28"/>
        </w:rPr>
        <w:t>о</w:t>
      </w:r>
      <w:r w:rsidRPr="00D00180">
        <w:rPr>
          <w:color w:val="000001"/>
          <w:sz w:val="28"/>
          <w:szCs w:val="28"/>
        </w:rPr>
        <w:t xml:space="preserve">сти  </w:t>
      </w:r>
      <w:bookmarkStart w:id="22" w:name="YANDEX_119"/>
      <w:bookmarkEnd w:id="22"/>
      <w:r w:rsidRPr="00D00180">
        <w:rPr>
          <w:color w:val="000001"/>
          <w:sz w:val="28"/>
          <w:szCs w:val="28"/>
        </w:rPr>
        <w:t xml:space="preserve"> к  </w:t>
      </w:r>
      <w:bookmarkStart w:id="23" w:name="YANDEX_120"/>
      <w:bookmarkEnd w:id="23"/>
      <w:r w:rsidRPr="00D00180">
        <w:rPr>
          <w:color w:val="000001"/>
          <w:sz w:val="28"/>
          <w:szCs w:val="28"/>
        </w:rPr>
        <w:t xml:space="preserve"> отопительному  </w:t>
      </w:r>
      <w:bookmarkStart w:id="24" w:name="YANDEX_121"/>
      <w:bookmarkEnd w:id="24"/>
      <w:r w:rsidRPr="00D00180">
        <w:rPr>
          <w:color w:val="000001"/>
          <w:sz w:val="28"/>
          <w:szCs w:val="28"/>
        </w:rPr>
        <w:t> периоду, по образцу согласно приложению №5 к П</w:t>
      </w:r>
      <w:r w:rsidRPr="00D00180">
        <w:rPr>
          <w:color w:val="000001"/>
          <w:sz w:val="28"/>
          <w:szCs w:val="28"/>
        </w:rPr>
        <w:t>о</w:t>
      </w:r>
      <w:r w:rsidRPr="00D00180">
        <w:rPr>
          <w:color w:val="000001"/>
          <w:sz w:val="28"/>
          <w:szCs w:val="28"/>
        </w:rPr>
        <w:t>рядку проведения оценки обеспечения готовности к отопительному периоду.</w:t>
      </w:r>
    </w:p>
    <w:p w:rsidP="00D00180" w:rsidR="00D00180" w:rsidRDefault="00D00180" w:rsidRPr="00D00180">
      <w:pPr>
        <w:pStyle w:val="western"/>
        <w:spacing w:after="0" w:afterAutospacing="false" w:before="0" w:beforeAutospacing="false"/>
        <w:ind w:firstLine="708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-</w:t>
      </w:r>
      <w:r w:rsidR="001D7220">
        <w:rPr>
          <w:color w:val="000001"/>
          <w:sz w:val="28"/>
          <w:szCs w:val="28"/>
        </w:rPr>
        <w:t xml:space="preserve"> п</w:t>
      </w:r>
      <w:r w:rsidRPr="00D00180">
        <w:rPr>
          <w:color w:val="000001"/>
          <w:sz w:val="28"/>
          <w:szCs w:val="28"/>
        </w:rPr>
        <w:t>р</w:t>
      </w:r>
      <w:r>
        <w:rPr>
          <w:color w:val="000001"/>
          <w:sz w:val="28"/>
          <w:szCs w:val="28"/>
        </w:rPr>
        <w:t>и</w:t>
      </w:r>
      <w:r w:rsidRPr="00D00180">
        <w:rPr>
          <w:color w:val="000001"/>
          <w:sz w:val="28"/>
          <w:szCs w:val="28"/>
        </w:rPr>
        <w:t xml:space="preserve"> наличии у Комиссии замечаний к выполнению требований по </w:t>
      </w:r>
      <w:bookmarkStart w:id="25" w:name="YANDEX_122"/>
      <w:bookmarkEnd w:id="25"/>
      <w:r w:rsidRPr="00D00180">
        <w:rPr>
          <w:color w:val="000001"/>
          <w:sz w:val="28"/>
          <w:szCs w:val="28"/>
        </w:rPr>
        <w:t> г</w:t>
      </w:r>
      <w:r w:rsidRPr="00D00180">
        <w:rPr>
          <w:color w:val="000001"/>
          <w:sz w:val="28"/>
          <w:szCs w:val="28"/>
        </w:rPr>
        <w:t>о</w:t>
      </w:r>
      <w:r w:rsidRPr="00D00180">
        <w:rPr>
          <w:color w:val="000001"/>
          <w:sz w:val="28"/>
          <w:szCs w:val="28"/>
        </w:rPr>
        <w:t xml:space="preserve">товности  или при невыполнении требований по </w:t>
      </w:r>
      <w:bookmarkStart w:id="26" w:name="YANDEX_123"/>
      <w:bookmarkEnd w:id="26"/>
      <w:r w:rsidRPr="00D00180">
        <w:rPr>
          <w:color w:val="000001"/>
          <w:sz w:val="28"/>
          <w:szCs w:val="28"/>
        </w:rPr>
        <w:t> готовности  к акту прилагае</w:t>
      </w:r>
      <w:r w:rsidRPr="00D00180">
        <w:rPr>
          <w:color w:val="000001"/>
          <w:sz w:val="28"/>
          <w:szCs w:val="28"/>
        </w:rPr>
        <w:t>т</w:t>
      </w:r>
      <w:r w:rsidRPr="00D00180">
        <w:rPr>
          <w:color w:val="000001"/>
          <w:sz w:val="28"/>
          <w:szCs w:val="28"/>
        </w:rPr>
        <w:t>ся перечень замечаний с указанием сроков их устранения.</w:t>
      </w:r>
    </w:p>
    <w:p w:rsidP="00E010CF" w:rsidR="00E010CF" w:rsidRDefault="00E010CF">
      <w:pPr>
        <w:pStyle w:val="FORMATTEXT"/>
        <w:ind w:firstLine="568"/>
        <w:jc w:val="both"/>
        <w:rPr>
          <w:sz w:val="28"/>
          <w:szCs w:val="28"/>
        </w:rPr>
      </w:pPr>
    </w:p>
    <w:p w:rsidP="00E010CF" w:rsidR="00CE48FB" w:rsidRDefault="00CE48FB">
      <w:pPr>
        <w:pStyle w:val="FORMATTEXT"/>
        <w:ind w:firstLine="568"/>
        <w:jc w:val="both"/>
        <w:rPr>
          <w:sz w:val="28"/>
          <w:szCs w:val="28"/>
        </w:rPr>
      </w:pPr>
    </w:p>
    <w:p w:rsidP="006E79D0" w:rsidR="00816E11" w:rsidRDefault="005C0E97" w:rsidRPr="00AD5BB9">
      <w:pPr>
        <w:jc w:val="center"/>
        <w:rPr>
          <w:sz w:val="28"/>
          <w:szCs w:val="28"/>
        </w:rPr>
      </w:pPr>
      <w:r w:rsidRPr="00AD5BB9">
        <w:rPr>
          <w:sz w:val="28"/>
          <w:szCs w:val="28"/>
          <w:lang w:val="en-US"/>
        </w:rPr>
        <w:lastRenderedPageBreak/>
        <w:t>II</w:t>
      </w:r>
      <w:r w:rsidR="00816E11" w:rsidRPr="00AD5BB9">
        <w:rPr>
          <w:sz w:val="28"/>
          <w:szCs w:val="28"/>
        </w:rPr>
        <w:t xml:space="preserve">. </w:t>
      </w:r>
      <w:r w:rsidR="00D00180">
        <w:rPr>
          <w:sz w:val="28"/>
          <w:szCs w:val="28"/>
        </w:rPr>
        <w:t>Порядок работы комиссии</w:t>
      </w:r>
    </w:p>
    <w:p w:rsidP="007956D6" w:rsidR="00816E11" w:rsidRDefault="00816E11" w:rsidRPr="00AD5BB9">
      <w:pPr>
        <w:ind w:firstLine="540"/>
        <w:jc w:val="center"/>
        <w:rPr>
          <w:sz w:val="28"/>
          <w:szCs w:val="28"/>
        </w:rPr>
      </w:pPr>
    </w:p>
    <w:p w:rsidP="007956D6" w:rsidR="00816E11" w:rsidRDefault="00D00180" w:rsidRPr="00D00180">
      <w:pPr>
        <w:ind w:firstLine="540"/>
        <w:jc w:val="both"/>
        <w:rPr>
          <w:color w:val="000001"/>
          <w:sz w:val="28"/>
          <w:szCs w:val="28"/>
        </w:rPr>
      </w:pPr>
      <w:r w:rsidRPr="00D00180">
        <w:rPr>
          <w:color w:val="000001"/>
          <w:sz w:val="28"/>
          <w:szCs w:val="28"/>
        </w:rPr>
        <w:t>4</w:t>
      </w:r>
      <w:r w:rsidR="00816E11" w:rsidRPr="00D00180">
        <w:rPr>
          <w:color w:val="000001"/>
          <w:sz w:val="28"/>
          <w:szCs w:val="28"/>
        </w:rPr>
        <w:t xml:space="preserve">. </w:t>
      </w:r>
      <w:r w:rsidRPr="00D00180">
        <w:rPr>
          <w:color w:val="000001"/>
          <w:sz w:val="28"/>
          <w:szCs w:val="28"/>
        </w:rPr>
        <w:t xml:space="preserve">Организация работы и подготовка материалов к </w:t>
      </w:r>
      <w:bookmarkStart w:id="27" w:name="YANDEX_136"/>
      <w:bookmarkEnd w:id="27"/>
      <w:r w:rsidRPr="00D00180">
        <w:rPr>
          <w:color w:val="000001"/>
          <w:sz w:val="28"/>
          <w:szCs w:val="28"/>
        </w:rPr>
        <w:t> проведению  меропри</w:t>
      </w:r>
      <w:r w:rsidRPr="00D00180">
        <w:rPr>
          <w:color w:val="000001"/>
          <w:sz w:val="28"/>
          <w:szCs w:val="28"/>
        </w:rPr>
        <w:t>я</w:t>
      </w:r>
      <w:r w:rsidRPr="00D00180">
        <w:rPr>
          <w:color w:val="000001"/>
          <w:sz w:val="28"/>
          <w:szCs w:val="28"/>
        </w:rPr>
        <w:t xml:space="preserve">тий по </w:t>
      </w:r>
      <w:bookmarkStart w:id="28" w:name="YANDEX_137"/>
      <w:bookmarkEnd w:id="28"/>
      <w:r w:rsidRPr="00D00180">
        <w:rPr>
          <w:color w:val="000001"/>
          <w:sz w:val="28"/>
          <w:szCs w:val="28"/>
        </w:rPr>
        <w:t xml:space="preserve"> оценки обеспечения    готовности  </w:t>
      </w:r>
      <w:bookmarkStart w:id="29" w:name="YANDEX_139"/>
      <w:bookmarkEnd w:id="29"/>
      <w:r w:rsidRPr="00D00180">
        <w:rPr>
          <w:color w:val="000001"/>
          <w:sz w:val="28"/>
          <w:szCs w:val="28"/>
        </w:rPr>
        <w:t xml:space="preserve"> к  </w:t>
      </w:r>
      <w:bookmarkStart w:id="30" w:name="YANDEX_140"/>
      <w:bookmarkEnd w:id="30"/>
      <w:r w:rsidRPr="00D00180">
        <w:rPr>
          <w:color w:val="000001"/>
          <w:sz w:val="28"/>
          <w:szCs w:val="28"/>
        </w:rPr>
        <w:t xml:space="preserve"> отопительному  </w:t>
      </w:r>
      <w:bookmarkStart w:id="31" w:name="YANDEX_141"/>
      <w:bookmarkEnd w:id="31"/>
      <w:r w:rsidRPr="00D00180">
        <w:rPr>
          <w:color w:val="000001"/>
          <w:sz w:val="28"/>
          <w:szCs w:val="28"/>
        </w:rPr>
        <w:t> периоду  ос</w:t>
      </w:r>
      <w:r w:rsidRPr="00D00180">
        <w:rPr>
          <w:color w:val="000001"/>
          <w:sz w:val="28"/>
          <w:szCs w:val="28"/>
        </w:rPr>
        <w:t>у</w:t>
      </w:r>
      <w:r w:rsidRPr="00D00180">
        <w:rPr>
          <w:color w:val="000001"/>
          <w:sz w:val="28"/>
          <w:szCs w:val="28"/>
        </w:rPr>
        <w:t>ществляется секретарем Комиссии, и возглавляется председателем Комиссии.</w:t>
      </w:r>
    </w:p>
    <w:p w:rsidP="00D00180" w:rsidR="00D00180" w:rsidRDefault="00D00180" w:rsidRPr="00D00180">
      <w:pPr>
        <w:pStyle w:val="western"/>
        <w:spacing w:after="0" w:afterAutospacing="false" w:before="0" w:beforeAutospacing="false"/>
        <w:ind w:firstLine="720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 xml:space="preserve">4.1 </w:t>
      </w:r>
      <w:r w:rsidRPr="00D00180">
        <w:rPr>
          <w:color w:val="000001"/>
          <w:sz w:val="28"/>
          <w:szCs w:val="28"/>
        </w:rPr>
        <w:t>Председатель Комиссии:</w:t>
      </w:r>
    </w:p>
    <w:p w:rsidP="00D00180" w:rsidR="00D00180" w:rsidRDefault="00D00180" w:rsidRPr="00D00180">
      <w:pPr>
        <w:pStyle w:val="western"/>
        <w:spacing w:after="0" w:afterAutospacing="false" w:before="0" w:beforeAutospacing="false"/>
        <w:ind w:firstLine="720"/>
        <w:jc w:val="both"/>
        <w:rPr>
          <w:color w:val="000001"/>
          <w:sz w:val="28"/>
          <w:szCs w:val="28"/>
        </w:rPr>
      </w:pPr>
      <w:r w:rsidRPr="00D00180">
        <w:rPr>
          <w:color w:val="000001"/>
          <w:sz w:val="28"/>
          <w:szCs w:val="28"/>
        </w:rPr>
        <w:t>а) возглавляет работу Комиссии;</w:t>
      </w:r>
    </w:p>
    <w:p w:rsidP="00D00180" w:rsidR="00D00180" w:rsidRDefault="00D00180" w:rsidRPr="00D00180">
      <w:pPr>
        <w:pStyle w:val="western"/>
        <w:spacing w:after="0" w:afterAutospacing="false" w:before="0" w:beforeAutospacing="false"/>
        <w:ind w:firstLine="720"/>
        <w:jc w:val="both"/>
        <w:rPr>
          <w:color w:val="000001"/>
          <w:sz w:val="28"/>
          <w:szCs w:val="28"/>
        </w:rPr>
      </w:pPr>
      <w:r w:rsidRPr="00D00180">
        <w:rPr>
          <w:color w:val="000001"/>
          <w:sz w:val="28"/>
          <w:szCs w:val="28"/>
        </w:rPr>
        <w:t>б) руководит деятельностью Комиссии;</w:t>
      </w:r>
    </w:p>
    <w:p w:rsidP="00D00180" w:rsidR="00D00180" w:rsidRDefault="00426BDA" w:rsidRPr="00D00180">
      <w:pPr>
        <w:pStyle w:val="western"/>
        <w:spacing w:after="0" w:afterAutospacing="false" w:before="0" w:beforeAutospacing="false"/>
        <w:ind w:firstLine="720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в</w:t>
      </w:r>
      <w:r w:rsidR="00D00180">
        <w:rPr>
          <w:color w:val="000001"/>
          <w:sz w:val="28"/>
          <w:szCs w:val="28"/>
        </w:rPr>
        <w:t xml:space="preserve">) </w:t>
      </w:r>
      <w:r w:rsidR="00D00180" w:rsidRPr="00D00180">
        <w:rPr>
          <w:color w:val="000001"/>
          <w:sz w:val="28"/>
          <w:szCs w:val="28"/>
        </w:rPr>
        <w:t xml:space="preserve">подписывает акты </w:t>
      </w:r>
      <w:bookmarkStart w:id="32" w:name="YANDEX_142"/>
      <w:bookmarkEnd w:id="32"/>
      <w:r w:rsidR="00D00180">
        <w:rPr>
          <w:color w:val="000001"/>
          <w:sz w:val="28"/>
          <w:szCs w:val="28"/>
        </w:rPr>
        <w:t xml:space="preserve"> оценки </w:t>
      </w:r>
      <w:r w:rsidR="00D00180" w:rsidRPr="00D00180">
        <w:rPr>
          <w:color w:val="000001"/>
          <w:sz w:val="28"/>
          <w:szCs w:val="28"/>
        </w:rPr>
        <w:t xml:space="preserve">обеспечения    готовности  </w:t>
      </w:r>
      <w:bookmarkStart w:id="33" w:name="YANDEX_144"/>
      <w:bookmarkEnd w:id="33"/>
      <w:r w:rsidR="00D00180" w:rsidRPr="00D00180">
        <w:rPr>
          <w:color w:val="000001"/>
          <w:sz w:val="28"/>
          <w:szCs w:val="28"/>
        </w:rPr>
        <w:t xml:space="preserve"> к  </w:t>
      </w:r>
      <w:bookmarkStart w:id="34" w:name="YANDEX_145"/>
      <w:bookmarkEnd w:id="34"/>
      <w:r w:rsidR="00D00180" w:rsidRPr="00D00180">
        <w:rPr>
          <w:color w:val="000001"/>
          <w:sz w:val="28"/>
          <w:szCs w:val="28"/>
        </w:rPr>
        <w:t> отопительн</w:t>
      </w:r>
      <w:r w:rsidR="00D00180" w:rsidRPr="00D00180">
        <w:rPr>
          <w:color w:val="000001"/>
          <w:sz w:val="28"/>
          <w:szCs w:val="28"/>
        </w:rPr>
        <w:t>о</w:t>
      </w:r>
      <w:r w:rsidR="00D00180" w:rsidRPr="00D00180">
        <w:rPr>
          <w:color w:val="000001"/>
          <w:sz w:val="28"/>
          <w:szCs w:val="28"/>
        </w:rPr>
        <w:t xml:space="preserve">му  </w:t>
      </w:r>
      <w:bookmarkStart w:id="35" w:name="YANDEX_146"/>
      <w:bookmarkEnd w:id="35"/>
      <w:r w:rsidR="00D00180" w:rsidRPr="00D00180">
        <w:rPr>
          <w:color w:val="000001"/>
          <w:sz w:val="28"/>
          <w:szCs w:val="28"/>
        </w:rPr>
        <w:t> периоду;</w:t>
      </w:r>
    </w:p>
    <w:p w:rsidP="00D00180" w:rsidR="00D00180" w:rsidRDefault="00426BDA" w:rsidRPr="00D00180">
      <w:pPr>
        <w:pStyle w:val="western"/>
        <w:spacing w:after="0" w:afterAutospacing="false" w:before="0" w:beforeAutospacing="false"/>
        <w:ind w:firstLine="720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г</w:t>
      </w:r>
      <w:bookmarkStart w:id="36" w:name="_GoBack"/>
      <w:bookmarkEnd w:id="36"/>
      <w:r w:rsidR="00D00180" w:rsidRPr="00D00180">
        <w:rPr>
          <w:color w:val="000001"/>
          <w:sz w:val="28"/>
          <w:szCs w:val="28"/>
        </w:rPr>
        <w:t xml:space="preserve">) организует </w:t>
      </w:r>
      <w:proofErr w:type="gramStart"/>
      <w:r w:rsidR="00D00180" w:rsidRPr="00D00180">
        <w:rPr>
          <w:color w:val="000001"/>
          <w:sz w:val="28"/>
          <w:szCs w:val="28"/>
        </w:rPr>
        <w:t>контроль за</w:t>
      </w:r>
      <w:proofErr w:type="gramEnd"/>
      <w:r w:rsidR="00D00180" w:rsidRPr="00D00180">
        <w:rPr>
          <w:color w:val="000001"/>
          <w:sz w:val="28"/>
          <w:szCs w:val="28"/>
        </w:rPr>
        <w:t xml:space="preserve"> устранением перечня замечаний к выполнению требований по </w:t>
      </w:r>
      <w:bookmarkStart w:id="37" w:name="YANDEX_147"/>
      <w:bookmarkEnd w:id="37"/>
      <w:r w:rsidR="00D00180" w:rsidRPr="00D00180">
        <w:rPr>
          <w:color w:val="000001"/>
          <w:sz w:val="28"/>
          <w:szCs w:val="28"/>
        </w:rPr>
        <w:t> готовности  в установленные сроки.</w:t>
      </w:r>
    </w:p>
    <w:p w:rsidP="00D00180" w:rsidR="00D00180" w:rsidRDefault="00D00180" w:rsidRPr="00D00180">
      <w:pPr>
        <w:pStyle w:val="western"/>
        <w:spacing w:after="0" w:afterAutospacing="false" w:before="0" w:beforeAutospacing="false"/>
        <w:ind w:firstLine="720"/>
        <w:jc w:val="both"/>
        <w:rPr>
          <w:color w:val="000001"/>
          <w:sz w:val="28"/>
          <w:szCs w:val="28"/>
        </w:rPr>
      </w:pPr>
      <w:r w:rsidRPr="00D00180">
        <w:rPr>
          <w:color w:val="000001"/>
          <w:sz w:val="28"/>
          <w:szCs w:val="28"/>
        </w:rPr>
        <w:t>4.</w:t>
      </w:r>
      <w:r>
        <w:rPr>
          <w:color w:val="000001"/>
          <w:sz w:val="28"/>
          <w:szCs w:val="28"/>
        </w:rPr>
        <w:t>2</w:t>
      </w:r>
      <w:r w:rsidRPr="00D00180">
        <w:rPr>
          <w:color w:val="000001"/>
          <w:sz w:val="28"/>
          <w:szCs w:val="28"/>
        </w:rPr>
        <w:t>. Секретарь Комиссии:</w:t>
      </w:r>
    </w:p>
    <w:p w:rsidP="00D00180" w:rsidR="00D00180" w:rsidRDefault="00D00180" w:rsidRPr="00D00180">
      <w:pPr>
        <w:pStyle w:val="western"/>
        <w:spacing w:after="0" w:afterAutospacing="false" w:before="0" w:beforeAutospacing="false"/>
        <w:ind w:firstLine="720"/>
        <w:jc w:val="both"/>
        <w:rPr>
          <w:color w:val="000001"/>
          <w:sz w:val="28"/>
          <w:szCs w:val="28"/>
        </w:rPr>
      </w:pPr>
      <w:r w:rsidRPr="00D00180">
        <w:rPr>
          <w:color w:val="000001"/>
          <w:sz w:val="28"/>
          <w:szCs w:val="28"/>
        </w:rPr>
        <w:t xml:space="preserve">а) организует </w:t>
      </w:r>
      <w:bookmarkStart w:id="38" w:name="YANDEX_148"/>
      <w:bookmarkEnd w:id="38"/>
      <w:r w:rsidRPr="00D00180">
        <w:rPr>
          <w:color w:val="000001"/>
          <w:sz w:val="28"/>
          <w:szCs w:val="28"/>
        </w:rPr>
        <w:t xml:space="preserve"> проведение  мероприятий по </w:t>
      </w:r>
      <w:bookmarkStart w:id="39" w:name="YANDEX_149"/>
      <w:bookmarkEnd w:id="39"/>
      <w:r w:rsidRPr="00D00180">
        <w:rPr>
          <w:color w:val="000001"/>
          <w:sz w:val="28"/>
          <w:szCs w:val="28"/>
        </w:rPr>
        <w:t xml:space="preserve"> оценки обеспечения     </w:t>
      </w:r>
      <w:bookmarkStart w:id="40" w:name="YANDEX_150"/>
      <w:bookmarkEnd w:id="40"/>
      <w:r w:rsidRPr="00D00180">
        <w:rPr>
          <w:color w:val="000001"/>
          <w:sz w:val="28"/>
          <w:szCs w:val="28"/>
        </w:rPr>
        <w:t> г</w:t>
      </w:r>
      <w:r w:rsidRPr="00D00180">
        <w:rPr>
          <w:color w:val="000001"/>
          <w:sz w:val="28"/>
          <w:szCs w:val="28"/>
        </w:rPr>
        <w:t>о</w:t>
      </w:r>
      <w:r w:rsidRPr="00D00180">
        <w:rPr>
          <w:color w:val="000001"/>
          <w:sz w:val="28"/>
          <w:szCs w:val="28"/>
        </w:rPr>
        <w:t xml:space="preserve">товности  </w:t>
      </w:r>
      <w:bookmarkStart w:id="41" w:name="YANDEX_151"/>
      <w:bookmarkEnd w:id="41"/>
      <w:r w:rsidRPr="00D00180">
        <w:rPr>
          <w:color w:val="000001"/>
          <w:sz w:val="28"/>
          <w:szCs w:val="28"/>
        </w:rPr>
        <w:t xml:space="preserve"> к  </w:t>
      </w:r>
      <w:bookmarkStart w:id="42" w:name="YANDEX_152"/>
      <w:bookmarkEnd w:id="42"/>
      <w:r w:rsidRPr="00D00180">
        <w:rPr>
          <w:color w:val="000001"/>
          <w:sz w:val="28"/>
          <w:szCs w:val="28"/>
        </w:rPr>
        <w:t xml:space="preserve"> отопительному  </w:t>
      </w:r>
      <w:bookmarkStart w:id="43" w:name="YANDEX_153"/>
      <w:bookmarkEnd w:id="43"/>
      <w:r w:rsidRPr="00D00180">
        <w:rPr>
          <w:color w:val="000001"/>
          <w:sz w:val="28"/>
          <w:szCs w:val="28"/>
        </w:rPr>
        <w:t> периоду  теплоснабжающих организаций и п</w:t>
      </w:r>
      <w:r w:rsidRPr="00D00180">
        <w:rPr>
          <w:color w:val="000001"/>
          <w:sz w:val="28"/>
          <w:szCs w:val="28"/>
        </w:rPr>
        <w:t>о</w:t>
      </w:r>
      <w:r w:rsidRPr="00D00180">
        <w:rPr>
          <w:color w:val="000001"/>
          <w:sz w:val="28"/>
          <w:szCs w:val="28"/>
        </w:rPr>
        <w:t>требителей тепловой энергии;</w:t>
      </w:r>
    </w:p>
    <w:p w:rsidP="00D00180" w:rsidR="00D00180" w:rsidRDefault="00D00180" w:rsidRPr="00D00180">
      <w:pPr>
        <w:pStyle w:val="western"/>
        <w:spacing w:after="0" w:afterAutospacing="false" w:before="0" w:beforeAutospacing="false"/>
        <w:ind w:firstLine="720"/>
        <w:jc w:val="both"/>
        <w:rPr>
          <w:color w:val="000001"/>
          <w:sz w:val="28"/>
          <w:szCs w:val="28"/>
        </w:rPr>
      </w:pPr>
      <w:r w:rsidRPr="00D00180">
        <w:rPr>
          <w:color w:val="000001"/>
          <w:sz w:val="28"/>
          <w:szCs w:val="28"/>
        </w:rPr>
        <w:t xml:space="preserve">б) оповещает членов Комиссии о </w:t>
      </w:r>
      <w:bookmarkStart w:id="44" w:name="YANDEX_154"/>
      <w:bookmarkEnd w:id="44"/>
      <w:r w:rsidRPr="00D00180">
        <w:rPr>
          <w:color w:val="000001"/>
          <w:sz w:val="28"/>
          <w:szCs w:val="28"/>
        </w:rPr>
        <w:t xml:space="preserve"> проведении  </w:t>
      </w:r>
      <w:bookmarkStart w:id="45" w:name="YANDEX_155"/>
      <w:bookmarkEnd w:id="45"/>
      <w:r w:rsidRPr="00D00180">
        <w:rPr>
          <w:color w:val="000001"/>
          <w:sz w:val="28"/>
          <w:szCs w:val="28"/>
        </w:rPr>
        <w:t xml:space="preserve"> оценки обеспечения    г</w:t>
      </w:r>
      <w:r w:rsidRPr="00D00180">
        <w:rPr>
          <w:color w:val="000001"/>
          <w:sz w:val="28"/>
          <w:szCs w:val="28"/>
        </w:rPr>
        <w:t>о</w:t>
      </w:r>
      <w:r w:rsidRPr="00D00180">
        <w:rPr>
          <w:color w:val="000001"/>
          <w:sz w:val="28"/>
          <w:szCs w:val="28"/>
        </w:rPr>
        <w:t xml:space="preserve">товности  </w:t>
      </w:r>
      <w:bookmarkStart w:id="46" w:name="YANDEX_157"/>
      <w:bookmarkEnd w:id="46"/>
      <w:r w:rsidRPr="00D00180">
        <w:rPr>
          <w:color w:val="000001"/>
          <w:sz w:val="28"/>
          <w:szCs w:val="28"/>
        </w:rPr>
        <w:t xml:space="preserve"> к  </w:t>
      </w:r>
      <w:bookmarkStart w:id="47" w:name="YANDEX_158"/>
      <w:bookmarkEnd w:id="47"/>
      <w:r w:rsidRPr="00D00180">
        <w:rPr>
          <w:color w:val="000001"/>
          <w:sz w:val="28"/>
          <w:szCs w:val="28"/>
        </w:rPr>
        <w:t xml:space="preserve"> отопительному  </w:t>
      </w:r>
      <w:bookmarkStart w:id="48" w:name="YANDEX_159"/>
      <w:bookmarkEnd w:id="48"/>
      <w:r w:rsidRPr="00D00180">
        <w:rPr>
          <w:color w:val="000001"/>
          <w:sz w:val="28"/>
          <w:szCs w:val="28"/>
        </w:rPr>
        <w:t> периоду  не позднее, чем за двое суток до нач</w:t>
      </w:r>
      <w:r w:rsidRPr="00D00180">
        <w:rPr>
          <w:color w:val="000001"/>
          <w:sz w:val="28"/>
          <w:szCs w:val="28"/>
        </w:rPr>
        <w:t>а</w:t>
      </w:r>
      <w:r w:rsidRPr="00D00180">
        <w:rPr>
          <w:color w:val="000001"/>
          <w:sz w:val="28"/>
          <w:szCs w:val="28"/>
        </w:rPr>
        <w:t xml:space="preserve">ла </w:t>
      </w:r>
      <w:bookmarkStart w:id="49" w:name="YANDEX_160"/>
      <w:bookmarkEnd w:id="49"/>
      <w:r>
        <w:rPr>
          <w:color w:val="000001"/>
          <w:sz w:val="28"/>
          <w:szCs w:val="28"/>
        </w:rPr>
        <w:t> проверки;</w:t>
      </w:r>
    </w:p>
    <w:p w:rsidP="00D00180" w:rsidR="00D00180" w:rsidRDefault="00D00180" w:rsidRPr="00D00180">
      <w:pPr>
        <w:pStyle w:val="western"/>
        <w:spacing w:after="0" w:afterAutospacing="false" w:before="0" w:beforeAutospacing="false"/>
        <w:ind w:firstLine="720"/>
        <w:jc w:val="both"/>
        <w:rPr>
          <w:color w:val="000001"/>
          <w:sz w:val="28"/>
          <w:szCs w:val="28"/>
        </w:rPr>
      </w:pPr>
      <w:r w:rsidRPr="00D00180">
        <w:rPr>
          <w:color w:val="000001"/>
          <w:sz w:val="28"/>
          <w:szCs w:val="28"/>
        </w:rPr>
        <w:t xml:space="preserve">в) доводит до членов Комиссии </w:t>
      </w:r>
      <w:bookmarkStart w:id="50" w:name="YANDEX_161"/>
      <w:bookmarkEnd w:id="50"/>
      <w:r w:rsidRPr="00D00180">
        <w:rPr>
          <w:color w:val="000001"/>
          <w:sz w:val="28"/>
          <w:szCs w:val="28"/>
        </w:rPr>
        <w:t xml:space="preserve"> программу  </w:t>
      </w:r>
      <w:bookmarkStart w:id="51" w:name="YANDEX_162"/>
      <w:bookmarkEnd w:id="51"/>
      <w:r w:rsidRPr="00D00180">
        <w:rPr>
          <w:color w:val="000001"/>
          <w:sz w:val="28"/>
          <w:szCs w:val="28"/>
        </w:rPr>
        <w:t xml:space="preserve"> проведения  </w:t>
      </w:r>
      <w:bookmarkStart w:id="52" w:name="YANDEX_163"/>
      <w:bookmarkEnd w:id="52"/>
      <w:r w:rsidRPr="00D00180">
        <w:rPr>
          <w:color w:val="000001"/>
          <w:sz w:val="28"/>
          <w:szCs w:val="28"/>
        </w:rPr>
        <w:t> оценки обесп</w:t>
      </w:r>
      <w:r w:rsidRPr="00D00180">
        <w:rPr>
          <w:color w:val="000001"/>
          <w:sz w:val="28"/>
          <w:szCs w:val="28"/>
        </w:rPr>
        <w:t>е</w:t>
      </w:r>
      <w:r w:rsidRPr="00D00180">
        <w:rPr>
          <w:color w:val="000001"/>
          <w:sz w:val="28"/>
          <w:szCs w:val="28"/>
        </w:rPr>
        <w:t>чения к отопительному периоду.   </w:t>
      </w:r>
    </w:p>
    <w:p w:rsidP="00D00180" w:rsidR="00D00180" w:rsidRDefault="00D00180" w:rsidRPr="00D00180">
      <w:pPr>
        <w:pStyle w:val="western"/>
        <w:spacing w:after="0" w:afterAutospacing="false" w:before="0" w:beforeAutospacing="false"/>
        <w:ind w:firstLine="720"/>
        <w:jc w:val="both"/>
        <w:rPr>
          <w:color w:val="000001"/>
          <w:sz w:val="28"/>
          <w:szCs w:val="28"/>
        </w:rPr>
      </w:pPr>
      <w:r w:rsidRPr="00D00180">
        <w:rPr>
          <w:color w:val="000001"/>
          <w:sz w:val="28"/>
          <w:szCs w:val="28"/>
        </w:rPr>
        <w:t>4.</w:t>
      </w:r>
      <w:r>
        <w:rPr>
          <w:color w:val="000001"/>
          <w:sz w:val="28"/>
          <w:szCs w:val="28"/>
        </w:rPr>
        <w:t>3</w:t>
      </w:r>
      <w:r w:rsidRPr="00D00180">
        <w:rPr>
          <w:color w:val="000001"/>
          <w:sz w:val="28"/>
          <w:szCs w:val="28"/>
        </w:rPr>
        <w:t>. Члены Комиссии:</w:t>
      </w:r>
    </w:p>
    <w:p w:rsidP="00D00180" w:rsidR="00D00180" w:rsidRDefault="00D00180" w:rsidRPr="00D00180">
      <w:pPr>
        <w:pStyle w:val="western"/>
        <w:spacing w:after="0" w:afterAutospacing="false" w:before="0" w:beforeAutospacing="false"/>
        <w:ind w:firstLine="720"/>
        <w:jc w:val="both"/>
        <w:rPr>
          <w:color w:val="000001"/>
          <w:sz w:val="28"/>
          <w:szCs w:val="28"/>
        </w:rPr>
      </w:pPr>
      <w:r w:rsidRPr="00D00180">
        <w:rPr>
          <w:color w:val="000001"/>
          <w:sz w:val="28"/>
          <w:szCs w:val="28"/>
        </w:rPr>
        <w:t>а) изучают представленные материалы;</w:t>
      </w:r>
    </w:p>
    <w:p w:rsidP="00D00180" w:rsidR="00D00180" w:rsidRDefault="00D00180" w:rsidRPr="00D00180">
      <w:pPr>
        <w:pStyle w:val="western"/>
        <w:spacing w:after="0" w:afterAutospacing="false" w:before="0" w:beforeAutospacing="false"/>
        <w:ind w:firstLine="720"/>
        <w:jc w:val="both"/>
        <w:rPr>
          <w:color w:val="000001"/>
          <w:sz w:val="28"/>
          <w:szCs w:val="28"/>
        </w:rPr>
      </w:pPr>
      <w:r w:rsidRPr="00D00180">
        <w:rPr>
          <w:color w:val="000001"/>
          <w:sz w:val="28"/>
          <w:szCs w:val="28"/>
        </w:rPr>
        <w:t xml:space="preserve">б) выносят предложения по вопросам </w:t>
      </w:r>
      <w:bookmarkStart w:id="53" w:name="YANDEX_164"/>
      <w:bookmarkEnd w:id="53"/>
      <w:r w:rsidRPr="00D00180">
        <w:rPr>
          <w:color w:val="000001"/>
          <w:sz w:val="28"/>
          <w:szCs w:val="28"/>
        </w:rPr>
        <w:t xml:space="preserve"> оценки обеспечения     </w:t>
      </w:r>
      <w:bookmarkStart w:id="54" w:name="YANDEX_165"/>
      <w:bookmarkEnd w:id="54"/>
      <w:r w:rsidRPr="00D00180">
        <w:rPr>
          <w:color w:val="000001"/>
          <w:sz w:val="28"/>
          <w:szCs w:val="28"/>
        </w:rPr>
        <w:t> готовн</w:t>
      </w:r>
      <w:r w:rsidRPr="00D00180">
        <w:rPr>
          <w:color w:val="000001"/>
          <w:sz w:val="28"/>
          <w:szCs w:val="28"/>
        </w:rPr>
        <w:t>о</w:t>
      </w:r>
      <w:r w:rsidRPr="00D00180">
        <w:rPr>
          <w:color w:val="000001"/>
          <w:sz w:val="28"/>
          <w:szCs w:val="28"/>
        </w:rPr>
        <w:t xml:space="preserve">сти  </w:t>
      </w:r>
      <w:bookmarkStart w:id="55" w:name="YANDEX_166"/>
      <w:bookmarkEnd w:id="55"/>
      <w:r w:rsidRPr="00D00180">
        <w:rPr>
          <w:color w:val="000001"/>
          <w:sz w:val="28"/>
          <w:szCs w:val="28"/>
        </w:rPr>
        <w:t xml:space="preserve"> к  </w:t>
      </w:r>
      <w:bookmarkStart w:id="56" w:name="YANDEX_167"/>
      <w:bookmarkEnd w:id="56"/>
      <w:r w:rsidRPr="00D00180">
        <w:rPr>
          <w:color w:val="000001"/>
          <w:sz w:val="28"/>
          <w:szCs w:val="28"/>
        </w:rPr>
        <w:t xml:space="preserve"> отопительному  </w:t>
      </w:r>
      <w:bookmarkStart w:id="57" w:name="YANDEX_168"/>
      <w:bookmarkEnd w:id="57"/>
      <w:r w:rsidRPr="00D00180">
        <w:rPr>
          <w:color w:val="000001"/>
          <w:sz w:val="28"/>
          <w:szCs w:val="28"/>
        </w:rPr>
        <w:t> периоду  теплоснабжающих организаций и потребит</w:t>
      </w:r>
      <w:r w:rsidRPr="00D00180">
        <w:rPr>
          <w:color w:val="000001"/>
          <w:sz w:val="28"/>
          <w:szCs w:val="28"/>
        </w:rPr>
        <w:t>е</w:t>
      </w:r>
      <w:r w:rsidRPr="00D00180">
        <w:rPr>
          <w:color w:val="000001"/>
          <w:sz w:val="28"/>
          <w:szCs w:val="28"/>
        </w:rPr>
        <w:t>лей тепловой энергии</w:t>
      </w:r>
      <w:r w:rsidR="00CE48FB">
        <w:rPr>
          <w:color w:val="000001"/>
          <w:sz w:val="28"/>
          <w:szCs w:val="28"/>
        </w:rPr>
        <w:t>.</w:t>
      </w:r>
    </w:p>
    <w:p w:rsidP="00CE48FB" w:rsidR="00CE48FB" w:rsidRDefault="00CE48FB" w:rsidRPr="00CE48FB">
      <w:pPr>
        <w:pStyle w:val="western"/>
        <w:spacing w:after="0" w:afterAutospacing="false" w:before="0" w:beforeAutospacing="false"/>
        <w:ind w:firstLine="720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5</w:t>
      </w:r>
      <w:r w:rsidRPr="00CE48FB">
        <w:rPr>
          <w:color w:val="000001"/>
          <w:sz w:val="28"/>
          <w:szCs w:val="28"/>
        </w:rPr>
        <w:t xml:space="preserve">. Члены Комиссии принимают участие в </w:t>
      </w:r>
      <w:bookmarkStart w:id="58" w:name="YANDEX_169"/>
      <w:bookmarkEnd w:id="58"/>
      <w:r w:rsidRPr="00CE48FB">
        <w:rPr>
          <w:color w:val="000001"/>
          <w:sz w:val="28"/>
          <w:szCs w:val="28"/>
        </w:rPr>
        <w:t xml:space="preserve"> проведении  </w:t>
      </w:r>
      <w:bookmarkStart w:id="59" w:name="YANDEX_170"/>
      <w:bookmarkEnd w:id="59"/>
      <w:r w:rsidRPr="00CE48FB">
        <w:rPr>
          <w:color w:val="000001"/>
          <w:sz w:val="28"/>
          <w:szCs w:val="28"/>
        </w:rPr>
        <w:t> оценки обеспеч</w:t>
      </w:r>
      <w:r w:rsidRPr="00CE48FB">
        <w:rPr>
          <w:color w:val="000001"/>
          <w:sz w:val="28"/>
          <w:szCs w:val="28"/>
        </w:rPr>
        <w:t>е</w:t>
      </w:r>
      <w:r w:rsidRPr="00CE48FB">
        <w:rPr>
          <w:color w:val="000001"/>
          <w:sz w:val="28"/>
          <w:szCs w:val="28"/>
        </w:rPr>
        <w:t xml:space="preserve">ния     </w:t>
      </w:r>
      <w:bookmarkStart w:id="60" w:name="YANDEX_171"/>
      <w:bookmarkEnd w:id="60"/>
      <w:r w:rsidRPr="00CE48FB">
        <w:rPr>
          <w:color w:val="000001"/>
          <w:sz w:val="28"/>
          <w:szCs w:val="28"/>
        </w:rPr>
        <w:t xml:space="preserve"> готовности  </w:t>
      </w:r>
      <w:bookmarkStart w:id="61" w:name="YANDEX_172"/>
      <w:bookmarkEnd w:id="61"/>
      <w:r w:rsidRPr="00CE48FB">
        <w:rPr>
          <w:color w:val="000001"/>
          <w:sz w:val="28"/>
          <w:szCs w:val="28"/>
        </w:rPr>
        <w:t xml:space="preserve"> к  </w:t>
      </w:r>
      <w:bookmarkStart w:id="62" w:name="YANDEX_173"/>
      <w:bookmarkEnd w:id="62"/>
      <w:r w:rsidRPr="00CE48FB">
        <w:rPr>
          <w:color w:val="000001"/>
          <w:sz w:val="28"/>
          <w:szCs w:val="28"/>
        </w:rPr>
        <w:t> отопительному  сезону лично, без права замены. В сл</w:t>
      </w:r>
      <w:r w:rsidRPr="00CE48FB">
        <w:rPr>
          <w:color w:val="000001"/>
          <w:sz w:val="28"/>
          <w:szCs w:val="28"/>
        </w:rPr>
        <w:t>у</w:t>
      </w:r>
      <w:r w:rsidRPr="00CE48FB">
        <w:rPr>
          <w:color w:val="000001"/>
          <w:sz w:val="28"/>
          <w:szCs w:val="28"/>
        </w:rPr>
        <w:t xml:space="preserve">чае отсутствия члена Комиссии на </w:t>
      </w:r>
      <w:bookmarkStart w:id="63" w:name="YANDEX_174"/>
      <w:bookmarkEnd w:id="63"/>
      <w:r w:rsidRPr="00CE48FB">
        <w:rPr>
          <w:color w:val="000001"/>
          <w:sz w:val="28"/>
          <w:szCs w:val="28"/>
        </w:rPr>
        <w:t xml:space="preserve"> проведении  </w:t>
      </w:r>
      <w:bookmarkStart w:id="64" w:name="YANDEX_175"/>
      <w:bookmarkEnd w:id="64"/>
      <w:r w:rsidR="00860E62">
        <w:rPr>
          <w:color w:val="000001"/>
          <w:sz w:val="28"/>
          <w:szCs w:val="28"/>
        </w:rPr>
        <w:t xml:space="preserve"> проверки, </w:t>
      </w:r>
      <w:r w:rsidRPr="00CE48FB">
        <w:rPr>
          <w:color w:val="000001"/>
          <w:sz w:val="28"/>
          <w:szCs w:val="28"/>
        </w:rPr>
        <w:t>он имеет право представить свое мнение по рассматриваемым вопросам в письменной форме.</w:t>
      </w:r>
    </w:p>
    <w:p w:rsidP="00CE48FB" w:rsidR="00CE48FB" w:rsidRDefault="00CE48FB" w:rsidRPr="00CE48FB">
      <w:pPr>
        <w:pStyle w:val="western"/>
        <w:spacing w:after="0" w:afterAutospacing="false" w:before="0" w:beforeAutospacing="false"/>
        <w:ind w:firstLine="720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6</w:t>
      </w:r>
      <w:r w:rsidRPr="00CE48FB">
        <w:rPr>
          <w:color w:val="000001"/>
          <w:sz w:val="28"/>
          <w:szCs w:val="28"/>
        </w:rPr>
        <w:t xml:space="preserve">. Комиссия осуществляет свою деятельность в соответствии с </w:t>
      </w:r>
      <w:bookmarkStart w:id="65" w:name="YANDEX_176"/>
      <w:bookmarkEnd w:id="65"/>
      <w:r w:rsidRPr="00CE48FB">
        <w:rPr>
          <w:color w:val="000001"/>
          <w:sz w:val="28"/>
          <w:szCs w:val="28"/>
        </w:rPr>
        <w:t> програ</w:t>
      </w:r>
      <w:r w:rsidRPr="00CE48FB">
        <w:rPr>
          <w:color w:val="000001"/>
          <w:sz w:val="28"/>
          <w:szCs w:val="28"/>
        </w:rPr>
        <w:t>м</w:t>
      </w:r>
      <w:r w:rsidRPr="00CE48FB">
        <w:rPr>
          <w:color w:val="000001"/>
          <w:sz w:val="28"/>
          <w:szCs w:val="28"/>
        </w:rPr>
        <w:t xml:space="preserve">мой  </w:t>
      </w:r>
      <w:bookmarkStart w:id="66" w:name="YANDEX_177"/>
      <w:bookmarkEnd w:id="66"/>
      <w:r w:rsidRPr="00CE48FB">
        <w:rPr>
          <w:color w:val="000001"/>
          <w:sz w:val="28"/>
          <w:szCs w:val="28"/>
        </w:rPr>
        <w:t xml:space="preserve"> проведения  </w:t>
      </w:r>
      <w:bookmarkStart w:id="67" w:name="YANDEX_178"/>
      <w:bookmarkEnd w:id="67"/>
      <w:r w:rsidRPr="00CE48FB">
        <w:rPr>
          <w:color w:val="000001"/>
          <w:sz w:val="28"/>
          <w:szCs w:val="28"/>
        </w:rPr>
        <w:t xml:space="preserve"> оценки обеспечения    готовности  </w:t>
      </w:r>
      <w:bookmarkStart w:id="68" w:name="YANDEX_180"/>
      <w:bookmarkEnd w:id="68"/>
      <w:r w:rsidRPr="00CE48FB">
        <w:rPr>
          <w:color w:val="000001"/>
          <w:sz w:val="28"/>
          <w:szCs w:val="28"/>
        </w:rPr>
        <w:t xml:space="preserve"> к  </w:t>
      </w:r>
      <w:bookmarkStart w:id="69" w:name="YANDEX_181"/>
      <w:bookmarkEnd w:id="69"/>
      <w:r w:rsidRPr="00CE48FB">
        <w:rPr>
          <w:color w:val="000001"/>
          <w:sz w:val="28"/>
          <w:szCs w:val="28"/>
        </w:rPr>
        <w:t xml:space="preserve"> отопительному  </w:t>
      </w:r>
      <w:bookmarkStart w:id="70" w:name="YANDEX_182"/>
      <w:bookmarkEnd w:id="70"/>
      <w:r w:rsidRPr="00CE48FB">
        <w:rPr>
          <w:color w:val="000001"/>
          <w:sz w:val="28"/>
          <w:szCs w:val="28"/>
        </w:rPr>
        <w:t> пер</w:t>
      </w:r>
      <w:r w:rsidRPr="00CE48FB">
        <w:rPr>
          <w:color w:val="000001"/>
          <w:sz w:val="28"/>
          <w:szCs w:val="28"/>
        </w:rPr>
        <w:t>и</w:t>
      </w:r>
      <w:r w:rsidRPr="00CE48FB">
        <w:rPr>
          <w:color w:val="000001"/>
          <w:sz w:val="28"/>
          <w:szCs w:val="28"/>
        </w:rPr>
        <w:t>оду.</w:t>
      </w:r>
    </w:p>
    <w:p w:rsidP="00CE48FB" w:rsidR="00CE48FB" w:rsidRDefault="00CE48FB">
      <w:pPr>
        <w:pStyle w:val="western"/>
        <w:spacing w:after="0" w:afterAutospacing="false" w:before="0" w:beforeAutospacing="false"/>
        <w:ind w:firstLine="720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7</w:t>
      </w:r>
      <w:r w:rsidRPr="00CE48FB">
        <w:rPr>
          <w:color w:val="000001"/>
          <w:sz w:val="28"/>
          <w:szCs w:val="28"/>
        </w:rPr>
        <w:t xml:space="preserve">. Решения Комиссии оформляются в виде актов </w:t>
      </w:r>
      <w:bookmarkStart w:id="71" w:name="YANDEX_183"/>
      <w:bookmarkEnd w:id="71"/>
      <w:r w:rsidRPr="00CE48FB">
        <w:rPr>
          <w:color w:val="000001"/>
          <w:sz w:val="28"/>
          <w:szCs w:val="28"/>
        </w:rPr>
        <w:t xml:space="preserve"> оценки обеспечения    готовности  </w:t>
      </w:r>
      <w:bookmarkStart w:id="72" w:name="YANDEX_185"/>
      <w:bookmarkEnd w:id="72"/>
      <w:r w:rsidRPr="00CE48FB">
        <w:rPr>
          <w:color w:val="000001"/>
          <w:sz w:val="28"/>
          <w:szCs w:val="28"/>
        </w:rPr>
        <w:t xml:space="preserve"> к  </w:t>
      </w:r>
      <w:bookmarkStart w:id="73" w:name="YANDEX_186"/>
      <w:bookmarkEnd w:id="73"/>
      <w:r w:rsidRPr="00CE48FB">
        <w:rPr>
          <w:color w:val="000001"/>
          <w:sz w:val="28"/>
          <w:szCs w:val="28"/>
        </w:rPr>
        <w:t xml:space="preserve"> отопительному  </w:t>
      </w:r>
      <w:bookmarkStart w:id="74" w:name="YANDEX_187"/>
      <w:bookmarkEnd w:id="74"/>
      <w:r w:rsidRPr="00CE48FB">
        <w:rPr>
          <w:color w:val="000001"/>
          <w:sz w:val="28"/>
          <w:szCs w:val="28"/>
        </w:rPr>
        <w:t> периоду, которые подписываются пре</w:t>
      </w:r>
      <w:r w:rsidRPr="00CE48FB">
        <w:rPr>
          <w:color w:val="000001"/>
          <w:sz w:val="28"/>
          <w:szCs w:val="28"/>
        </w:rPr>
        <w:t>д</w:t>
      </w:r>
      <w:r w:rsidRPr="00CE48FB">
        <w:rPr>
          <w:color w:val="000001"/>
          <w:sz w:val="28"/>
          <w:szCs w:val="28"/>
        </w:rPr>
        <w:t>седателем Комиссии, секретарем Комиссии и членами комиссии.</w:t>
      </w:r>
    </w:p>
    <w:p w:rsidP="00CE48FB" w:rsidR="00CE48FB" w:rsidRDefault="00CE48FB">
      <w:pPr>
        <w:pStyle w:val="western"/>
        <w:spacing w:after="0" w:afterAutospacing="false" w:before="0" w:beforeAutospacing="false"/>
        <w:ind w:firstLine="720"/>
        <w:jc w:val="both"/>
        <w:rPr>
          <w:color w:val="000001"/>
          <w:sz w:val="28"/>
          <w:szCs w:val="28"/>
        </w:rPr>
      </w:pPr>
    </w:p>
    <w:p w:rsidP="00CE48FB" w:rsidR="00CE48FB" w:rsidRDefault="00CE48FB">
      <w:pPr>
        <w:pStyle w:val="western"/>
        <w:spacing w:after="0" w:afterAutospacing="false" w:before="0" w:beforeAutospacing="false"/>
        <w:ind w:firstLine="720"/>
        <w:jc w:val="both"/>
        <w:rPr>
          <w:color w:val="000001"/>
          <w:sz w:val="28"/>
          <w:szCs w:val="28"/>
        </w:rPr>
      </w:pPr>
    </w:p>
    <w:p w:rsidP="00CE48FB" w:rsidR="00CE48FB" w:rsidRDefault="00CE48FB" w:rsidRPr="00CE48FB">
      <w:pPr>
        <w:pStyle w:val="western"/>
        <w:spacing w:after="0" w:afterAutospacing="false" w:before="0" w:beforeAutospacing="false"/>
        <w:jc w:val="both"/>
        <w:rPr>
          <w:color w:val="000001"/>
          <w:sz w:val="28"/>
          <w:szCs w:val="28"/>
        </w:rPr>
      </w:pPr>
    </w:p>
    <w:p w:rsidP="00CE48FB" w:rsidR="004778E2" w:rsidRDefault="004778E2" w:rsidRPr="00F067BA">
      <w:pPr>
        <w:ind w:firstLine="540"/>
        <w:jc w:val="both"/>
        <w:rPr>
          <w:sz w:val="28"/>
          <w:szCs w:val="28"/>
        </w:rPr>
      </w:pPr>
    </w:p>
    <w:sectPr w:rsidR="004778E2" w:rsidRPr="00F067BA" w:rsidSect="003714CB">
      <w:headerReference r:id="rId9" w:type="default"/>
      <w:pgSz w:h="16838" w:w="11906"/>
      <w:pgMar w:bottom="1134" w:footer="709" w:gutter="0" w:header="709" w:left="1701" w:right="566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793773" w:rsidP="00954181" w:rsidRDefault="00793773">
      <w:r>
        <w:separator/>
      </w:r>
    </w:p>
  </w:endnote>
  <w:endnote w:type="continuationSeparator" w:id="0">
    <w:p w:rsidR="00793773" w:rsidP="00954181" w:rsidRDefault="00793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793773" w:rsidP="00954181" w:rsidRDefault="00793773">
      <w:r>
        <w:separator/>
      </w:r>
    </w:p>
  </w:footnote>
  <w:footnote w:type="continuationSeparator" w:id="0">
    <w:p w:rsidR="00793773" w:rsidP="00954181" w:rsidRDefault="00793773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2141447710"/>
      <w:docPartObj>
        <w:docPartGallery w:val="Page Numbers (Top of Page)"/>
        <w:docPartUnique/>
      </w:docPartObj>
    </w:sdtPr>
    <w:sdtEndPr/>
    <w:sdtContent>
      <w:p w:rsidR="00E4187F" w:rsidRDefault="00535E64">
        <w:pPr>
          <w:pStyle w:val="a7"/>
          <w:jc w:val="center"/>
        </w:pPr>
        <w:r>
          <w:fldChar w:fldCharType="begin"/>
        </w:r>
        <w:r w:rsidR="00E4187F">
          <w:instrText>PAGE   \* MERGEFORMAT</w:instrText>
        </w:r>
        <w:r>
          <w:fldChar w:fldCharType="separate"/>
        </w:r>
        <w:r w:rsidR="00426BDA">
          <w:rPr>
            <w:noProof/>
          </w:rPr>
          <w:t>2</w:t>
        </w:r>
        <w:r>
          <w:fldChar w:fldCharType="end"/>
        </w:r>
      </w:p>
    </w:sdtContent>
  </w:sdt>
  <w:p w:rsidR="00E4187F" w:rsidRDefault="00E4187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B4A"/>
    <w:multiLevelType w:val="hybridMultilevel"/>
    <w:tmpl w:val="F64C67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CC23F5"/>
    <w:multiLevelType w:val="hybridMultilevel"/>
    <w:tmpl w:val="4E6282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121844"/>
    <w:multiLevelType w:val="hybridMultilevel"/>
    <w:tmpl w:val="3CC6D7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D25917"/>
    <w:multiLevelType w:val="hybridMultilevel"/>
    <w:tmpl w:val="23E426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5B30D0"/>
    <w:multiLevelType w:val="hybridMultilevel"/>
    <w:tmpl w:val="A1E66A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5">
    <w:nsid w:val="1B3866DC"/>
    <w:multiLevelType w:val="hybridMultilevel"/>
    <w:tmpl w:val="EC76ECC6"/>
    <w:lvl w:ilvl="0" w:tplc="64B01610">
      <w:start w:val="1"/>
      <w:numFmt w:val="decimal"/>
      <w:lvlText w:val="%1."/>
      <w:lvlJc w:val="left"/>
      <w:pPr>
        <w:ind w:left="1513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1B942547"/>
    <w:multiLevelType w:val="hybridMultilevel"/>
    <w:tmpl w:val="A58A2C6E"/>
    <w:lvl w:ilvl="0" w:tplc="64B01610">
      <w:start w:val="1"/>
      <w:numFmt w:val="decimal"/>
      <w:lvlText w:val="%1."/>
      <w:lvlJc w:val="left"/>
      <w:pPr>
        <w:ind w:left="2081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>
    <w:nsid w:val="25D940D1"/>
    <w:multiLevelType w:val="hybridMultilevel"/>
    <w:tmpl w:val="97E6E1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5F678BE"/>
    <w:multiLevelType w:val="hybridMultilevel"/>
    <w:tmpl w:val="A43AE65A"/>
    <w:lvl w:ilvl="0" w:tplc="64B01610">
      <w:start w:val="1"/>
      <w:numFmt w:val="decimal"/>
      <w:lvlText w:val="%1."/>
      <w:lvlJc w:val="left"/>
      <w:pPr>
        <w:ind w:left="1513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>
    <w:nsid w:val="2B104B0D"/>
    <w:multiLevelType w:val="hybridMultilevel"/>
    <w:tmpl w:val="0C7661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0E6038"/>
    <w:multiLevelType w:val="hybridMultilevel"/>
    <w:tmpl w:val="3E024B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CF70AAF"/>
    <w:multiLevelType w:val="hybridMultilevel"/>
    <w:tmpl w:val="166C9B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D6219B4"/>
    <w:multiLevelType w:val="hybridMultilevel"/>
    <w:tmpl w:val="70BC6A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3F66EEC"/>
    <w:multiLevelType w:val="hybridMultilevel"/>
    <w:tmpl w:val="3D00BA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0BA3FA7"/>
    <w:multiLevelType w:val="hybridMultilevel"/>
    <w:tmpl w:val="734CC9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3AB0D98"/>
    <w:multiLevelType w:val="hybridMultilevel"/>
    <w:tmpl w:val="4C6EAA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6984616"/>
    <w:multiLevelType w:val="hybridMultilevel"/>
    <w:tmpl w:val="1CF2B2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7A654DC"/>
    <w:multiLevelType w:val="hybridMultilevel"/>
    <w:tmpl w:val="7B1698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83A42D2"/>
    <w:multiLevelType w:val="hybridMultilevel"/>
    <w:tmpl w:val="6AB2C7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A05138B"/>
    <w:multiLevelType w:val="hybridMultilevel"/>
    <w:tmpl w:val="11485E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C0672AD"/>
    <w:multiLevelType w:val="hybridMultilevel"/>
    <w:tmpl w:val="42D2F794"/>
    <w:lvl w:ilvl="0" w:tplc="FCCA6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716C99"/>
    <w:multiLevelType w:val="hybridMultilevel"/>
    <w:tmpl w:val="FC26F8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B83343F"/>
    <w:multiLevelType w:val="hybridMultilevel"/>
    <w:tmpl w:val="3DFC72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D920ABE"/>
    <w:multiLevelType w:val="hybridMultilevel"/>
    <w:tmpl w:val="7D0CCA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E1C5DB1"/>
    <w:multiLevelType w:val="hybridMultilevel"/>
    <w:tmpl w:val="4F3282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"/>
  </w:num>
  <w:num w:numId="3">
    <w:abstractNumId w:val="22"/>
  </w:num>
  <w:num w:numId="4">
    <w:abstractNumId w:val="15"/>
  </w:num>
  <w:num w:numId="5">
    <w:abstractNumId w:val="23"/>
  </w:num>
  <w:num w:numId="6">
    <w:abstractNumId w:val="7"/>
  </w:num>
  <w:num w:numId="7">
    <w:abstractNumId w:val="11"/>
  </w:num>
  <w:num w:numId="8">
    <w:abstractNumId w:val="10"/>
  </w:num>
  <w:num w:numId="9">
    <w:abstractNumId w:val="21"/>
  </w:num>
  <w:num w:numId="10">
    <w:abstractNumId w:val="14"/>
  </w:num>
  <w:num w:numId="11">
    <w:abstractNumId w:val="4"/>
  </w:num>
  <w:num w:numId="12">
    <w:abstractNumId w:val="3"/>
  </w:num>
  <w:num w:numId="13">
    <w:abstractNumId w:val="16"/>
  </w:num>
  <w:num w:numId="14">
    <w:abstractNumId w:val="13"/>
  </w:num>
  <w:num w:numId="15">
    <w:abstractNumId w:val="9"/>
  </w:num>
  <w:num w:numId="16">
    <w:abstractNumId w:val="0"/>
  </w:num>
  <w:num w:numId="17">
    <w:abstractNumId w:val="24"/>
  </w:num>
  <w:num w:numId="18">
    <w:abstractNumId w:val="18"/>
  </w:num>
  <w:num w:numId="19">
    <w:abstractNumId w:val="2"/>
  </w:num>
  <w:num w:numId="20">
    <w:abstractNumId w:val="17"/>
  </w:num>
  <w:num w:numId="21">
    <w:abstractNumId w:val="12"/>
  </w:num>
  <w:num w:numId="22">
    <w:abstractNumId w:val="20"/>
  </w:num>
  <w:num w:numId="23">
    <w:abstractNumId w:val="8"/>
  </w:num>
  <w:num w:numId="24">
    <w:abstractNumId w:val="6"/>
  </w:num>
  <w:num w:numId="25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E11"/>
    <w:rsid w:val="000040CF"/>
    <w:rsid w:val="00012B71"/>
    <w:rsid w:val="00024E29"/>
    <w:rsid w:val="0002629C"/>
    <w:rsid w:val="000414FB"/>
    <w:rsid w:val="00042853"/>
    <w:rsid w:val="000514A5"/>
    <w:rsid w:val="0006757C"/>
    <w:rsid w:val="00082D78"/>
    <w:rsid w:val="00090C58"/>
    <w:rsid w:val="000960EE"/>
    <w:rsid w:val="00097E5A"/>
    <w:rsid w:val="000A3DBE"/>
    <w:rsid w:val="000B1293"/>
    <w:rsid w:val="000B45BC"/>
    <w:rsid w:val="000B6002"/>
    <w:rsid w:val="000B65AB"/>
    <w:rsid w:val="000C1BC8"/>
    <w:rsid w:val="000C6986"/>
    <w:rsid w:val="000D1F36"/>
    <w:rsid w:val="00123CB8"/>
    <w:rsid w:val="001326BE"/>
    <w:rsid w:val="001451B8"/>
    <w:rsid w:val="0017028C"/>
    <w:rsid w:val="001745F6"/>
    <w:rsid w:val="00182BA3"/>
    <w:rsid w:val="00184AED"/>
    <w:rsid w:val="00187F71"/>
    <w:rsid w:val="001A4C30"/>
    <w:rsid w:val="001B2108"/>
    <w:rsid w:val="001B7969"/>
    <w:rsid w:val="001C0A9C"/>
    <w:rsid w:val="001D7220"/>
    <w:rsid w:val="001E0FC7"/>
    <w:rsid w:val="001F5409"/>
    <w:rsid w:val="0021138B"/>
    <w:rsid w:val="002228C5"/>
    <w:rsid w:val="00235CBB"/>
    <w:rsid w:val="00236C9A"/>
    <w:rsid w:val="00241E2B"/>
    <w:rsid w:val="00242CFF"/>
    <w:rsid w:val="00245962"/>
    <w:rsid w:val="00247F04"/>
    <w:rsid w:val="002633CC"/>
    <w:rsid w:val="00267A7B"/>
    <w:rsid w:val="00287CDE"/>
    <w:rsid w:val="0029639F"/>
    <w:rsid w:val="002A2A6D"/>
    <w:rsid w:val="002B0EC2"/>
    <w:rsid w:val="002B32D8"/>
    <w:rsid w:val="002C47E7"/>
    <w:rsid w:val="002C75AB"/>
    <w:rsid w:val="002D567E"/>
    <w:rsid w:val="002E590D"/>
    <w:rsid w:val="002E7DF8"/>
    <w:rsid w:val="002F5A06"/>
    <w:rsid w:val="002F6331"/>
    <w:rsid w:val="003129AB"/>
    <w:rsid w:val="00312F22"/>
    <w:rsid w:val="00314750"/>
    <w:rsid w:val="00316EE7"/>
    <w:rsid w:val="003203E3"/>
    <w:rsid w:val="00327203"/>
    <w:rsid w:val="00341C25"/>
    <w:rsid w:val="003510F6"/>
    <w:rsid w:val="0036271B"/>
    <w:rsid w:val="003714CB"/>
    <w:rsid w:val="003778D4"/>
    <w:rsid w:val="00377FCA"/>
    <w:rsid w:val="0038781B"/>
    <w:rsid w:val="0039074B"/>
    <w:rsid w:val="003B6CC0"/>
    <w:rsid w:val="003B7224"/>
    <w:rsid w:val="003C1C3C"/>
    <w:rsid w:val="003C45D3"/>
    <w:rsid w:val="003E227C"/>
    <w:rsid w:val="003E2B88"/>
    <w:rsid w:val="003F15BD"/>
    <w:rsid w:val="003F1B5E"/>
    <w:rsid w:val="00402E21"/>
    <w:rsid w:val="004154B1"/>
    <w:rsid w:val="00416B85"/>
    <w:rsid w:val="00426BDA"/>
    <w:rsid w:val="0043184C"/>
    <w:rsid w:val="00437EF2"/>
    <w:rsid w:val="00444FB3"/>
    <w:rsid w:val="00463131"/>
    <w:rsid w:val="004778E2"/>
    <w:rsid w:val="00483CF0"/>
    <w:rsid w:val="004952C9"/>
    <w:rsid w:val="00496D25"/>
    <w:rsid w:val="004A69A8"/>
    <w:rsid w:val="004B15E6"/>
    <w:rsid w:val="004B182D"/>
    <w:rsid w:val="004C16B6"/>
    <w:rsid w:val="004C6447"/>
    <w:rsid w:val="004F01D1"/>
    <w:rsid w:val="004F0932"/>
    <w:rsid w:val="004F6467"/>
    <w:rsid w:val="00501ADB"/>
    <w:rsid w:val="00502C54"/>
    <w:rsid w:val="00511D75"/>
    <w:rsid w:val="0053156A"/>
    <w:rsid w:val="00535E64"/>
    <w:rsid w:val="005438ED"/>
    <w:rsid w:val="00562248"/>
    <w:rsid w:val="00577042"/>
    <w:rsid w:val="00583314"/>
    <w:rsid w:val="005833EA"/>
    <w:rsid w:val="005B1E2F"/>
    <w:rsid w:val="005C0E97"/>
    <w:rsid w:val="005E1D41"/>
    <w:rsid w:val="005F7BB6"/>
    <w:rsid w:val="006159FE"/>
    <w:rsid w:val="006204F1"/>
    <w:rsid w:val="00634272"/>
    <w:rsid w:val="0064042F"/>
    <w:rsid w:val="00647AA7"/>
    <w:rsid w:val="00674F09"/>
    <w:rsid w:val="00681B79"/>
    <w:rsid w:val="0068542F"/>
    <w:rsid w:val="00690D9A"/>
    <w:rsid w:val="00694EC9"/>
    <w:rsid w:val="00695E3E"/>
    <w:rsid w:val="006A2348"/>
    <w:rsid w:val="006D2B8D"/>
    <w:rsid w:val="006D718B"/>
    <w:rsid w:val="006E5460"/>
    <w:rsid w:val="006E79D0"/>
    <w:rsid w:val="006F5AF3"/>
    <w:rsid w:val="00706B73"/>
    <w:rsid w:val="007103BF"/>
    <w:rsid w:val="0071337B"/>
    <w:rsid w:val="00717A74"/>
    <w:rsid w:val="007226DE"/>
    <w:rsid w:val="00732C58"/>
    <w:rsid w:val="0073603A"/>
    <w:rsid w:val="007415D2"/>
    <w:rsid w:val="00746240"/>
    <w:rsid w:val="0076388A"/>
    <w:rsid w:val="00771EF9"/>
    <w:rsid w:val="0078555E"/>
    <w:rsid w:val="00790DE6"/>
    <w:rsid w:val="00793773"/>
    <w:rsid w:val="0079563D"/>
    <w:rsid w:val="007956D6"/>
    <w:rsid w:val="007C2FF9"/>
    <w:rsid w:val="007E0D10"/>
    <w:rsid w:val="00814ACE"/>
    <w:rsid w:val="00816E11"/>
    <w:rsid w:val="008217B4"/>
    <w:rsid w:val="00836934"/>
    <w:rsid w:val="00842CE5"/>
    <w:rsid w:val="00846136"/>
    <w:rsid w:val="00847F12"/>
    <w:rsid w:val="00856556"/>
    <w:rsid w:val="00860E62"/>
    <w:rsid w:val="00890750"/>
    <w:rsid w:val="00892989"/>
    <w:rsid w:val="008A0A77"/>
    <w:rsid w:val="008A5551"/>
    <w:rsid w:val="008C3324"/>
    <w:rsid w:val="008C6497"/>
    <w:rsid w:val="008D0650"/>
    <w:rsid w:val="008D3BB2"/>
    <w:rsid w:val="008F1FA6"/>
    <w:rsid w:val="008F6405"/>
    <w:rsid w:val="009067DC"/>
    <w:rsid w:val="009173B9"/>
    <w:rsid w:val="009327B4"/>
    <w:rsid w:val="00933ABE"/>
    <w:rsid w:val="00943F8F"/>
    <w:rsid w:val="00954181"/>
    <w:rsid w:val="00963E14"/>
    <w:rsid w:val="009725B8"/>
    <w:rsid w:val="00977F4F"/>
    <w:rsid w:val="00980072"/>
    <w:rsid w:val="0098644F"/>
    <w:rsid w:val="0099396A"/>
    <w:rsid w:val="009C1D70"/>
    <w:rsid w:val="009C466E"/>
    <w:rsid w:val="009C4D68"/>
    <w:rsid w:val="00A00A6B"/>
    <w:rsid w:val="00A020B6"/>
    <w:rsid w:val="00A0369E"/>
    <w:rsid w:val="00A33331"/>
    <w:rsid w:val="00A34BFC"/>
    <w:rsid w:val="00A518C3"/>
    <w:rsid w:val="00A53325"/>
    <w:rsid w:val="00A73CFD"/>
    <w:rsid w:val="00A7462B"/>
    <w:rsid w:val="00A7542D"/>
    <w:rsid w:val="00AA76AE"/>
    <w:rsid w:val="00AB58E6"/>
    <w:rsid w:val="00AC1EBC"/>
    <w:rsid w:val="00AC4B9D"/>
    <w:rsid w:val="00AC6A87"/>
    <w:rsid w:val="00AD5BB9"/>
    <w:rsid w:val="00AD7097"/>
    <w:rsid w:val="00AE57B9"/>
    <w:rsid w:val="00AF2BA3"/>
    <w:rsid w:val="00B437C8"/>
    <w:rsid w:val="00B44C4C"/>
    <w:rsid w:val="00B53368"/>
    <w:rsid w:val="00B56405"/>
    <w:rsid w:val="00B600D7"/>
    <w:rsid w:val="00B970DC"/>
    <w:rsid w:val="00BA0496"/>
    <w:rsid w:val="00BA7E67"/>
    <w:rsid w:val="00BB2F02"/>
    <w:rsid w:val="00BC1D55"/>
    <w:rsid w:val="00BD090E"/>
    <w:rsid w:val="00BD5F4E"/>
    <w:rsid w:val="00BE15B0"/>
    <w:rsid w:val="00BE2FBE"/>
    <w:rsid w:val="00BF754A"/>
    <w:rsid w:val="00C0512C"/>
    <w:rsid w:val="00C14B37"/>
    <w:rsid w:val="00C26BA1"/>
    <w:rsid w:val="00C4637D"/>
    <w:rsid w:val="00C55A51"/>
    <w:rsid w:val="00C56C85"/>
    <w:rsid w:val="00C653F7"/>
    <w:rsid w:val="00C72AC1"/>
    <w:rsid w:val="00CA3015"/>
    <w:rsid w:val="00CB60EB"/>
    <w:rsid w:val="00CC2D50"/>
    <w:rsid w:val="00CC3CEF"/>
    <w:rsid w:val="00CD75BE"/>
    <w:rsid w:val="00CE0F15"/>
    <w:rsid w:val="00CE30A4"/>
    <w:rsid w:val="00CE48FB"/>
    <w:rsid w:val="00CE5AB9"/>
    <w:rsid w:val="00D00180"/>
    <w:rsid w:val="00D0523F"/>
    <w:rsid w:val="00D07B6B"/>
    <w:rsid w:val="00D12E7C"/>
    <w:rsid w:val="00D1341A"/>
    <w:rsid w:val="00D1346C"/>
    <w:rsid w:val="00D13EFE"/>
    <w:rsid w:val="00D27F53"/>
    <w:rsid w:val="00D37277"/>
    <w:rsid w:val="00D63A58"/>
    <w:rsid w:val="00D7410C"/>
    <w:rsid w:val="00DA1983"/>
    <w:rsid w:val="00DA50B0"/>
    <w:rsid w:val="00DB7B4C"/>
    <w:rsid w:val="00DF5F2D"/>
    <w:rsid w:val="00E010CF"/>
    <w:rsid w:val="00E12C4F"/>
    <w:rsid w:val="00E20687"/>
    <w:rsid w:val="00E21511"/>
    <w:rsid w:val="00E32D81"/>
    <w:rsid w:val="00E33393"/>
    <w:rsid w:val="00E4187F"/>
    <w:rsid w:val="00E43D23"/>
    <w:rsid w:val="00E45D95"/>
    <w:rsid w:val="00E5680D"/>
    <w:rsid w:val="00E75483"/>
    <w:rsid w:val="00E81048"/>
    <w:rsid w:val="00EB2159"/>
    <w:rsid w:val="00EC2281"/>
    <w:rsid w:val="00ED38D2"/>
    <w:rsid w:val="00EE5CE9"/>
    <w:rsid w:val="00EE7AB1"/>
    <w:rsid w:val="00EF2D32"/>
    <w:rsid w:val="00EF5C6F"/>
    <w:rsid w:val="00F067BA"/>
    <w:rsid w:val="00F216E7"/>
    <w:rsid w:val="00F24025"/>
    <w:rsid w:val="00F329FB"/>
    <w:rsid w:val="00F33D52"/>
    <w:rsid w:val="00F34070"/>
    <w:rsid w:val="00F374A5"/>
    <w:rsid w:val="00F65A0F"/>
    <w:rsid w:val="00F66D70"/>
    <w:rsid w:val="00F82B02"/>
    <w:rsid w:val="00FB28AC"/>
    <w:rsid w:val="00FB60CF"/>
    <w:rsid w:val="00FB77A7"/>
    <w:rsid w:val="00FD280D"/>
    <w:rsid w:val="00FD7FE9"/>
    <w:rsid w:val="00FF0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FB77A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FORMATTEXT" w:customStyle="true">
    <w:name w:val=".FORMATTEXT"/>
    <w:uiPriority w:val="99"/>
    <w:rsid w:val="00816E11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true">
    <w:name w:val="ConsPlusNormal"/>
    <w:rsid w:val="00816E11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35CBB"/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235CBB"/>
    <w:rPr>
      <w:rFonts w:ascii="Tahoma" w:hAnsi="Tahoma" w:eastAsia="Times New Roman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340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6">
    <w:name w:val="List Paragraph"/>
    <w:basedOn w:val="a"/>
    <w:uiPriority w:val="34"/>
    <w:qFormat/>
    <w:rsid w:val="004F646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54181"/>
    <w:pPr>
      <w:tabs>
        <w:tab w:val="center" w:pos="4677"/>
        <w:tab w:val="right" w:pos="9355"/>
      </w:tabs>
    </w:pPr>
  </w:style>
  <w:style w:type="character" w:styleId="a8" w:customStyle="true">
    <w:name w:val="Верхний колонтитул Знак"/>
    <w:basedOn w:val="a0"/>
    <w:link w:val="a7"/>
    <w:uiPriority w:val="99"/>
    <w:rsid w:val="00954181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54181"/>
    <w:pPr>
      <w:tabs>
        <w:tab w:val="center" w:pos="4677"/>
        <w:tab w:val="right" w:pos="9355"/>
      </w:tabs>
    </w:pPr>
  </w:style>
  <w:style w:type="character" w:styleId="aa" w:customStyle="true">
    <w:name w:val="Нижний колонтитул Знак"/>
    <w:basedOn w:val="a0"/>
    <w:link w:val="a9"/>
    <w:uiPriority w:val="99"/>
    <w:rsid w:val="00954181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Title" w:customStyle="true">
    <w:name w:val="ConsPlusTitle"/>
    <w:rsid w:val="00D13EFE"/>
    <w:pPr>
      <w:widowControl w:val="false"/>
      <w:autoSpaceDE w:val="false"/>
      <w:autoSpaceDN w:val="false"/>
      <w:spacing w:after="0" w:line="240" w:lineRule="auto"/>
    </w:pPr>
    <w:rPr>
      <w:rFonts w:ascii="Calibri" w:hAnsi="Calibri" w:cs="Calibri" w:eastAsiaTheme="minorEastAsia"/>
      <w:b/>
      <w:lang w:eastAsia="ru-RU"/>
    </w:rPr>
  </w:style>
  <w:style w:type="character" w:styleId="ab">
    <w:name w:val="Hyperlink"/>
    <w:basedOn w:val="a0"/>
    <w:uiPriority w:val="99"/>
    <w:unhideWhenUsed/>
    <w:rsid w:val="006E5460"/>
    <w:rPr>
      <w:color w:val="0000FF" w:themeColor="hyperlink"/>
      <w:u w:val="single"/>
    </w:rPr>
  </w:style>
  <w:style w:type="paragraph" w:styleId="western" w:customStyle="true">
    <w:name w:val="western"/>
    <w:basedOn w:val="a"/>
    <w:rsid w:val="00D00180"/>
    <w:pPr>
      <w:spacing w:before="100" w:beforeAutospacing="true" w:after="100" w:afterAutospacing="true"/>
    </w:pPr>
  </w:style>
  <w:style w:type="character" w:styleId="highlighthighlightactive" w:customStyle="true">
    <w:name w:val="highlight highlight_active"/>
    <w:basedOn w:val="a0"/>
    <w:rsid w:val="00D00180"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FB77A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FORMATTEXT" w:type="paragraph">
    <w:name w:val=".FORMATTEXT"/>
    <w:uiPriority w:val="99"/>
    <w:rsid w:val="00816E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ConsPlusNormal" w:type="paragraph">
    <w:name w:val="ConsPlusNormal"/>
    <w:rsid w:val="00816E11"/>
    <w:pPr>
      <w:autoSpaceDE w:val="0"/>
      <w:autoSpaceDN w:val="0"/>
      <w:adjustRightInd w:val="0"/>
      <w:spacing w:after="0" w:line="240" w:lineRule="auto"/>
    </w:pPr>
    <w:rPr>
      <w:rFonts w:ascii="Arial" w:cs="Arial" w:hAnsi="Arial"/>
      <w:sz w:val="20"/>
      <w:szCs w:val="20"/>
    </w:rPr>
  </w:style>
  <w:style w:styleId="a3" w:type="paragraph">
    <w:name w:val="Balloon Text"/>
    <w:basedOn w:val="a"/>
    <w:link w:val="a4"/>
    <w:uiPriority w:val="99"/>
    <w:semiHidden/>
    <w:unhideWhenUsed/>
    <w:rsid w:val="00235CBB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235CBB"/>
    <w:rPr>
      <w:rFonts w:ascii="Tahoma" w:cs="Tahoma" w:eastAsia="Times New Roman" w:hAnsi="Tahoma"/>
      <w:sz w:val="16"/>
      <w:szCs w:val="16"/>
      <w:lang w:eastAsia="ru-RU"/>
    </w:rPr>
  </w:style>
  <w:style w:styleId="a5" w:type="table">
    <w:name w:val="Table Grid"/>
    <w:basedOn w:val="a1"/>
    <w:uiPriority w:val="59"/>
    <w:rsid w:val="00F3407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6" w:type="paragraph">
    <w:name w:val="List Paragraph"/>
    <w:basedOn w:val="a"/>
    <w:uiPriority w:val="34"/>
    <w:qFormat/>
    <w:rsid w:val="004F6467"/>
    <w:pPr>
      <w:ind w:left="720"/>
      <w:contextualSpacing/>
    </w:pPr>
  </w:style>
  <w:style w:styleId="a7" w:type="paragraph">
    <w:name w:val="header"/>
    <w:basedOn w:val="a"/>
    <w:link w:val="a8"/>
    <w:uiPriority w:val="99"/>
    <w:unhideWhenUsed/>
    <w:rsid w:val="00954181"/>
    <w:pPr>
      <w:tabs>
        <w:tab w:pos="4677" w:val="center"/>
        <w:tab w:pos="9355" w:val="right"/>
      </w:tabs>
    </w:pPr>
  </w:style>
  <w:style w:customStyle="1" w:styleId="a8" w:type="character">
    <w:name w:val="Верхний колонтитул Знак"/>
    <w:basedOn w:val="a0"/>
    <w:link w:val="a7"/>
    <w:uiPriority w:val="99"/>
    <w:rsid w:val="00954181"/>
    <w:rPr>
      <w:rFonts w:ascii="Times New Roman" w:cs="Times New Roman" w:eastAsia="Times New Roman" w:hAnsi="Times New Roman"/>
      <w:sz w:val="24"/>
      <w:szCs w:val="24"/>
      <w:lang w:eastAsia="ru-RU"/>
    </w:rPr>
  </w:style>
  <w:style w:styleId="a9" w:type="paragraph">
    <w:name w:val="footer"/>
    <w:basedOn w:val="a"/>
    <w:link w:val="aa"/>
    <w:uiPriority w:val="99"/>
    <w:unhideWhenUsed/>
    <w:rsid w:val="00954181"/>
    <w:pPr>
      <w:tabs>
        <w:tab w:pos="4677" w:val="center"/>
        <w:tab w:pos="9355" w:val="right"/>
      </w:tabs>
    </w:pPr>
  </w:style>
  <w:style w:customStyle="1" w:styleId="aa" w:type="character">
    <w:name w:val="Нижний колонтитул Знак"/>
    <w:basedOn w:val="a0"/>
    <w:link w:val="a9"/>
    <w:uiPriority w:val="99"/>
    <w:rsid w:val="00954181"/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ConsPlusTitle" w:type="paragraph">
    <w:name w:val="ConsPlusTitle"/>
    <w:rsid w:val="00D13EFE"/>
    <w:pPr>
      <w:widowControl w:val="0"/>
      <w:autoSpaceDE w:val="0"/>
      <w:autoSpaceDN w:val="0"/>
      <w:spacing w:after="0" w:line="240" w:lineRule="auto"/>
    </w:pPr>
    <w:rPr>
      <w:rFonts w:ascii="Calibri" w:cs="Calibri" w:eastAsiaTheme="minorEastAsia" w:hAnsi="Calibri"/>
      <w:b/>
      <w:lang w:eastAsia="ru-RU"/>
    </w:rPr>
  </w:style>
  <w:style w:styleId="ab" w:type="character">
    <w:name w:val="Hyperlink"/>
    <w:basedOn w:val="a0"/>
    <w:uiPriority w:val="99"/>
    <w:unhideWhenUsed/>
    <w:rsid w:val="006E5460"/>
    <w:rPr>
      <w:color w:themeColor="hyperlink" w:val="0000FF"/>
      <w:u w:val="single"/>
    </w:rPr>
  </w:style>
  <w:style w:customStyle="1" w:styleId="western" w:type="paragraph">
    <w:name w:val="western"/>
    <w:basedOn w:val="a"/>
    <w:rsid w:val="00D00180"/>
    <w:pPr>
      <w:spacing w:after="100" w:afterAutospacing="1" w:before="100" w:beforeAutospacing="1"/>
    </w:pPr>
  </w:style>
  <w:style w:customStyle="1" w:styleId="highlighthighlightactive" w:type="character">
    <w:name w:val="highlight highlight_active"/>
    <w:basedOn w:val="a0"/>
    <w:rsid w:val="00D00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Положение о комиссии по оценке готовности к ОЗП - 2025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0058D63C-C196-4D2D-BF20-528EB30F7C0A}"/>
</file>

<file path=customXml/itemProps2.xml><?xml version="1.0" encoding="utf-8"?>
<ds:datastoreItem xmlns:ds="http://schemas.openxmlformats.org/officeDocument/2006/customXml" ds:itemID="{771F6EC3-8262-4065-86F6-411A19277655}"/>
</file>

<file path=customXml/itemProps3.xml><?xml version="1.0" encoding="utf-8"?>
<ds:datastoreItem xmlns:ds="http://schemas.openxmlformats.org/officeDocument/2006/customXml" ds:itemID="{BB62651B-C9E0-41E7-97A0-7AB6575852FB}"/>
</file>

<file path=customXml/itemProps4.xml><?xml version="1.0" encoding="utf-8"?>
<ds:datastoreItem xmlns:ds="http://schemas.openxmlformats.org/officeDocument/2006/customXml" ds:itemID="{786E65D1-BC92-460A-8654-8F71C1D9BE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городского хозяйства г. Красноярск</Company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комиссии по оценке готовности к ОЗП - 2025</dc:title>
  <dc:creator>Админ</dc:creator>
  <cp:lastModifiedBy>Бородкин Максим Андреевич</cp:lastModifiedBy>
  <cp:revision>3</cp:revision>
  <cp:lastPrinted>2025-08-19T07:25:00Z</cp:lastPrinted>
  <dcterms:created xsi:type="dcterms:W3CDTF">2025-08-19T07:25:00Z</dcterms:created>
  <dcterms:modified xsi:type="dcterms:W3CDTF">2025-08-19T07:25:00Z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