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00332" cy="711737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5" cy="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DB60C0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28.05.2026</w:t>
      </w:r>
      <w:r w:rsidR="000C61CB">
        <w:rPr>
          <w:sz w:val="30"/>
          <w:szCs w:val="30"/>
        </w:rPr>
        <w:t xml:space="preserve">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E4418F">
        <w:rPr>
          <w:sz w:val="30"/>
          <w:szCs w:val="30"/>
        </w:rPr>
        <w:t xml:space="preserve">    </w:t>
      </w:r>
      <w:r w:rsidR="007E4453">
        <w:rPr>
          <w:sz w:val="30"/>
          <w:szCs w:val="30"/>
        </w:rPr>
        <w:t xml:space="preserve">  </w:t>
      </w:r>
      <w:r w:rsidR="00E4418F">
        <w:rPr>
          <w:sz w:val="30"/>
          <w:szCs w:val="30"/>
        </w:rPr>
        <w:t xml:space="preserve">  </w:t>
      </w:r>
      <w:r w:rsidR="004902C3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133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E76A32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E76A32">
        <w:rPr>
          <w:sz w:val="30"/>
          <w:szCs w:val="30"/>
        </w:rPr>
        <w:t>1</w:t>
      </w:r>
      <w:r w:rsidR="000F7446" w:rsidRPr="00E76A32">
        <w:rPr>
          <w:sz w:val="30"/>
          <w:szCs w:val="30"/>
        </w:rPr>
        <w:t xml:space="preserve">) после строки с кодом бюджетной классификации </w:t>
      </w:r>
      <w:r w:rsidR="000F7446" w:rsidRPr="002F02DC">
        <w:rPr>
          <w:sz w:val="30"/>
          <w:szCs w:val="30"/>
        </w:rPr>
        <w:t>«</w:t>
      </w:r>
      <w:r w:rsidR="001604BF" w:rsidRPr="002F02DC">
        <w:rPr>
          <w:sz w:val="30"/>
          <w:szCs w:val="30"/>
        </w:rPr>
        <w:t>2 02 29999 04 7568 150</w:t>
      </w:r>
      <w:r w:rsidR="000F7446" w:rsidRPr="002F02DC">
        <w:rPr>
          <w:sz w:val="30"/>
          <w:szCs w:val="30"/>
        </w:rPr>
        <w:t>», наименованием «</w:t>
      </w:r>
      <w:r w:rsidR="001604BF" w:rsidRPr="002F02DC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программам)</w:t>
      </w:r>
      <w:r w:rsidR="000F7446" w:rsidRPr="002F02DC">
        <w:rPr>
          <w:sz w:val="30"/>
          <w:szCs w:val="30"/>
        </w:rPr>
        <w:t xml:space="preserve">» </w:t>
      </w:r>
      <w:r w:rsidR="000F7446" w:rsidRPr="00E76A32">
        <w:rPr>
          <w:sz w:val="30"/>
          <w:szCs w:val="30"/>
        </w:rPr>
        <w:t>дополнить строкой:</w:t>
      </w:r>
    </w:p>
    <w:p w:rsidR="000F7446" w:rsidRPr="00864068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</w:t>
      </w:r>
      <w:proofErr w:type="gramStart"/>
      <w:r w:rsidRPr="00864068">
        <w:rPr>
          <w:sz w:val="30"/>
          <w:szCs w:val="30"/>
        </w:rPr>
        <w:t>с кодом бюджетной классификации «</w:t>
      </w:r>
      <w:r w:rsidR="001604BF">
        <w:rPr>
          <w:sz w:val="30"/>
          <w:szCs w:val="30"/>
        </w:rPr>
        <w:t>2 02 29999 04 7571</w:t>
      </w:r>
      <w:r w:rsidR="00AA7CC4"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 w:rsidR="001604BF" w:rsidRPr="0033162B">
        <w:rPr>
          <w:sz w:val="30"/>
          <w:szCs w:val="30"/>
        </w:rPr>
        <w:t>Прочие субсидии бюджетам городских округов (</w:t>
      </w:r>
      <w:r w:rsidR="001604BF">
        <w:rPr>
          <w:sz w:val="30"/>
          <w:szCs w:val="30"/>
        </w:rPr>
        <w:t xml:space="preserve">на </w:t>
      </w:r>
      <w:r w:rsidR="001604BF"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</w:t>
      </w:r>
      <w:proofErr w:type="gramEnd"/>
      <w:r w:rsidR="001604BF" w:rsidRPr="00964C8F">
        <w:rPr>
          <w:sz w:val="30"/>
          <w:szCs w:val="30"/>
        </w:rPr>
        <w:t xml:space="preserve">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 w:rsidR="001604BF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0F7446" w:rsidRPr="00156EB3" w:rsidRDefault="000A4AF6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604BF" w:rsidRDefault="001604BF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7D5287" w:rsidRPr="00EA128C" w:rsidRDefault="000F2322" w:rsidP="00EA128C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 xml:space="preserve">руководитель департамента                                 </w:t>
      </w:r>
      <w:r w:rsidR="000A4AF6">
        <w:rPr>
          <w:sz w:val="30"/>
          <w:szCs w:val="30"/>
        </w:rPr>
        <w:t xml:space="preserve">                   В.В. Бугаева</w:t>
      </w: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23289D">
        <w:rPr>
          <w:color w:val="000000"/>
          <w:sz w:val="30"/>
          <w:szCs w:val="30"/>
        </w:rPr>
        <w:t xml:space="preserve">28.05.2026 </w:t>
      </w:r>
      <w:r w:rsidR="0067744C">
        <w:rPr>
          <w:color w:val="000000"/>
          <w:sz w:val="32"/>
          <w:szCs w:val="30"/>
        </w:rPr>
        <w:t>№</w:t>
      </w:r>
      <w:r w:rsidR="0023289D">
        <w:rPr>
          <w:color w:val="000000"/>
          <w:sz w:val="32"/>
          <w:szCs w:val="30"/>
        </w:rPr>
        <w:t xml:space="preserve"> 133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lastRenderedPageBreak/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lastRenderedPageBreak/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</w:t>
      </w:r>
      <w:r w:rsidRPr="00110919">
        <w:rPr>
          <w:color w:val="000000"/>
          <w:sz w:val="30"/>
          <w:szCs w:val="30"/>
        </w:rPr>
        <w:lastRenderedPageBreak/>
        <w:t>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lastRenderedPageBreak/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6C78A5" w:rsidRDefault="006C78A5" w:rsidP="006C78A5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D15E75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7D3E73" w:rsidSect="001604BF">
      <w:headerReference w:type="default" r:id="rId13"/>
      <w:type w:val="continuous"/>
      <w:pgSz w:w="11906" w:h="16838"/>
      <w:pgMar w:top="340" w:right="567" w:bottom="96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9D">
          <w:rPr>
            <w:noProof/>
          </w:rPr>
          <w:t>2</w:t>
        </w:r>
        <w:r>
          <w:fldChar w:fldCharType="end"/>
        </w:r>
      </w:p>
      <w:p w:rsidR="002F7810" w:rsidRDefault="0023289D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28.05.2026 № 133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762E6FD-CBB6-4DCF-939E-0CABCF982624}"/>
</file>

<file path=customXml/itemProps2.xml><?xml version="1.0" encoding="utf-8"?>
<ds:datastoreItem xmlns:ds="http://schemas.openxmlformats.org/officeDocument/2006/customXml" ds:itemID="{8D8B523E-677E-4C5F-8EFB-D9F37FC3C11F}"/>
</file>

<file path=customXml/itemProps3.xml><?xml version="1.0" encoding="utf-8"?>
<ds:datastoreItem xmlns:ds="http://schemas.openxmlformats.org/officeDocument/2006/customXml" ds:itemID="{DE3FAE1E-CB86-4295-B8F9-49684BA4242E}"/>
</file>

<file path=customXml/itemProps4.xml><?xml version="1.0" encoding="utf-8"?>
<ds:datastoreItem xmlns:ds="http://schemas.openxmlformats.org/officeDocument/2006/customXml" ds:itemID="{29351990-196B-41DD-8D80-C97F29EBD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3631</Words>
  <Characters>27704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28.05.2026 № 133</dc:title>
  <dc:creator>Сотрудник</dc:creator>
  <cp:lastModifiedBy>Кашавцева Алиса Юрьевна</cp:lastModifiedBy>
  <cp:revision>71</cp:revision>
  <cp:lastPrinted>2026-04-23T05:09:00Z</cp:lastPrinted>
  <dcterms:created xsi:type="dcterms:W3CDTF">2026-03-27T04:24:00Z</dcterms:created>
  <dcterms:modified xsi:type="dcterms:W3CDTF">2026-05-28T09:20:00Z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