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64536" cy="799046"/>
            <wp:effectExtent l="0" t="0" r="6985" b="127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04" cy="79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4A5EC4">
      <w:pPr>
        <w:tabs>
          <w:tab w:val="left" w:pos="3366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EF4322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22.01.2026</w:t>
      </w:r>
      <w:r w:rsidR="00E235F5">
        <w:rPr>
          <w:sz w:val="30"/>
          <w:szCs w:val="30"/>
        </w:rPr>
        <w:t xml:space="preserve">                                                                 </w:t>
      </w:r>
      <w:r w:rsidR="00D23937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</w:t>
      </w:r>
      <w:bookmarkStart w:id="0" w:name="_GoBack"/>
      <w:bookmarkEnd w:id="0"/>
      <w:r w:rsidR="00D23937">
        <w:rPr>
          <w:sz w:val="30"/>
          <w:szCs w:val="30"/>
        </w:rPr>
        <w:t xml:space="preserve"> </w:t>
      </w:r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10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E05543" w:rsidRPr="00C11B7A" w:rsidRDefault="00E05543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 приказ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907645" w:rsidRDefault="00907645" w:rsidP="00907645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 приложении к приказу:</w:t>
      </w:r>
    </w:p>
    <w:p w:rsidR="004C401F" w:rsidRPr="004C401F" w:rsidRDefault="004C401F" w:rsidP="004C401F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после строки с кодом бюджетной классификации «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0156B5">
        <w:rPr>
          <w:color w:val="000000"/>
          <w:sz w:val="30"/>
          <w:szCs w:val="30"/>
        </w:rPr>
        <w:t>20302 04 0000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Pr="004C401F">
        <w:rPr>
          <w:sz w:val="30"/>
          <w:szCs w:val="30"/>
        </w:rPr>
        <w:t>» наименованием – «</w:t>
      </w:r>
      <w:r w:rsidR="000156B5" w:rsidRPr="00372E1E">
        <w:rPr>
          <w:sz w:val="30"/>
          <w:szCs w:val="30"/>
        </w:rPr>
        <w:t>Субсидии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бюджетам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городских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округов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на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обеспечение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мероприятий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по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переселению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граждан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из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аварийного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жилищного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фонда,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в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том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числе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переселению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граждан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из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аварийного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жилищного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фонда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с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учетом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необходимости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развития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малоэтажного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жилищного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строительства,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за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счет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средств</w:t>
      </w:r>
      <w:r w:rsidR="000156B5">
        <w:rPr>
          <w:sz w:val="30"/>
          <w:szCs w:val="30"/>
        </w:rPr>
        <w:t xml:space="preserve"> </w:t>
      </w:r>
      <w:r w:rsidR="000156B5" w:rsidRPr="00372E1E">
        <w:rPr>
          <w:sz w:val="30"/>
          <w:szCs w:val="30"/>
        </w:rPr>
        <w:t>бюджетов</w:t>
      </w:r>
      <w:r>
        <w:rPr>
          <w:sz w:val="30"/>
          <w:szCs w:val="30"/>
        </w:rPr>
        <w:t>» дополнить строкой</w:t>
      </w:r>
      <w:r w:rsidRPr="004C401F">
        <w:rPr>
          <w:sz w:val="30"/>
          <w:szCs w:val="30"/>
        </w:rPr>
        <w:t>:</w:t>
      </w:r>
    </w:p>
    <w:p w:rsidR="004C401F" w:rsidRDefault="004C401F" w:rsidP="004C401F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с кодом бюджетной классификации «</w:t>
      </w:r>
      <w:r w:rsidR="000156B5">
        <w:rPr>
          <w:sz w:val="30"/>
          <w:szCs w:val="30"/>
        </w:rPr>
        <w:t>2 02 25228 04 0000</w:t>
      </w:r>
      <w:r>
        <w:rPr>
          <w:sz w:val="30"/>
          <w:szCs w:val="30"/>
        </w:rPr>
        <w:t xml:space="preserve"> 150</w:t>
      </w:r>
      <w:r w:rsidRPr="004C401F">
        <w:rPr>
          <w:sz w:val="30"/>
          <w:szCs w:val="30"/>
        </w:rPr>
        <w:t>» наименованием – «</w:t>
      </w:r>
      <w:r w:rsidR="00EA6ADC"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</w:t>
      </w:r>
      <w:r w:rsidRPr="004C401F">
        <w:rPr>
          <w:sz w:val="30"/>
          <w:szCs w:val="30"/>
        </w:rPr>
        <w:t>»;</w:t>
      </w:r>
    </w:p>
    <w:p w:rsidR="00112104" w:rsidRPr="00112104" w:rsidRDefault="00112104" w:rsidP="00726909">
      <w:pPr>
        <w:pStyle w:val="aa"/>
        <w:numPr>
          <w:ilvl w:val="0"/>
          <w:numId w:val="43"/>
        </w:numPr>
        <w:tabs>
          <w:tab w:val="left" w:pos="0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после строки с кодом бюд</w:t>
      </w:r>
      <w:r w:rsidR="00EA6ADC">
        <w:rPr>
          <w:sz w:val="30"/>
          <w:szCs w:val="30"/>
        </w:rPr>
        <w:t>жетной классификации «2 02 25315</w:t>
      </w:r>
      <w:r w:rsidRPr="00112104">
        <w:rPr>
          <w:sz w:val="30"/>
          <w:szCs w:val="30"/>
        </w:rPr>
        <w:t xml:space="preserve"> 04 0000 150» наименованием – «</w:t>
      </w:r>
      <w:r w:rsidR="00EA6ADC" w:rsidRPr="009A340A">
        <w:rPr>
          <w:color w:val="000000"/>
          <w:sz w:val="30"/>
          <w:szCs w:val="30"/>
        </w:rPr>
        <w:t>Субсидии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бюджетам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городских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округов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на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осуществление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капитального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ремонта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и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оснащение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образовательных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организаций,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осуществляющих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образовательную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деятельность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по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образовательным</w:t>
      </w:r>
      <w:r w:rsidR="00EA6ADC">
        <w:rPr>
          <w:color w:val="000000"/>
          <w:sz w:val="30"/>
          <w:szCs w:val="30"/>
        </w:rPr>
        <w:t xml:space="preserve"> </w:t>
      </w:r>
      <w:r w:rsidR="00EA6ADC" w:rsidRPr="009A340A">
        <w:rPr>
          <w:color w:val="000000"/>
          <w:sz w:val="30"/>
          <w:szCs w:val="30"/>
        </w:rPr>
        <w:t>програ</w:t>
      </w:r>
      <w:r w:rsidR="00EA6ADC">
        <w:rPr>
          <w:color w:val="000000"/>
          <w:sz w:val="30"/>
          <w:szCs w:val="30"/>
        </w:rPr>
        <w:t>ммам дошкольного образования</w:t>
      </w:r>
      <w:r>
        <w:rPr>
          <w:sz w:val="30"/>
          <w:szCs w:val="30"/>
        </w:rPr>
        <w:t xml:space="preserve">» </w:t>
      </w:r>
      <w:r w:rsidR="00D63419">
        <w:rPr>
          <w:sz w:val="30"/>
          <w:szCs w:val="30"/>
        </w:rPr>
        <w:t>дополнить строкой</w:t>
      </w:r>
      <w:r w:rsidRPr="00112104">
        <w:rPr>
          <w:sz w:val="30"/>
          <w:szCs w:val="30"/>
        </w:rPr>
        <w:t>:</w:t>
      </w:r>
    </w:p>
    <w:p w:rsidR="00112104" w:rsidRDefault="00112104" w:rsidP="0011210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с кодом бюджетной классификации «2</w:t>
      </w:r>
      <w:r w:rsidR="00EA6ADC">
        <w:rPr>
          <w:sz w:val="30"/>
          <w:szCs w:val="30"/>
        </w:rPr>
        <w:t xml:space="preserve"> 02 25349</w:t>
      </w:r>
      <w:r>
        <w:rPr>
          <w:sz w:val="30"/>
          <w:szCs w:val="30"/>
        </w:rPr>
        <w:t xml:space="preserve"> 04 0000 150» наименованием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="00EA6ADC" w:rsidRPr="00EA6ADC">
        <w:rPr>
          <w:sz w:val="30"/>
          <w:szCs w:val="30"/>
        </w:rPr>
        <w:t xml:space="preserve">Субсидии бюджетам городских округов на </w:t>
      </w:r>
      <w:r w:rsidR="00EA6ADC" w:rsidRPr="00EA6ADC">
        <w:rPr>
          <w:sz w:val="30"/>
          <w:szCs w:val="30"/>
        </w:rPr>
        <w:lastRenderedPageBreak/>
        <w:t>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3C1ECD" w:rsidRDefault="003C1ECD" w:rsidP="00726909">
      <w:pPr>
        <w:pStyle w:val="aa"/>
        <w:numPr>
          <w:ilvl w:val="0"/>
          <w:numId w:val="43"/>
        </w:numPr>
        <w:ind w:left="0" w:firstLine="709"/>
        <w:jc w:val="both"/>
        <w:rPr>
          <w:color w:val="000000"/>
          <w:sz w:val="30"/>
          <w:szCs w:val="30"/>
        </w:rPr>
      </w:pPr>
      <w:proofErr w:type="gramStart"/>
      <w:r>
        <w:rPr>
          <w:sz w:val="30"/>
          <w:szCs w:val="30"/>
        </w:rPr>
        <w:t>строку с кодом бюджетной классификации «2 02 29999 04 7397 150», наименованием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частичное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финансирование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(возмещение)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расходов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выплаты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(включая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врачей),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медицинским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сестрам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диетическим,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шеф-поварам,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старшим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воспитателям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лагерей,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оплату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санитарно-эпидемиологической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оценке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обстановки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лагерей,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оказанных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договорной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основе,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случае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отсутствия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загородных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оздоровительных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лагерях</w:t>
      </w:r>
      <w:proofErr w:type="gramEnd"/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санитарных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врачей)</w:t>
      </w:r>
      <w:r>
        <w:rPr>
          <w:color w:val="000000"/>
          <w:sz w:val="30"/>
          <w:szCs w:val="30"/>
        </w:rPr>
        <w:t>» изложить в следующей редакции:</w:t>
      </w:r>
    </w:p>
    <w:p w:rsidR="003C1ECD" w:rsidRDefault="003C1ECD" w:rsidP="00726909">
      <w:pPr>
        <w:pStyle w:val="aa"/>
        <w:ind w:left="0" w:firstLine="709"/>
        <w:jc w:val="both"/>
        <w:rPr>
          <w:color w:val="000000"/>
          <w:sz w:val="30"/>
          <w:szCs w:val="30"/>
        </w:rPr>
      </w:pPr>
      <w:proofErr w:type="gramStart"/>
      <w:r>
        <w:rPr>
          <w:sz w:val="30"/>
          <w:szCs w:val="30"/>
        </w:rPr>
        <w:t>«2 02 29999 04 7397 150» – «Прочие субсидии бюджетам городских округов (на ч</w:t>
      </w:r>
      <w:r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>
        <w:rPr>
          <w:sz w:val="30"/>
          <w:szCs w:val="30"/>
        </w:rPr>
        <w:t>с</w:t>
      </w:r>
      <w:r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Pr="003C1ECD">
        <w:rPr>
          <w:sz w:val="30"/>
          <w:szCs w:val="30"/>
        </w:rPr>
        <w:t xml:space="preserve"> </w:t>
      </w:r>
      <w:proofErr w:type="gramStart"/>
      <w:r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>
        <w:rPr>
          <w:color w:val="000000"/>
          <w:sz w:val="30"/>
          <w:szCs w:val="30"/>
        </w:rPr>
        <w:t>»;</w:t>
      </w:r>
      <w:proofErr w:type="gramEnd"/>
    </w:p>
    <w:p w:rsidR="003C1ECD" w:rsidRDefault="003C1ECD" w:rsidP="00726909">
      <w:pPr>
        <w:pStyle w:val="aa"/>
        <w:numPr>
          <w:ilvl w:val="0"/>
          <w:numId w:val="43"/>
        </w:numPr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строку с кодом бюджетной классификации «2 02 29999 04 7583 150», наименованием «</w:t>
      </w:r>
      <w:r w:rsidR="00B80D34">
        <w:rPr>
          <w:color w:val="000000"/>
          <w:sz w:val="30"/>
          <w:szCs w:val="30"/>
        </w:rPr>
        <w:t xml:space="preserve">Прочие субсидии бюджетам городских округов (на </w:t>
      </w:r>
      <w:proofErr w:type="spellStart"/>
      <w:r w:rsidR="00B80D34">
        <w:rPr>
          <w:color w:val="000000"/>
          <w:sz w:val="30"/>
          <w:szCs w:val="30"/>
        </w:rPr>
        <w:t>софинансирование</w:t>
      </w:r>
      <w:proofErr w:type="spellEnd"/>
      <w:r w:rsidR="00B80D34">
        <w:rPr>
          <w:color w:val="000000"/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(детьми-инвалидами), в муниципальных образовательных организациях)</w:t>
      </w:r>
      <w:r>
        <w:rPr>
          <w:color w:val="000000"/>
          <w:sz w:val="30"/>
          <w:szCs w:val="30"/>
        </w:rPr>
        <w:t>» изложить в следующей редакции:</w:t>
      </w:r>
    </w:p>
    <w:p w:rsidR="003C1ECD" w:rsidRPr="00B80D34" w:rsidRDefault="003C1ECD" w:rsidP="00726909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«2 02 </w:t>
      </w:r>
      <w:r w:rsidR="00B80D34">
        <w:rPr>
          <w:sz w:val="30"/>
          <w:szCs w:val="30"/>
        </w:rPr>
        <w:t>29999 04 7583</w:t>
      </w:r>
      <w:r>
        <w:rPr>
          <w:sz w:val="30"/>
          <w:szCs w:val="30"/>
        </w:rPr>
        <w:t xml:space="preserve"> 150» – «</w:t>
      </w:r>
      <w:r w:rsidR="00B80D34">
        <w:rPr>
          <w:sz w:val="30"/>
          <w:szCs w:val="30"/>
        </w:rPr>
        <w:t xml:space="preserve">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726909">
        <w:rPr>
          <w:color w:val="000000"/>
          <w:sz w:val="30"/>
          <w:szCs w:val="30"/>
        </w:rPr>
        <w:t xml:space="preserve">»; </w:t>
      </w:r>
    </w:p>
    <w:p w:rsidR="00907645" w:rsidRDefault="00907645" w:rsidP="00907645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E05543" w:rsidRPr="008A2CFC" w:rsidRDefault="00E05543" w:rsidP="00E05543">
      <w:pPr>
        <w:pStyle w:val="aa"/>
        <w:tabs>
          <w:tab w:val="left" w:pos="1134"/>
        </w:tabs>
        <w:ind w:left="709"/>
        <w:jc w:val="both"/>
        <w:rPr>
          <w:sz w:val="30"/>
          <w:szCs w:val="30"/>
        </w:rPr>
      </w:pPr>
    </w:p>
    <w:p w:rsidR="00907645" w:rsidRPr="007F3AA5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lastRenderedPageBreak/>
        <w:t>Настоящий приказ разместить на официал</w:t>
      </w:r>
      <w:r>
        <w:rPr>
          <w:sz w:val="30"/>
          <w:szCs w:val="30"/>
        </w:rPr>
        <w:t>ьном сайте администрации города.</w:t>
      </w:r>
    </w:p>
    <w:p w:rsidR="00907645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8A2CFC" w:rsidRDefault="00907645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07645" w:rsidRPr="008A2CFC" w:rsidRDefault="00907645" w:rsidP="00907645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В.В. Бугаева</w:t>
      </w:r>
    </w:p>
    <w:p w:rsidR="004807C8" w:rsidRDefault="004807C8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33EFC" w:rsidRDefault="00933EFC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D23937" w:rsidRDefault="00D23937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80D34" w:rsidRDefault="00B80D34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787BB5" w:rsidRPr="00C11B7A" w:rsidRDefault="00787BB5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Pr="00156F8B" w:rsidRDefault="00E235F5" w:rsidP="00B31F1D">
      <w:pPr>
        <w:rPr>
          <w:strike/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32C75">
        <w:rPr>
          <w:color w:val="000000"/>
          <w:sz w:val="30"/>
          <w:szCs w:val="30"/>
        </w:rPr>
        <w:t>____________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B32C75">
        <w:rPr>
          <w:color w:val="000000"/>
          <w:sz w:val="32"/>
          <w:szCs w:val="30"/>
        </w:rPr>
        <w:t>________</w:t>
      </w: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lastRenderedPageBreak/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 xml:space="preserve">санитарно-эпидемиологической оценке обстановки муниципальных загородных </w:t>
      </w:r>
      <w:r w:rsidR="00B80D34" w:rsidRPr="003C1ECD">
        <w:rPr>
          <w:sz w:val="30"/>
          <w:szCs w:val="30"/>
        </w:rPr>
        <w:lastRenderedPageBreak/>
        <w:t>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lastRenderedPageBreak/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lastRenderedPageBreak/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F34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0853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F347E">
        <w:rPr>
          <w:color w:val="000000"/>
          <w:sz w:val="30"/>
          <w:szCs w:val="30"/>
        </w:rPr>
        <w:t>«</w:t>
      </w:r>
      <w:r w:rsidRPr="008D4B4B">
        <w:rPr>
          <w:sz w:val="30"/>
          <w:szCs w:val="30"/>
        </w:rPr>
        <w:t>Прочие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финансовое</w:t>
      </w:r>
      <w:r w:rsidR="00E235F5">
        <w:rPr>
          <w:sz w:val="30"/>
          <w:szCs w:val="30"/>
        </w:rPr>
        <w:t xml:space="preserve"> </w:t>
      </w:r>
      <w:r w:rsidRPr="008D4B4B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(возмещение)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расходов,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связанных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предоставлением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социальной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поддержки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сфере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дошкольного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детям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семей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лиц,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принимающих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(принимавших)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участие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специальной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военной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операции</w:t>
      </w:r>
      <w:r w:rsidRPr="008D4B4B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390914">
      <w:headerReference w:type="default" r:id="rId13"/>
      <w:type w:val="continuous"/>
      <w:pgSz w:w="11906" w:h="16838"/>
      <w:pgMar w:top="425" w:right="567" w:bottom="79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904068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322">
          <w:rPr>
            <w:noProof/>
          </w:rPr>
          <w:t>13</w:t>
        </w:r>
        <w:r>
          <w:fldChar w:fldCharType="end"/>
        </w:r>
      </w:p>
      <w:p w:rsidR="002F7810" w:rsidRDefault="00EF4322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3"/>
  </w:num>
  <w:num w:numId="5">
    <w:abstractNumId w:val="23"/>
  </w:num>
  <w:num w:numId="6">
    <w:abstractNumId w:val="8"/>
  </w:num>
  <w:num w:numId="7">
    <w:abstractNumId w:val="31"/>
  </w:num>
  <w:num w:numId="8">
    <w:abstractNumId w:val="38"/>
  </w:num>
  <w:num w:numId="9">
    <w:abstractNumId w:val="42"/>
  </w:num>
  <w:num w:numId="10">
    <w:abstractNumId w:val="11"/>
  </w:num>
  <w:num w:numId="11">
    <w:abstractNumId w:val="18"/>
  </w:num>
  <w:num w:numId="12">
    <w:abstractNumId w:val="24"/>
  </w:num>
  <w:num w:numId="13">
    <w:abstractNumId w:val="14"/>
  </w:num>
  <w:num w:numId="14">
    <w:abstractNumId w:val="29"/>
  </w:num>
  <w:num w:numId="15">
    <w:abstractNumId w:val="0"/>
  </w:num>
  <w:num w:numId="16">
    <w:abstractNumId w:val="35"/>
  </w:num>
  <w:num w:numId="17">
    <w:abstractNumId w:val="19"/>
  </w:num>
  <w:num w:numId="18">
    <w:abstractNumId w:val="32"/>
  </w:num>
  <w:num w:numId="19">
    <w:abstractNumId w:val="1"/>
  </w:num>
  <w:num w:numId="20">
    <w:abstractNumId w:val="34"/>
  </w:num>
  <w:num w:numId="21">
    <w:abstractNumId w:val="36"/>
  </w:num>
  <w:num w:numId="22">
    <w:abstractNumId w:val="41"/>
  </w:num>
  <w:num w:numId="23">
    <w:abstractNumId w:val="26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2"/>
  </w:num>
  <w:num w:numId="34">
    <w:abstractNumId w:val="39"/>
  </w:num>
  <w:num w:numId="35">
    <w:abstractNumId w:val="40"/>
  </w:num>
  <w:num w:numId="36">
    <w:abstractNumId w:val="2"/>
  </w:num>
  <w:num w:numId="37">
    <w:abstractNumId w:val="28"/>
  </w:num>
  <w:num w:numId="38">
    <w:abstractNumId w:val="27"/>
  </w:num>
  <w:num w:numId="39">
    <w:abstractNumId w:val="30"/>
  </w:num>
  <w:num w:numId="40">
    <w:abstractNumId w:val="4"/>
  </w:num>
  <w:num w:numId="41">
    <w:abstractNumId w:val="5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DFD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C5B"/>
    <w:rsid w:val="00B52053"/>
    <w:rsid w:val="00B52700"/>
    <w:rsid w:val="00B528A9"/>
    <w:rsid w:val="00B535D7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 22.01.2026 № 10</docTitle>
  </documentManagement>
</p:properties>
</file>

<file path=customXml/itemProps1.xml><?xml version="1.0" encoding="utf-8"?>
<ds:datastoreItem xmlns:ds="http://schemas.openxmlformats.org/officeDocument/2006/customXml" ds:itemID="{5D3DA4F0-FE7E-4164-BC08-4DE806D36779}"/>
</file>

<file path=customXml/itemProps2.xml><?xml version="1.0" encoding="utf-8"?>
<ds:datastoreItem xmlns:ds="http://schemas.openxmlformats.org/officeDocument/2006/customXml" ds:itemID="{CC3F389F-8C01-4BA1-A9C8-7DE4D391AEA4}"/>
</file>

<file path=customXml/itemProps3.xml><?xml version="1.0" encoding="utf-8"?>
<ds:datastoreItem xmlns:ds="http://schemas.openxmlformats.org/officeDocument/2006/customXml" ds:itemID="{BFB7C2E5-E0FA-4339-A4D2-DF5019EB2F2C}"/>
</file>

<file path=customXml/itemProps4.xml><?xml version="1.0" encoding="utf-8"?>
<ds:datastoreItem xmlns:ds="http://schemas.openxmlformats.org/officeDocument/2006/customXml" ds:itemID="{7B2C93A5-A11A-47DE-981D-A56A7AF6D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3114</Words>
  <Characters>24065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 22.01.2026 № 10</dc:title>
  <dc:creator>Сотрудник</dc:creator>
  <cp:lastModifiedBy>Кашавцева Алиса Юрьевна</cp:lastModifiedBy>
  <cp:revision>29</cp:revision>
  <cp:lastPrinted>2026-01-20T05:36:00Z</cp:lastPrinted>
  <dcterms:created xsi:type="dcterms:W3CDTF">2025-12-19T09:48:00Z</dcterms:created>
  <dcterms:modified xsi:type="dcterms:W3CDTF">2026-01-22T07:56:00Z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