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E5666" w:rsidRDefault="00882E4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882E4E" w:rsidR="00882E4E" w:rsidRDefault="00882E4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882E4E" w:rsidR="00882E4E" w:rsidRDefault="00882E4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882E4E" w:rsidR="00882E4E" w:rsidRDefault="00882E4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882E4E" w:rsidR="00882E4E" w:rsidRDefault="00882E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82E4E" w:rsidR="00882E4E" w:rsidRDefault="00882E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882E4E" w:rsidR="00882E4E" w:rsidRDefault="00882E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82E4E" w:rsidRPr="00B61896" w:rsidTr="00882E4E">
        <w:trPr>
          <w:jc w:val="center"/>
        </w:trPr>
        <w:tc>
          <w:tcPr>
            <w:tcW w:type="dxa" w:w="4785"/>
            <w:shd w:color="auto" w:fill="auto" w:val="clear"/>
          </w:tcPr>
          <w:p w:rsidP="00882E4E" w:rsidR="00882E4E" w:rsidRDefault="00882E4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882E4E" w:rsidR="00882E4E" w:rsidRDefault="00882E4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882E4E" w:rsidR="00882E4E" w:rsidRDefault="00882E4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882E4E" w:rsidRPr="006E3468" w:rsidSect="00882E4E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82E4E" w:rsidR="00882E4E" w:rsidRDefault="00882E4E" w:rsidRPr="00882E4E">
      <w:pPr>
        <w:pStyle w:val="ConsPlusTitle"/>
        <w:jc w:val="both"/>
        <w:rPr>
          <w:rFonts w:ascii="Times New Roman" w:cs="Times New Roman" w:hAnsi="Times New Roman"/>
          <w:b w:val="false"/>
          <w:sz w:val="44"/>
          <w:szCs w:val="44"/>
        </w:rPr>
      </w:pPr>
    </w:p>
    <w:p w:rsidP="00882E4E" w:rsidR="00882E4E" w:rsidRDefault="00882E4E" w:rsidRPr="00882E4E">
      <w:pPr>
        <w:pStyle w:val="ConsPlusTitle"/>
        <w:jc w:val="both"/>
        <w:rPr>
          <w:rFonts w:ascii="Times New Roman" w:cs="Times New Roman" w:hAnsi="Times New Roman"/>
          <w:b w:val="false"/>
          <w:sz w:val="44"/>
          <w:szCs w:val="44"/>
        </w:rPr>
      </w:pPr>
    </w:p>
    <w:p w:rsidP="00882E4E" w:rsidR="00882E4E" w:rsidRDefault="00882E4E">
      <w:pPr>
        <w:pStyle w:val="ConsPlusTitle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882E4E" w:rsidR="00882E4E" w:rsidRDefault="00882E4E">
      <w:pPr>
        <w:pStyle w:val="ConsPlusTitle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61391E" w:rsidR="006C5A35" w:rsidRDefault="006C5A35" w:rsidRPr="00E60DE1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E60DE1">
        <w:rPr>
          <w:rFonts w:ascii="Times New Roman" w:cs="Times New Roman" w:hAnsi="Times New Roman"/>
          <w:b w:val="false"/>
          <w:sz w:val="30"/>
          <w:szCs w:val="30"/>
        </w:rPr>
        <w:t xml:space="preserve">О внесении изменения </w:t>
      </w:r>
    </w:p>
    <w:p w:rsidP="0061391E" w:rsidR="006C5A35" w:rsidRDefault="006C5A35" w:rsidRPr="00E60DE1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E60DE1"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61391E" w:rsidR="006C5A35" w:rsidRDefault="006C5A35" w:rsidRPr="00E60DE1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E60DE1">
        <w:rPr>
          <w:rFonts w:ascii="Times New Roman" w:cs="Times New Roman" w:hAnsi="Times New Roman"/>
          <w:b w:val="false"/>
          <w:sz w:val="30"/>
          <w:szCs w:val="30"/>
        </w:rPr>
        <w:t>города от 14.11.2022 № 997</w:t>
      </w:r>
    </w:p>
    <w:p w:rsidP="006C5A35" w:rsidR="006C5A35" w:rsidRDefault="006C5A35">
      <w:pPr>
        <w:pStyle w:val="ConsPlusTitle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5A35" w:rsidR="00882E4E" w:rsidRDefault="00882E4E" w:rsidRPr="00E60DE1">
      <w:pPr>
        <w:pStyle w:val="ConsPlusTitle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5A35" w:rsidR="006C5A35" w:rsidRDefault="006C5A35" w:rsidRPr="003D5333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882E4E" w:rsidR="006C5A35" w:rsidRDefault="006C5A35" w:rsidRPr="0061391E">
      <w:pPr>
        <w:pStyle w:val="ConsPlusTitle"/>
        <w:spacing w:line="245" w:lineRule="auto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61391E">
        <w:rPr>
          <w:rFonts w:ascii="Times New Roman" w:cs="Times New Roman" w:hAnsi="Times New Roman"/>
          <w:b w:val="false"/>
          <w:sz w:val="30"/>
          <w:szCs w:val="30"/>
        </w:rPr>
        <w:t>В целях повышения качества управления муниципальными ф</w:t>
      </w:r>
      <w:r w:rsidRPr="0061391E">
        <w:rPr>
          <w:rFonts w:ascii="Times New Roman" w:cs="Times New Roman" w:hAnsi="Times New Roman"/>
          <w:b w:val="false"/>
          <w:sz w:val="30"/>
          <w:szCs w:val="30"/>
        </w:rPr>
        <w:t>и</w:t>
      </w:r>
      <w:r w:rsidRPr="0061391E">
        <w:rPr>
          <w:rFonts w:ascii="Times New Roman" w:cs="Times New Roman" w:hAnsi="Times New Roman"/>
          <w:b w:val="false"/>
          <w:sz w:val="30"/>
          <w:szCs w:val="30"/>
        </w:rPr>
        <w:t>нансами и муниципальным долгом города Красноярска, в соответствии со статьей 179 Бюджетного кодекса Российской Федерации, постано</w:t>
      </w:r>
      <w:r w:rsidRPr="0061391E">
        <w:rPr>
          <w:rFonts w:ascii="Times New Roman" w:cs="Times New Roman" w:hAnsi="Times New Roman"/>
          <w:b w:val="false"/>
          <w:sz w:val="30"/>
          <w:szCs w:val="30"/>
        </w:rPr>
        <w:t>в</w:t>
      </w:r>
      <w:r w:rsidRPr="0061391E">
        <w:rPr>
          <w:rFonts w:ascii="Times New Roman" w:cs="Times New Roman" w:hAnsi="Times New Roman"/>
          <w:b w:val="false"/>
          <w:sz w:val="30"/>
          <w:szCs w:val="30"/>
        </w:rPr>
        <w:t>лением администрации города от 27.03.2015 № 153 «Об утверждении Порядка принятия решений о разработке, формировании и реализации муниципальных программ города Красноярска», руководствуясь</w:t>
      </w:r>
      <w:r w:rsidR="00605544" w:rsidRPr="0061391E">
        <w:rPr>
          <w:rFonts w:ascii="Times New Roman" w:cs="Times New Roman" w:hAnsi="Times New Roman"/>
          <w:b w:val="false"/>
          <w:sz w:val="30"/>
          <w:szCs w:val="30"/>
        </w:rPr>
        <w:t xml:space="preserve"> указом Губернатора Красноярского края от 17.09.2025 № 270-уг «О назначении временно исполняющего полномочия Главы города Красноярска»,</w:t>
      </w:r>
      <w:r w:rsidR="00B25CEA" w:rsidRPr="0061391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1391E">
        <w:rPr>
          <w:rFonts w:ascii="Times New Roman" w:cs="Times New Roman" w:hAnsi="Times New Roman"/>
          <w:b w:val="false"/>
          <w:sz w:val="30"/>
          <w:szCs w:val="30"/>
        </w:rPr>
        <w:t xml:space="preserve">                 </w:t>
      </w:r>
      <w:r w:rsidRPr="0061391E">
        <w:rPr>
          <w:rFonts w:ascii="Times New Roman" w:cs="Times New Roman" w:hAnsi="Times New Roman"/>
          <w:b w:val="false"/>
          <w:sz w:val="30"/>
          <w:szCs w:val="30"/>
        </w:rPr>
        <w:t xml:space="preserve">статьями 41, 58, 59 Устава города Красноярска, </w:t>
      </w:r>
    </w:p>
    <w:p w:rsidP="00882E4E" w:rsidR="006C5A35" w:rsidRDefault="006C5A35" w:rsidRPr="0061391E">
      <w:pPr>
        <w:pStyle w:val="ConsPlusTitle"/>
        <w:spacing w:line="245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61391E">
        <w:rPr>
          <w:rFonts w:ascii="Times New Roman" w:cs="Times New Roman" w:hAnsi="Times New Roman"/>
          <w:b w:val="false"/>
          <w:sz w:val="30"/>
          <w:szCs w:val="30"/>
        </w:rPr>
        <w:t>ПОСТАНОВЛЯЮ:</w:t>
      </w:r>
    </w:p>
    <w:p w:rsidP="00882E4E" w:rsidR="006C5A35" w:rsidRDefault="0061391E" w:rsidRPr="0061391E">
      <w:pPr>
        <w:pStyle w:val="ConsPlusTitle"/>
        <w:tabs>
          <w:tab w:pos="851" w:val="left"/>
          <w:tab w:pos="993" w:val="left"/>
        </w:tabs>
        <w:spacing w:line="245" w:lineRule="auto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61391E">
        <w:rPr>
          <w:rFonts w:ascii="Times New Roman" w:cs="Times New Roman" w:hAnsi="Times New Roman"/>
          <w:b w:val="false"/>
          <w:sz w:val="30"/>
          <w:szCs w:val="30"/>
        </w:rPr>
        <w:t xml:space="preserve">1. </w:t>
      </w:r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 xml:space="preserve">Внести </w:t>
      </w:r>
      <w:r w:rsidR="00882E4E" w:rsidRPr="0061391E">
        <w:rPr>
          <w:rFonts w:ascii="Times New Roman" w:cs="Times New Roman" w:hAnsi="Times New Roman"/>
          <w:b w:val="false"/>
          <w:sz w:val="30"/>
          <w:szCs w:val="30"/>
        </w:rPr>
        <w:t xml:space="preserve">изменение </w:t>
      </w:r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города </w:t>
      </w:r>
      <w:r w:rsidR="00A13AA9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</w:t>
      </w:r>
      <w:bookmarkStart w:id="0" w:name="_GoBack"/>
      <w:bookmarkEnd w:id="0"/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>от 14.11.2022 № 997 «Об утверждении муниципальной программы «Управление</w:t>
      </w:r>
      <w:r w:rsidR="00882E4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>муниципальными финансами», изложив приложение к п</w:t>
      </w:r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 xml:space="preserve">становлению в редакции согласно </w:t>
      </w:r>
      <w:hyperlink r:id="rId10" w:history="true">
        <w:r w:rsidR="006C5A35" w:rsidRPr="0061391E">
          <w:rPr>
            <w:rFonts w:ascii="Times New Roman" w:cs="Times New Roman" w:hAnsi="Times New Roman"/>
            <w:b w:val="false"/>
            <w:sz w:val="30"/>
            <w:szCs w:val="30"/>
          </w:rPr>
          <w:t>приложению</w:t>
        </w:r>
      </w:hyperlink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 xml:space="preserve"> к настоящему постано</w:t>
      </w:r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>в</w:t>
      </w:r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>лению.</w:t>
      </w:r>
    </w:p>
    <w:p w:rsidP="00882E4E" w:rsidR="006C5A35" w:rsidRDefault="006C5A35" w:rsidRPr="0061391E">
      <w:pPr>
        <w:pStyle w:val="ConsPlusTitle"/>
        <w:tabs>
          <w:tab w:pos="993" w:val="left"/>
        </w:tabs>
        <w:spacing w:line="245" w:lineRule="auto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61391E">
        <w:rPr>
          <w:rFonts w:ascii="Times New Roman" w:cs="Times New Roman" w:hAnsi="Times New Roman"/>
          <w:b w:val="false"/>
          <w:sz w:val="30"/>
          <w:szCs w:val="30"/>
        </w:rPr>
        <w:t xml:space="preserve">2. </w:t>
      </w:r>
      <w:r w:rsidR="008A7D7C" w:rsidRPr="0061391E">
        <w:rPr>
          <w:rFonts w:ascii="Times New Roman" w:cs="Times New Roman" w:hAnsi="Times New Roman"/>
          <w:b w:val="false"/>
          <w:sz w:val="30"/>
          <w:szCs w:val="30"/>
        </w:rPr>
        <w:t>Настоящее п</w:t>
      </w:r>
      <w:r w:rsidR="00D3751A" w:rsidRPr="0061391E">
        <w:rPr>
          <w:rFonts w:ascii="Times New Roman" w:cs="Times New Roman" w:hAnsi="Times New Roman"/>
          <w:b w:val="false"/>
          <w:sz w:val="30"/>
          <w:szCs w:val="30"/>
        </w:rPr>
        <w:t>остановлени</w:t>
      </w:r>
      <w:r w:rsidR="00BD0D6D" w:rsidRPr="0061391E">
        <w:rPr>
          <w:rFonts w:ascii="Times New Roman" w:cs="Times New Roman" w:hAnsi="Times New Roman"/>
          <w:b w:val="false"/>
          <w:sz w:val="30"/>
          <w:szCs w:val="30"/>
        </w:rPr>
        <w:t>е разместить в сетевом издании «</w:t>
      </w:r>
      <w:r w:rsidR="00D3751A" w:rsidRPr="0061391E">
        <w:rPr>
          <w:rFonts w:ascii="Times New Roman" w:cs="Times New Roman" w:hAnsi="Times New Roman"/>
          <w:b w:val="false"/>
          <w:sz w:val="30"/>
          <w:szCs w:val="30"/>
        </w:rPr>
        <w:t>Оф</w:t>
      </w:r>
      <w:r w:rsidR="00D3751A" w:rsidRPr="0061391E">
        <w:rPr>
          <w:rFonts w:ascii="Times New Roman" w:cs="Times New Roman" w:hAnsi="Times New Roman"/>
          <w:b w:val="false"/>
          <w:sz w:val="30"/>
          <w:szCs w:val="30"/>
        </w:rPr>
        <w:t>и</w:t>
      </w:r>
      <w:r w:rsidR="00D3751A" w:rsidRPr="0061391E">
        <w:rPr>
          <w:rFonts w:ascii="Times New Roman" w:cs="Times New Roman" w:hAnsi="Times New Roman"/>
          <w:b w:val="false"/>
          <w:sz w:val="30"/>
          <w:szCs w:val="30"/>
        </w:rPr>
        <w:t>циальный интернет-портал правово</w:t>
      </w:r>
      <w:r w:rsidR="00BD0D6D" w:rsidRPr="0061391E">
        <w:rPr>
          <w:rFonts w:ascii="Times New Roman" w:cs="Times New Roman" w:hAnsi="Times New Roman"/>
          <w:b w:val="false"/>
          <w:sz w:val="30"/>
          <w:szCs w:val="30"/>
        </w:rPr>
        <w:t>й информации города Красноярска»</w:t>
      </w:r>
      <w:r w:rsidR="00D3751A" w:rsidRPr="0061391E">
        <w:rPr>
          <w:rFonts w:ascii="Times New Roman" w:cs="Times New Roman" w:hAnsi="Times New Roman"/>
          <w:b w:val="false"/>
          <w:sz w:val="30"/>
          <w:szCs w:val="30"/>
        </w:rPr>
        <w:t xml:space="preserve"> (PRAVO-ADMKRSK.RU) и на официальном сайте администрации </w:t>
      </w:r>
      <w:r w:rsidR="0061391E">
        <w:rPr>
          <w:rFonts w:ascii="Times New Roman" w:cs="Times New Roman" w:hAnsi="Times New Roman"/>
          <w:b w:val="false"/>
          <w:sz w:val="30"/>
          <w:szCs w:val="30"/>
        </w:rPr>
        <w:t xml:space="preserve">              </w:t>
      </w:r>
      <w:r w:rsidR="00D3751A" w:rsidRPr="0061391E">
        <w:rPr>
          <w:rFonts w:ascii="Times New Roman" w:cs="Times New Roman" w:hAnsi="Times New Roman"/>
          <w:b w:val="false"/>
          <w:sz w:val="30"/>
          <w:szCs w:val="30"/>
        </w:rPr>
        <w:t>города.</w:t>
      </w:r>
    </w:p>
    <w:p w:rsidP="00882E4E" w:rsidR="001D7CDB" w:rsidRDefault="001D7CDB" w:rsidRPr="0061391E">
      <w:pPr>
        <w:pStyle w:val="ConsPlusTitle"/>
        <w:tabs>
          <w:tab w:pos="993" w:val="left"/>
        </w:tabs>
        <w:spacing w:line="245" w:lineRule="auto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61391E">
        <w:rPr>
          <w:rFonts w:ascii="Times New Roman" w:cs="Times New Roman" w:hAnsi="Times New Roman"/>
          <w:b w:val="false"/>
          <w:sz w:val="30"/>
          <w:szCs w:val="30"/>
        </w:rPr>
        <w:t>3. Настоящее постановление применяется к правоотношениям, связанным с составлением, утверждением решения о бюджете вновь о</w:t>
      </w:r>
      <w:r w:rsidRPr="0061391E">
        <w:rPr>
          <w:rFonts w:ascii="Times New Roman" w:cs="Times New Roman" w:hAnsi="Times New Roman"/>
          <w:b w:val="false"/>
          <w:sz w:val="30"/>
          <w:szCs w:val="30"/>
        </w:rPr>
        <w:t>б</w:t>
      </w:r>
      <w:r w:rsidRPr="0061391E">
        <w:rPr>
          <w:rFonts w:ascii="Times New Roman" w:cs="Times New Roman" w:hAnsi="Times New Roman"/>
          <w:b w:val="false"/>
          <w:sz w:val="30"/>
          <w:szCs w:val="30"/>
        </w:rPr>
        <w:lastRenderedPageBreak/>
        <w:t>разованного муниципального образования городской округ город Кра</w:t>
      </w:r>
      <w:r w:rsidRPr="0061391E">
        <w:rPr>
          <w:rFonts w:ascii="Times New Roman" w:cs="Times New Roman" w:hAnsi="Times New Roman"/>
          <w:b w:val="false"/>
          <w:sz w:val="30"/>
          <w:szCs w:val="30"/>
        </w:rPr>
        <w:t>с</w:t>
      </w:r>
      <w:r w:rsidRPr="0061391E">
        <w:rPr>
          <w:rFonts w:ascii="Times New Roman" w:cs="Times New Roman" w:hAnsi="Times New Roman"/>
          <w:b w:val="false"/>
          <w:sz w:val="30"/>
          <w:szCs w:val="30"/>
        </w:rPr>
        <w:t>ноярск и его исполнением.</w:t>
      </w:r>
    </w:p>
    <w:p w:rsidP="0061391E" w:rsidR="006C5A35" w:rsidRDefault="001D7CDB" w:rsidRPr="0061391E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61391E">
        <w:rPr>
          <w:rFonts w:ascii="Times New Roman" w:cs="Times New Roman" w:hAnsi="Times New Roman"/>
          <w:b w:val="false"/>
          <w:sz w:val="30"/>
          <w:szCs w:val="30"/>
        </w:rPr>
        <w:t>4</w:t>
      </w:r>
      <w:r w:rsidR="008A7D7C" w:rsidRPr="0061391E">
        <w:rPr>
          <w:rFonts w:ascii="Times New Roman" w:cs="Times New Roman" w:hAnsi="Times New Roman"/>
          <w:b w:val="false"/>
          <w:sz w:val="30"/>
          <w:szCs w:val="30"/>
        </w:rPr>
        <w:t>. П</w:t>
      </w:r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>остановление вступает в силу с 01.01.202</w:t>
      </w:r>
      <w:r w:rsidR="00B3777F" w:rsidRPr="0061391E">
        <w:rPr>
          <w:rFonts w:ascii="Times New Roman" w:cs="Times New Roman" w:hAnsi="Times New Roman"/>
          <w:b w:val="false"/>
          <w:sz w:val="30"/>
          <w:szCs w:val="30"/>
        </w:rPr>
        <w:t>6</w:t>
      </w:r>
      <w:r w:rsidR="006C5A35" w:rsidRPr="0061391E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882E4E" w:rsidR="006C5A35" w:rsidRDefault="006C5A35">
      <w:pPr>
        <w:pStyle w:val="ConsPlusNormal"/>
        <w:ind w:firstLine="539"/>
        <w:jc w:val="both"/>
        <w:rPr>
          <w:rFonts w:ascii="Times New Roman" w:cs="Times New Roman" w:hAnsi="Times New Roman"/>
          <w:sz w:val="30"/>
          <w:szCs w:val="30"/>
        </w:rPr>
      </w:pPr>
    </w:p>
    <w:p w:rsidP="00882E4E" w:rsidR="0061391E" w:rsidRDefault="0061391E">
      <w:pPr>
        <w:pStyle w:val="ConsPlusNormal"/>
        <w:ind w:firstLine="539"/>
        <w:jc w:val="both"/>
        <w:rPr>
          <w:rFonts w:ascii="Times New Roman" w:cs="Times New Roman" w:hAnsi="Times New Roman"/>
          <w:sz w:val="30"/>
          <w:szCs w:val="30"/>
        </w:rPr>
      </w:pPr>
    </w:p>
    <w:p w:rsidP="00882E4E" w:rsidR="0061391E" w:rsidRDefault="0061391E" w:rsidRPr="00E60DE1">
      <w:pPr>
        <w:pStyle w:val="ConsPlusNormal"/>
        <w:ind w:firstLine="539"/>
        <w:jc w:val="both"/>
        <w:rPr>
          <w:rFonts w:ascii="Times New Roman" w:cs="Times New Roman" w:hAnsi="Times New Roman"/>
          <w:sz w:val="30"/>
          <w:szCs w:val="30"/>
        </w:rPr>
      </w:pPr>
    </w:p>
    <w:p w:rsidP="0061391E" w:rsidR="00B3777F" w:rsidRDefault="00B3777F" w:rsidRPr="00E60DE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61391E" w:rsidR="006C5A35" w:rsidRDefault="00206C3A" w:rsidRPr="00E60DE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</w:t>
      </w:r>
      <w:r w:rsidR="00B3777F" w:rsidRPr="00E60DE1">
        <w:rPr>
          <w:rFonts w:ascii="Times New Roman" w:cs="Times New Roman" w:hAnsi="Times New Roman"/>
          <w:sz w:val="30"/>
          <w:szCs w:val="30"/>
        </w:rPr>
        <w:t>олномочия Главы города</w:t>
      </w:r>
      <w:r w:rsidR="00B3777F" w:rsidRPr="00E60DE1">
        <w:rPr>
          <w:rFonts w:ascii="Times New Roman" w:cs="Times New Roman" w:hAnsi="Times New Roman"/>
          <w:sz w:val="30"/>
          <w:szCs w:val="30"/>
        </w:rPr>
        <w:tab/>
      </w:r>
      <w:r w:rsidR="006C5A35" w:rsidRPr="00E60DE1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B3777F" w:rsidRPr="00E60DE1">
        <w:rPr>
          <w:rFonts w:ascii="Times New Roman" w:cs="Times New Roman" w:hAnsi="Times New Roman"/>
          <w:sz w:val="30"/>
          <w:szCs w:val="30"/>
        </w:rPr>
        <w:t xml:space="preserve">     </w:t>
      </w:r>
      <w:r w:rsidR="0061391E">
        <w:rPr>
          <w:rFonts w:ascii="Times New Roman" w:cs="Times New Roman" w:hAnsi="Times New Roman"/>
          <w:sz w:val="30"/>
          <w:szCs w:val="30"/>
        </w:rPr>
        <w:t xml:space="preserve"> </w:t>
      </w:r>
      <w:r w:rsidR="00B3777F" w:rsidRPr="00E60DE1">
        <w:rPr>
          <w:rFonts w:ascii="Times New Roman" w:cs="Times New Roman" w:hAnsi="Times New Roman"/>
          <w:sz w:val="30"/>
          <w:szCs w:val="30"/>
        </w:rPr>
        <w:t xml:space="preserve">               Р</w:t>
      </w:r>
      <w:r w:rsidR="006C5A35" w:rsidRPr="00E60DE1">
        <w:rPr>
          <w:rFonts w:ascii="Times New Roman" w:cs="Times New Roman" w:hAnsi="Times New Roman"/>
          <w:sz w:val="30"/>
          <w:szCs w:val="30"/>
        </w:rPr>
        <w:t>.</w:t>
      </w:r>
      <w:r w:rsidR="00B3777F" w:rsidRPr="00E60DE1">
        <w:rPr>
          <w:rFonts w:ascii="Times New Roman" w:cs="Times New Roman" w:hAnsi="Times New Roman"/>
          <w:sz w:val="30"/>
          <w:szCs w:val="30"/>
        </w:rPr>
        <w:t>В. Одинцов</w:t>
      </w:r>
    </w:p>
    <w:p w:rsidP="0061391E" w:rsidR="006C5A35" w:rsidRDefault="006C5A35">
      <w:pPr>
        <w:pStyle w:val="ConsPlusNormal"/>
        <w:spacing w:line="192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61391E" w:rsidR="00882E4E" w:rsidRDefault="00882E4E" w:rsidRPr="00E60DE1">
      <w:pPr>
        <w:pStyle w:val="ConsPlusNormal"/>
        <w:spacing w:line="192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61391E" w:rsidR="003F348A" w:rsidRDefault="003F348A" w:rsidRPr="00E60DE1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1" w:name="P31"/>
      <w:bookmarkEnd w:id="1"/>
      <w:r w:rsidRPr="00E60DE1">
        <w:rPr>
          <w:rFonts w:ascii="Times New Roman" w:cs="Times New Roman" w:hAnsi="Times New Roman"/>
          <w:sz w:val="30"/>
          <w:szCs w:val="30"/>
        </w:rPr>
        <w:br w:type="page"/>
      </w:r>
    </w:p>
    <w:p w:rsidP="00B3777F" w:rsidR="00B3777F" w:rsidRDefault="00B3777F" w:rsidRPr="00E60DE1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B3777F" w:rsidR="00B3777F" w:rsidRDefault="00B3777F" w:rsidRPr="00E60DE1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3777F" w:rsidR="00B3777F" w:rsidRDefault="00B3777F" w:rsidRPr="00E60DE1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B3777F" w:rsidR="00B3777F" w:rsidRDefault="00B3777F" w:rsidRPr="00E60DE1">
      <w:pPr>
        <w:spacing w:after="0" w:line="192" w:lineRule="auto"/>
        <w:ind w:firstLine="5387"/>
        <w:rPr>
          <w:rStyle w:val="a3"/>
          <w:rFonts w:ascii="Times New Roman" w:cs="Times New Roman" w:hAnsi="Times New Roman"/>
          <w:b w:val="false"/>
          <w:bCs/>
          <w:color w:val="auto"/>
          <w:sz w:val="30"/>
          <w:szCs w:val="30"/>
        </w:rPr>
      </w:pPr>
      <w:r w:rsidRPr="00E60DE1">
        <w:rPr>
          <w:rStyle w:val="a3"/>
          <w:rFonts w:ascii="Times New Roman" w:cs="Times New Roman" w:hAnsi="Times New Roman"/>
          <w:b w:val="false"/>
          <w:bCs/>
          <w:color w:val="auto"/>
          <w:sz w:val="30"/>
          <w:szCs w:val="30"/>
        </w:rPr>
        <w:t xml:space="preserve">от </w:t>
      </w:r>
      <w:r w:rsidRPr="00E60DE1">
        <w:rPr>
          <w:rStyle w:val="a4"/>
          <w:rFonts w:ascii="Times New Roman" w:cs="Times New Roman" w:hAnsi="Times New Roman"/>
          <w:color w:val="auto"/>
          <w:sz w:val="30"/>
          <w:szCs w:val="30"/>
        </w:rPr>
        <w:t>____________</w:t>
      </w:r>
      <w:r w:rsidR="0061391E">
        <w:rPr>
          <w:rStyle w:val="a4"/>
          <w:rFonts w:ascii="Times New Roman" w:cs="Times New Roman" w:hAnsi="Times New Roman"/>
          <w:color w:val="auto"/>
          <w:sz w:val="30"/>
          <w:szCs w:val="30"/>
        </w:rPr>
        <w:t xml:space="preserve"> </w:t>
      </w:r>
      <w:r w:rsidRPr="00E60DE1">
        <w:rPr>
          <w:rStyle w:val="a3"/>
          <w:rFonts w:ascii="Times New Roman" w:cs="Times New Roman" w:hAnsi="Times New Roman"/>
          <w:b w:val="false"/>
          <w:bCs/>
          <w:color w:val="auto"/>
          <w:sz w:val="30"/>
          <w:szCs w:val="30"/>
        </w:rPr>
        <w:t>№ _________</w:t>
      </w:r>
    </w:p>
    <w:p w:rsidP="00B3777F" w:rsidR="00B3777F" w:rsidRDefault="00B3777F" w:rsidRPr="00E60DE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B3777F" w:rsidR="00B3777F" w:rsidRDefault="00B3777F" w:rsidRPr="00E60DE1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«Приложение</w:t>
      </w:r>
    </w:p>
    <w:p w:rsidP="00B3777F" w:rsidR="00B3777F" w:rsidRDefault="00B3777F" w:rsidRPr="00E60DE1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3777F" w:rsidR="00B3777F" w:rsidRDefault="00B3777F" w:rsidRPr="00E60DE1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B3777F" w:rsidR="00B3777F" w:rsidRDefault="00B3777F" w:rsidRPr="00E60DE1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от 14.11.2022 № 997</w:t>
      </w:r>
    </w:p>
    <w:p w:rsidR="006C5A35" w:rsidRDefault="006C5A35" w:rsidRPr="00E60DE1">
      <w:pPr>
        <w:pStyle w:val="ConsPlusTitle"/>
        <w:jc w:val="center"/>
        <w:rPr>
          <w:rFonts w:ascii="Times New Roman" w:cs="Times New Roman" w:hAnsi="Times New Roman"/>
          <w:sz w:val="28"/>
          <w:szCs w:val="28"/>
        </w:rPr>
      </w:pPr>
    </w:p>
    <w:p w:rsidR="00B3777F" w:rsidRDefault="00B3777F" w:rsidRPr="00E60DE1">
      <w:pPr>
        <w:pStyle w:val="ConsPlusTitle"/>
        <w:jc w:val="center"/>
        <w:rPr>
          <w:rFonts w:ascii="Times New Roman" w:cs="Times New Roman" w:hAnsi="Times New Roman"/>
          <w:sz w:val="28"/>
          <w:szCs w:val="28"/>
        </w:rPr>
      </w:pPr>
    </w:p>
    <w:p w:rsidP="0061391E" w:rsidR="00B3777F" w:rsidRDefault="00B3777F" w:rsidRPr="00304974">
      <w:pPr>
        <w:pStyle w:val="ConsPlusTitle"/>
        <w:jc w:val="center"/>
        <w:rPr>
          <w:rFonts w:ascii="Times New Roman" w:cs="Times New Roman" w:hAnsi="Times New Roman"/>
          <w:b w:val="false"/>
          <w:sz w:val="20"/>
          <w:szCs w:val="28"/>
        </w:rPr>
      </w:pPr>
    </w:p>
    <w:p w:rsidP="00304974" w:rsidR="00B3777F" w:rsidRDefault="00B3777F" w:rsidRPr="00E60DE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МУНИЦИПАЛЬНАЯ ПРОГРАММА</w:t>
      </w:r>
      <w:r w:rsidRPr="00E60DE1">
        <w:rPr>
          <w:rFonts w:ascii="Times New Roman" w:cs="Times New Roman" w:hAnsi="Times New Roman"/>
          <w:sz w:val="30"/>
          <w:szCs w:val="30"/>
        </w:rPr>
        <w:br/>
        <w:t xml:space="preserve">«Управление муниципальными финансами» </w:t>
      </w:r>
    </w:p>
    <w:p w:rsidP="00304974" w:rsidR="00B3777F" w:rsidRDefault="00B3777F" w:rsidRPr="00E60DE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04974" w:rsidR="00B3777F" w:rsidRDefault="00B3777F" w:rsidRPr="00E60DE1">
      <w:pPr>
        <w:widowControl w:val="false"/>
        <w:spacing w:after="0" w:line="192" w:lineRule="auto"/>
        <w:jc w:val="center"/>
        <w:rPr>
          <w:rFonts w:ascii="Times New Roman" w:cs="Times New Roman" w:eastAsiaTheme="majorEastAsia" w:hAnsi="Times New Roman"/>
          <w:bCs/>
          <w:sz w:val="30"/>
          <w:szCs w:val="30"/>
        </w:rPr>
      </w:pPr>
      <w:bookmarkStart w:id="2" w:name="sub_10"/>
      <w:r w:rsidRPr="00E60DE1">
        <w:rPr>
          <w:rFonts w:ascii="Times New Roman" w:cs="Times New Roman" w:eastAsiaTheme="majorEastAsia" w:hAnsi="Times New Roman"/>
          <w:bCs/>
          <w:sz w:val="30"/>
          <w:szCs w:val="30"/>
        </w:rPr>
        <w:t>Паспорт муниципальной программы</w:t>
      </w:r>
    </w:p>
    <w:bookmarkEnd w:id="2"/>
    <w:p w:rsidP="00304974" w:rsidR="00BE5A5D" w:rsidRDefault="00BE5A5D" w:rsidRPr="00E60DE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3181"/>
        <w:gridCol w:w="6297"/>
      </w:tblGrid>
      <w:tr w:rsidR="008C782D" w:rsidRPr="00E60DE1" w:rsidTr="00304974">
        <w:trPr>
          <w:trHeight w:val="57"/>
        </w:trPr>
        <w:tc>
          <w:tcPr>
            <w:tcW w:type="pct" w:w="1678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Наименование мун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ципальной программы</w:t>
            </w:r>
          </w:p>
        </w:tc>
        <w:tc>
          <w:tcPr>
            <w:tcW w:type="pct" w:w="3322"/>
          </w:tcPr>
          <w:p w:rsidP="00D0315C" w:rsidR="00BE5A5D" w:rsidRDefault="00B3777F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муниципальная программа «</w:t>
            </w:r>
            <w:r w:rsidR="00BE5A5D" w:rsidRPr="00E60DE1">
              <w:rPr>
                <w:rFonts w:ascii="Times New Roman" w:cs="Times New Roman" w:hAnsi="Times New Roman"/>
                <w:sz w:val="30"/>
                <w:szCs w:val="30"/>
              </w:rPr>
              <w:t>Управление мун</w:t>
            </w:r>
            <w:r w:rsidR="00BE5A5D" w:rsidRPr="00E60DE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BE5A5D" w:rsidRPr="00E60DE1">
              <w:rPr>
                <w:rFonts w:ascii="Times New Roman" w:cs="Times New Roman" w:hAnsi="Times New Roman"/>
                <w:sz w:val="30"/>
                <w:szCs w:val="30"/>
              </w:rPr>
              <w:t>ципальными финансами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BE5A5D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(далее </w:t>
            </w:r>
            <w:r w:rsidR="00452DAC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 w:rsidR="00BE5A5D" w:rsidRPr="00E60DE1">
              <w:rPr>
                <w:rFonts w:ascii="Times New Roman" w:cs="Times New Roman" w:hAnsi="Times New Roman"/>
                <w:sz w:val="30"/>
                <w:szCs w:val="30"/>
              </w:rPr>
              <w:t>Программа)</w:t>
            </w:r>
          </w:p>
        </w:tc>
      </w:tr>
      <w:tr w:rsidR="008C782D" w:rsidRPr="00E60DE1" w:rsidTr="00304974">
        <w:trPr>
          <w:trHeight w:val="57"/>
        </w:trPr>
        <w:tc>
          <w:tcPr>
            <w:tcW w:type="pct" w:w="1678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Ответственный испо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нитель муниципальной программы</w:t>
            </w:r>
          </w:p>
        </w:tc>
        <w:tc>
          <w:tcPr>
            <w:tcW w:type="pct" w:w="3322"/>
          </w:tcPr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департамент финансо</w:t>
            </w:r>
            <w:r w:rsidR="00452DAC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в администрации города (далее –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департамент финансов)</w:t>
            </w:r>
          </w:p>
        </w:tc>
      </w:tr>
      <w:tr w:rsidR="008C782D" w:rsidRPr="00E60DE1" w:rsidTr="00304974">
        <w:trPr>
          <w:trHeight w:val="57"/>
        </w:trPr>
        <w:tc>
          <w:tcPr>
            <w:tcW w:type="pct" w:w="1678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Соисполнители мун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ципальной программы</w:t>
            </w:r>
          </w:p>
        </w:tc>
        <w:tc>
          <w:tcPr>
            <w:tcW w:type="pct" w:w="3322"/>
          </w:tcPr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отсутствуют</w:t>
            </w:r>
          </w:p>
        </w:tc>
      </w:tr>
      <w:tr w:rsidR="008C782D" w:rsidRPr="00E60DE1" w:rsidTr="00304974">
        <w:trPr>
          <w:trHeight w:val="57"/>
        </w:trPr>
        <w:tc>
          <w:tcPr>
            <w:tcW w:type="pct" w:w="1678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Структура муниц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пальной программы, перечень подпрограмм, отдельных меропри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тий</w:t>
            </w:r>
          </w:p>
        </w:tc>
        <w:tc>
          <w:tcPr>
            <w:tcW w:type="pct" w:w="3322"/>
          </w:tcPr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подпрограмма </w:t>
            </w:r>
            <w:r w:rsidR="00B3777F" w:rsidRPr="00E60DE1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Организация бюджетного пр</w:t>
            </w:r>
            <w:r w:rsidR="00B3777F"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3777F" w:rsidRPr="00E60DE1">
              <w:rPr>
                <w:rFonts w:ascii="Times New Roman" w:cs="Times New Roman" w:hAnsi="Times New Roman"/>
                <w:sz w:val="30"/>
                <w:szCs w:val="30"/>
              </w:rPr>
              <w:t>цесса»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D0315C" w:rsidR="00BE5A5D" w:rsidRDefault="00B3777F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отдельное мероприятие «</w:t>
            </w:r>
            <w:r w:rsidR="00BE5A5D" w:rsidRPr="00E60DE1">
              <w:rPr>
                <w:rFonts w:ascii="Times New Roman" w:cs="Times New Roman" w:hAnsi="Times New Roman"/>
                <w:sz w:val="30"/>
                <w:szCs w:val="30"/>
              </w:rPr>
              <w:t>Управление муниц</w:t>
            </w:r>
            <w:r w:rsidR="00BE5A5D" w:rsidRPr="00E60DE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BE5A5D" w:rsidRPr="00E60DE1">
              <w:rPr>
                <w:rFonts w:ascii="Times New Roman" w:cs="Times New Roman" w:hAnsi="Times New Roman"/>
                <w:sz w:val="30"/>
                <w:szCs w:val="30"/>
              </w:rPr>
              <w:t>па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льным долгом города Красноярска»</w:t>
            </w:r>
          </w:p>
        </w:tc>
      </w:tr>
      <w:tr w:rsidR="008C782D" w:rsidRPr="00E60DE1" w:rsidTr="00304974">
        <w:trPr>
          <w:trHeight w:val="57"/>
        </w:trPr>
        <w:tc>
          <w:tcPr>
            <w:tcW w:type="pct" w:w="1678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Цели муниципальной программы</w:t>
            </w:r>
          </w:p>
        </w:tc>
        <w:tc>
          <w:tcPr>
            <w:tcW w:type="pct" w:w="3322"/>
          </w:tcPr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обеспечение сбалансированности и устойчив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сти бюджета города, повышение самостоятел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ности бюджета города и эффективности упра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ления муниципальными финансами</w:t>
            </w:r>
          </w:p>
        </w:tc>
      </w:tr>
      <w:tr w:rsidR="008C782D" w:rsidRPr="00E60DE1" w:rsidTr="00304974">
        <w:trPr>
          <w:trHeight w:val="57"/>
        </w:trPr>
        <w:tc>
          <w:tcPr>
            <w:tcW w:type="pct" w:w="1678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Задачи муниципальной программы</w:t>
            </w:r>
          </w:p>
        </w:tc>
        <w:tc>
          <w:tcPr>
            <w:tcW w:type="pct" w:w="3322"/>
          </w:tcPr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1) повышение качества и прозрачности упра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ления муниципальными финансами, в том чи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ле</w:t>
            </w:r>
            <w:r w:rsidR="0057302F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 учетом применения принципов програм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но-целевого планирования;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2) укрепление доходной части бюджета города;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3) обеспечение внутреннего муниципального финансового контроля;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4) эффективное управление муниципальным долгом города Красноярска</w:t>
            </w:r>
          </w:p>
        </w:tc>
      </w:tr>
      <w:tr w:rsidR="008C782D" w:rsidRPr="00E60DE1" w:rsidTr="00304974">
        <w:trPr>
          <w:trHeight w:val="57"/>
        </w:trPr>
        <w:tc>
          <w:tcPr>
            <w:tcW w:type="pct" w:w="1678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Сроки реализации м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ниципальной програ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pct" w:w="3322"/>
          </w:tcPr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2023</w:t>
            </w:r>
            <w:r w:rsidR="00304974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8C782D" w:rsidRPr="00E60DE1" w:rsidTr="00304974">
        <w:trPr>
          <w:trHeight w:val="57"/>
        </w:trPr>
        <w:tc>
          <w:tcPr>
            <w:tcW w:type="pct" w:w="1678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Целевые индикаторы</w:t>
            </w:r>
          </w:p>
        </w:tc>
        <w:tc>
          <w:tcPr>
            <w:tcW w:type="pct" w:w="3322"/>
          </w:tcPr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1) доля расходов бюджета города, формиру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мых в рамках муниципальных программ города Красноярска;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2) темп прироста доходной части бюджета г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рода;</w:t>
            </w:r>
          </w:p>
          <w:p w:rsidP="00D0315C" w:rsidR="00304974" w:rsidRDefault="00BE5A5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3) соблюдение установленных Бюджетным к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дексом Российской Федерации требований </w:t>
            </w:r>
            <w:r w:rsidR="00304974">
              <w:rPr>
                <w:rFonts w:ascii="Times New Roman" w:cs="Times New Roman" w:hAnsi="Times New Roman"/>
                <w:sz w:val="30"/>
                <w:szCs w:val="30"/>
              </w:rPr>
              <w:t xml:space="preserve">       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по срокам внесения проекта бюджета города 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и годового отчета об исполнении бюджета г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рода в представительный орган, ограничений по показателям бюджета города;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4) соотношение объема проверенных средств бюджета города к общей сумме расходов бю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жета города (без учета субвенций);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5) удельный вес муниципального долга в со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ственных доходах бюджета города</w:t>
            </w:r>
          </w:p>
        </w:tc>
      </w:tr>
      <w:tr w:rsidR="00BE5A5D" w:rsidRPr="00E60DE1" w:rsidTr="00304974">
        <w:trPr>
          <w:trHeight w:val="57"/>
        </w:trPr>
        <w:tc>
          <w:tcPr>
            <w:tcW w:type="pct" w:w="1678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Объемы и источники финансирования мун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ципальной программы</w:t>
            </w:r>
          </w:p>
        </w:tc>
        <w:tc>
          <w:tcPr>
            <w:tcW w:type="pct" w:w="3322"/>
          </w:tcPr>
          <w:p w:rsidP="00D0315C" w:rsidR="005F1C31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общий объем финансирования муниципальной программы за счет средств бюджета города </w:t>
            </w:r>
            <w:r w:rsidR="0057302F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0315C" w:rsidR="00BE5A5D" w:rsidRDefault="00B72C15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4 939 140,51 </w:t>
            </w:r>
            <w:r w:rsidR="00BE5A5D" w:rsidRPr="00E60DE1">
              <w:rPr>
                <w:rFonts w:ascii="Times New Roman" w:cs="Times New Roman" w:hAnsi="Times New Roman"/>
                <w:sz w:val="30"/>
                <w:szCs w:val="30"/>
              </w:rPr>
              <w:t>тыс. рублей, в том числе: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57302F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666</w:t>
            </w:r>
            <w:r w:rsidR="0057302F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294,29 тыс. рублей;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57302F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B72C15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37EAD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503 337,19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тыс. рублей;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57302F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B72C15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F1C31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561 515,97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тыс. рублей;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57302F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20D7D" w:rsidRPr="00E60DE1">
              <w:rPr>
                <w:rFonts w:ascii="Times New Roman" w:cs="Times New Roman" w:hAnsi="Times New Roman"/>
                <w:sz w:val="30"/>
                <w:szCs w:val="30"/>
              </w:rPr>
              <w:t>1 001 415,38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D0315C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57302F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20D7D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1 103 288,84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тыс. рублей</w:t>
            </w:r>
            <w:r w:rsidR="00351E6F" w:rsidRPr="00E60DE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D0315C" w:rsidR="00351E6F" w:rsidRDefault="00351E6F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2028 год – </w:t>
            </w:r>
            <w:r w:rsidR="00D0315C">
              <w:rPr>
                <w:rFonts w:ascii="Times New Roman" w:cs="Times New Roman" w:hAnsi="Times New Roman"/>
                <w:sz w:val="30"/>
                <w:szCs w:val="30"/>
              </w:rPr>
              <w:t>1 103 288,84 тыс. рублей</w:t>
            </w:r>
          </w:p>
        </w:tc>
      </w:tr>
    </w:tbl>
    <w:p w:rsidR="005F1C31" w:rsidRDefault="005F1C31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304974" w:rsidR="0057302F" w:rsidRDefault="0057302F" w:rsidRPr="00E60DE1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1. Общая характеристика текущего состояния сферы управления</w:t>
      </w:r>
    </w:p>
    <w:p w:rsidP="00304974" w:rsidR="0057302F" w:rsidRDefault="0057302F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муниципальными финансами города Красноярска. </w:t>
      </w:r>
    </w:p>
    <w:p w:rsidP="00304974" w:rsidR="00BE5A5D" w:rsidRDefault="0057302F" w:rsidRPr="00E60DE1">
      <w:pPr>
        <w:pStyle w:val="ConsPlusNormal"/>
        <w:spacing w:line="192" w:lineRule="auto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E60D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Основные цели, задачи и сроки реализации </w:t>
      </w:r>
      <w:r w:rsidR="00D0315C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Pr="00E60DE1">
        <w:rPr>
          <w:rFonts w:ascii="Times New Roman" w:cs="Times New Roman" w:eastAsiaTheme="minorHAnsi" w:hAnsi="Times New Roman"/>
          <w:sz w:val="30"/>
          <w:szCs w:val="30"/>
          <w:lang w:eastAsia="en-US"/>
        </w:rPr>
        <w:t>рограммы</w:t>
      </w:r>
    </w:p>
    <w:p w:rsidP="0057302F" w:rsidR="0057302F" w:rsidRDefault="0057302F" w:rsidRPr="00E60DE1">
      <w:pPr>
        <w:pStyle w:val="ConsPlusNormal"/>
        <w:jc w:val="center"/>
        <w:rPr>
          <w:rFonts w:ascii="Times New Roman" w:cs="Times New Roman" w:hAnsi="Times New Roman"/>
          <w:sz w:val="28"/>
          <w:szCs w:val="28"/>
        </w:rPr>
      </w:pP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Устойчивая система муниципальных финансов является </w:t>
      </w:r>
      <w:r w:rsidR="00643BEB" w:rsidRPr="00E60DE1">
        <w:rPr>
          <w:rFonts w:ascii="Times New Roman" w:cs="Times New Roman" w:hAnsi="Times New Roman"/>
          <w:sz w:val="30"/>
          <w:szCs w:val="30"/>
        </w:rPr>
        <w:t>базовым условием</w:t>
      </w:r>
      <w:r w:rsidRPr="00E60DE1">
        <w:rPr>
          <w:rFonts w:ascii="Times New Roman" w:cs="Times New Roman" w:hAnsi="Times New Roman"/>
          <w:sz w:val="30"/>
          <w:szCs w:val="30"/>
        </w:rPr>
        <w:t xml:space="preserve"> эффективного функционирования местного самоуправления</w:t>
      </w:r>
      <w:r w:rsidR="00173BE0" w:rsidRPr="00E60DE1">
        <w:rPr>
          <w:rFonts w:ascii="Times New Roman" w:cs="Times New Roman" w:hAnsi="Times New Roman"/>
          <w:sz w:val="30"/>
          <w:szCs w:val="30"/>
        </w:rPr>
        <w:t>. Она</w:t>
      </w:r>
      <w:r w:rsidRPr="00E60DE1">
        <w:rPr>
          <w:rFonts w:ascii="Times New Roman" w:cs="Times New Roman" w:hAnsi="Times New Roman"/>
          <w:sz w:val="30"/>
          <w:szCs w:val="30"/>
        </w:rPr>
        <w:t xml:space="preserve"> имеет ключевое значение для развития города в долгосрочной пе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спективе, улучшения качества и уровня жизни населения</w:t>
      </w:r>
      <w:r w:rsidR="00173BE0" w:rsidRPr="00E60DE1">
        <w:rPr>
          <w:rFonts w:ascii="Times New Roman" w:cs="Times New Roman" w:hAnsi="Times New Roman"/>
          <w:sz w:val="30"/>
          <w:szCs w:val="30"/>
        </w:rPr>
        <w:t>,</w:t>
      </w:r>
      <w:r w:rsidRPr="00E60DE1">
        <w:rPr>
          <w:rFonts w:ascii="Times New Roman" w:cs="Times New Roman" w:hAnsi="Times New Roman"/>
          <w:sz w:val="30"/>
          <w:szCs w:val="30"/>
        </w:rPr>
        <w:t xml:space="preserve"> достижения стратегических целей социально-экономического развития </w:t>
      </w:r>
      <w:r w:rsidR="00173BE0" w:rsidRPr="00E60DE1">
        <w:rPr>
          <w:rFonts w:ascii="Times New Roman" w:cs="Times New Roman" w:hAnsi="Times New Roman"/>
          <w:sz w:val="30"/>
          <w:szCs w:val="30"/>
        </w:rPr>
        <w:t>краевого центра</w:t>
      </w:r>
      <w:r w:rsidRPr="00E60DE1">
        <w:rPr>
          <w:rFonts w:ascii="Times New Roman" w:cs="Times New Roman" w:hAnsi="Times New Roman"/>
          <w:sz w:val="30"/>
          <w:szCs w:val="30"/>
        </w:rPr>
        <w:t>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Развитие бюджетной системы города </w:t>
      </w:r>
      <w:r w:rsidR="00D0315C">
        <w:rPr>
          <w:rFonts w:ascii="Times New Roman" w:cs="Times New Roman" w:hAnsi="Times New Roman"/>
          <w:sz w:val="30"/>
          <w:szCs w:val="30"/>
        </w:rPr>
        <w:t>в</w:t>
      </w:r>
      <w:r w:rsidRPr="00E60DE1">
        <w:rPr>
          <w:rFonts w:ascii="Times New Roman" w:cs="Times New Roman" w:hAnsi="Times New Roman"/>
          <w:sz w:val="30"/>
          <w:szCs w:val="30"/>
        </w:rPr>
        <w:t xml:space="preserve"> последнее время осущест</w:t>
      </w:r>
      <w:r w:rsidRPr="00E60DE1">
        <w:rPr>
          <w:rFonts w:ascii="Times New Roman" w:cs="Times New Roman" w:hAnsi="Times New Roman"/>
          <w:sz w:val="30"/>
          <w:szCs w:val="30"/>
        </w:rPr>
        <w:t>в</w:t>
      </w:r>
      <w:r w:rsidRPr="00E60DE1">
        <w:rPr>
          <w:rFonts w:ascii="Times New Roman" w:cs="Times New Roman" w:hAnsi="Times New Roman"/>
          <w:sz w:val="30"/>
          <w:szCs w:val="30"/>
        </w:rPr>
        <w:t>лялось на фоне сохраняющегося санкционного давления. Высокая ст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пень устойчивости экономики города и успешный процесс адаптации</w:t>
      </w:r>
      <w:r w:rsidR="00D0315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к новым внешним условиям позволили </w:t>
      </w:r>
      <w:r w:rsidR="006E449E" w:rsidRPr="00CA020E">
        <w:rPr>
          <w:rFonts w:ascii="Times New Roman" w:cs="Times New Roman" w:hAnsi="Times New Roman"/>
          <w:sz w:val="30"/>
          <w:szCs w:val="30"/>
        </w:rPr>
        <w:t>городу</w:t>
      </w:r>
      <w:r w:rsidR="006E449E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Красноярску сохранить финансовую стабильность и поддержать устойчивость и сбалансир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ванность бюджетной системы. Во многом этому способствовали пров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lastRenderedPageBreak/>
        <w:t>димая взвешенная и продуманная бюджетная, налоговая и долговая п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литика, своевременное исполнение расходных обязательств, реализация мероприятий по повышению эффективности расходов бюджета города.</w:t>
      </w:r>
    </w:p>
    <w:p w:rsidP="0057302F" w:rsidR="003A3D11" w:rsidRDefault="003A3D11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  <w:shd w:color="auto" w:fill="FFFFFF" w:val="clear"/>
        </w:rPr>
        <w:t>Принимая во внимание постоянную изменчивость воздействия внешних факторов на социально-экономичес</w:t>
      </w:r>
      <w:r w:rsidR="00316A13" w:rsidRPr="00E60DE1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кую сферу жизни города, </w:t>
      </w:r>
      <w:r w:rsidR="00643BEB" w:rsidRPr="00E60DE1">
        <w:rPr>
          <w:rFonts w:ascii="Times New Roman" w:cs="Times New Roman" w:hAnsi="Times New Roman"/>
          <w:sz w:val="30"/>
          <w:szCs w:val="30"/>
          <w:shd w:color="auto" w:fill="FFFFFF" w:val="clear"/>
        </w:rPr>
        <w:br/>
      </w:r>
      <w:r w:rsidR="00316A13" w:rsidRPr="00E60DE1">
        <w:rPr>
          <w:rFonts w:ascii="Times New Roman" w:cs="Times New Roman" w:hAnsi="Times New Roman"/>
          <w:sz w:val="30"/>
          <w:szCs w:val="30"/>
          <w:shd w:color="auto" w:fill="FFFFFF" w:val="clear"/>
        </w:rPr>
        <w:t>в долгосрочной перспективе</w:t>
      </w:r>
      <w:r w:rsidRPr="00E60DE1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укрепление </w:t>
      </w:r>
      <w:r w:rsidRPr="00E60DE1">
        <w:rPr>
          <w:rFonts w:ascii="Times New Roman" w:cs="Times New Roman" w:hAnsi="Times New Roman"/>
          <w:sz w:val="30"/>
          <w:szCs w:val="30"/>
        </w:rPr>
        <w:t>финансовой стабильности бюджета города</w:t>
      </w:r>
      <w:r w:rsidR="00316A13" w:rsidRPr="00E60DE1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является</w:t>
      </w:r>
      <w:r w:rsidRPr="00E60DE1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приоритетом для финансовой политики.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По-прежнему стратегическими направлениями деятельности 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E60DE1">
        <w:rPr>
          <w:rFonts w:ascii="Times New Roman" w:cs="Times New Roman" w:hAnsi="Times New Roman"/>
          <w:sz w:val="30"/>
          <w:szCs w:val="30"/>
        </w:rPr>
        <w:t>в сфере управления муниципальными финансами остаются соверше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>ствование бюджетного процесса, обеспечение его прозрачности и о</w:t>
      </w:r>
      <w:r w:rsidRPr="00E60DE1">
        <w:rPr>
          <w:rFonts w:ascii="Times New Roman" w:cs="Times New Roman" w:hAnsi="Times New Roman"/>
          <w:sz w:val="30"/>
          <w:szCs w:val="30"/>
        </w:rPr>
        <w:t>т</w:t>
      </w:r>
      <w:r w:rsidRPr="00E60DE1">
        <w:rPr>
          <w:rFonts w:ascii="Times New Roman" w:cs="Times New Roman" w:hAnsi="Times New Roman"/>
          <w:sz w:val="30"/>
          <w:szCs w:val="30"/>
        </w:rPr>
        <w:t>крытости, внедрение новых методов и технологий в процесс формир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вания и исполнения бюджета города Красноярска.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Основой для системного повышения эффективности бюджетных расходов и концентрации ресурсов на первостепенных задачах, стоящих перед городом, является программно-целевой подход к бюджетному планированию.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Организация бюджетного процесса с применением программно-целевого принципа позволяет объединить в одном документе цели и з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дачи муниципалитета с полным набором инструментов и мероприятий, которыми эти цели будут достигнуты. Таким образом, программное бюджетирование обеспечивает более четкую взаимосвязь распредел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ния расходов с результатами реализации программ, а также способств</w:t>
      </w:r>
      <w:r w:rsidRPr="00E60DE1">
        <w:rPr>
          <w:rFonts w:ascii="Times New Roman" w:cs="Times New Roman" w:hAnsi="Times New Roman"/>
          <w:sz w:val="30"/>
          <w:szCs w:val="30"/>
        </w:rPr>
        <w:t>у</w:t>
      </w:r>
      <w:r w:rsidRPr="00E60DE1">
        <w:rPr>
          <w:rFonts w:ascii="Times New Roman" w:cs="Times New Roman" w:hAnsi="Times New Roman"/>
          <w:sz w:val="30"/>
          <w:szCs w:val="30"/>
        </w:rPr>
        <w:t>ет повышению качества контроля за использованием бюджетных ресу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сов и уровня ответственности главных распорядителей бюджетных средств.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На данный м</w:t>
      </w:r>
      <w:r w:rsidR="008B1CB8" w:rsidRPr="00E60DE1">
        <w:rPr>
          <w:rFonts w:ascii="Times New Roman" w:cs="Times New Roman" w:hAnsi="Times New Roman"/>
          <w:sz w:val="30"/>
          <w:szCs w:val="30"/>
        </w:rPr>
        <w:t>омент в</w:t>
      </w:r>
      <w:r w:rsidR="00082E24">
        <w:rPr>
          <w:rFonts w:ascii="Times New Roman" w:cs="Times New Roman" w:hAnsi="Times New Roman"/>
          <w:sz w:val="30"/>
          <w:szCs w:val="30"/>
        </w:rPr>
        <w:t xml:space="preserve"> </w:t>
      </w:r>
      <w:r w:rsidR="00082E24" w:rsidRPr="00CA020E">
        <w:rPr>
          <w:rFonts w:ascii="Times New Roman" w:cs="Times New Roman" w:hAnsi="Times New Roman"/>
          <w:sz w:val="30"/>
          <w:szCs w:val="30"/>
        </w:rPr>
        <w:t>городе</w:t>
      </w:r>
      <w:r w:rsidR="008B1CB8" w:rsidRPr="00E60DE1">
        <w:rPr>
          <w:rFonts w:ascii="Times New Roman" w:cs="Times New Roman" w:hAnsi="Times New Roman"/>
          <w:sz w:val="30"/>
          <w:szCs w:val="30"/>
        </w:rPr>
        <w:t xml:space="preserve"> Красноярске действует </w:t>
      </w:r>
      <w:r w:rsidR="00034EC8" w:rsidRPr="00E60DE1">
        <w:rPr>
          <w:rFonts w:ascii="Times New Roman" w:cs="Times New Roman" w:hAnsi="Times New Roman"/>
          <w:sz w:val="30"/>
          <w:szCs w:val="30"/>
        </w:rPr>
        <w:t>14</w:t>
      </w:r>
      <w:r w:rsidRPr="00E60DE1">
        <w:rPr>
          <w:rFonts w:ascii="Times New Roman" w:cs="Times New Roman" w:hAnsi="Times New Roman"/>
          <w:sz w:val="30"/>
          <w:szCs w:val="30"/>
        </w:rPr>
        <w:t xml:space="preserve"> муниц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 xml:space="preserve">пальных программ, разработанных на основе стратегических целей 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социально-экономического развития города. </w:t>
      </w:r>
      <w:r w:rsidR="00034EC8" w:rsidRPr="00E60DE1">
        <w:rPr>
          <w:rFonts w:ascii="Times New Roman" w:cs="Times New Roman" w:hAnsi="Times New Roman"/>
          <w:sz w:val="30"/>
          <w:szCs w:val="30"/>
        </w:rPr>
        <w:t>С 2026 года планируется реализаци</w:t>
      </w:r>
      <w:r w:rsidR="00643BEB" w:rsidRPr="00E60DE1">
        <w:rPr>
          <w:rFonts w:ascii="Times New Roman" w:cs="Times New Roman" w:hAnsi="Times New Roman"/>
          <w:sz w:val="30"/>
          <w:szCs w:val="30"/>
        </w:rPr>
        <w:t>я</w:t>
      </w:r>
      <w:r w:rsidR="00034EC8" w:rsidRPr="00E60DE1">
        <w:rPr>
          <w:rFonts w:ascii="Times New Roman" w:cs="Times New Roman" w:hAnsi="Times New Roman"/>
          <w:sz w:val="30"/>
          <w:szCs w:val="30"/>
        </w:rPr>
        <w:t xml:space="preserve"> еще одн</w:t>
      </w:r>
      <w:r w:rsidR="00643BEB" w:rsidRPr="00E60DE1">
        <w:rPr>
          <w:rFonts w:ascii="Times New Roman" w:cs="Times New Roman" w:hAnsi="Times New Roman"/>
          <w:sz w:val="30"/>
          <w:szCs w:val="30"/>
        </w:rPr>
        <w:t>ой</w:t>
      </w:r>
      <w:r w:rsidR="00034EC8" w:rsidRPr="00E60DE1">
        <w:rPr>
          <w:rFonts w:ascii="Times New Roman" w:cs="Times New Roman" w:hAnsi="Times New Roman"/>
          <w:sz w:val="30"/>
          <w:szCs w:val="30"/>
        </w:rPr>
        <w:t xml:space="preserve"> муниципальн</w:t>
      </w:r>
      <w:r w:rsidR="00643BEB" w:rsidRPr="00E60DE1">
        <w:rPr>
          <w:rFonts w:ascii="Times New Roman" w:cs="Times New Roman" w:hAnsi="Times New Roman"/>
          <w:sz w:val="30"/>
          <w:szCs w:val="30"/>
        </w:rPr>
        <w:t>ой</w:t>
      </w:r>
      <w:r w:rsidR="00034EC8" w:rsidRPr="00E60DE1">
        <w:rPr>
          <w:rFonts w:ascii="Times New Roman" w:cs="Times New Roman" w:hAnsi="Times New Roman"/>
          <w:sz w:val="30"/>
          <w:szCs w:val="30"/>
        </w:rPr>
        <w:t xml:space="preserve"> программ</w:t>
      </w:r>
      <w:r w:rsidR="00643BEB" w:rsidRPr="00E60DE1">
        <w:rPr>
          <w:rFonts w:ascii="Times New Roman" w:cs="Times New Roman" w:hAnsi="Times New Roman"/>
          <w:sz w:val="30"/>
          <w:szCs w:val="30"/>
        </w:rPr>
        <w:t>ы –</w:t>
      </w:r>
      <w:r w:rsidR="003E47D6" w:rsidRPr="00E60DE1">
        <w:rPr>
          <w:rFonts w:ascii="Times New Roman" w:cs="Times New Roman" w:hAnsi="Times New Roman"/>
          <w:sz w:val="30"/>
          <w:szCs w:val="30"/>
        </w:rPr>
        <w:t xml:space="preserve"> «Развитие туризма в городе Красноярске»</w:t>
      </w:r>
      <w:r w:rsidR="00034EC8" w:rsidRPr="00E60DE1">
        <w:rPr>
          <w:rFonts w:ascii="Times New Roman" w:cs="Times New Roman" w:hAnsi="Times New Roman"/>
          <w:sz w:val="30"/>
          <w:szCs w:val="30"/>
        </w:rPr>
        <w:t xml:space="preserve">. </w:t>
      </w:r>
      <w:r w:rsidRPr="00E60DE1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r w:rsidR="00643BEB" w:rsidRPr="00E60DE1">
        <w:rPr>
          <w:rFonts w:ascii="Times New Roman" w:cs="Times New Roman" w:hAnsi="Times New Roman"/>
          <w:sz w:val="30"/>
          <w:szCs w:val="30"/>
        </w:rPr>
        <w:t>п</w:t>
      </w:r>
      <w:r w:rsidRPr="00E60DE1">
        <w:rPr>
          <w:rFonts w:ascii="Times New Roman" w:cs="Times New Roman" w:hAnsi="Times New Roman"/>
          <w:sz w:val="30"/>
          <w:szCs w:val="30"/>
        </w:rPr>
        <w:t>остановлением администр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="00BA3E53" w:rsidRPr="00E60DE1">
        <w:rPr>
          <w:rFonts w:ascii="Times New Roman" w:cs="Times New Roman" w:hAnsi="Times New Roman"/>
          <w:sz w:val="30"/>
          <w:szCs w:val="30"/>
        </w:rPr>
        <w:t>ции города от 27.03.2015 № 153 «</w:t>
      </w:r>
      <w:r w:rsidRPr="00E60DE1">
        <w:rPr>
          <w:rFonts w:ascii="Times New Roman" w:cs="Times New Roman" w:hAnsi="Times New Roman"/>
          <w:sz w:val="30"/>
          <w:szCs w:val="30"/>
        </w:rPr>
        <w:t>Об утверждении Порядка принятия решений о разработке, формировании и реализации муниципальных программ города Красноярска</w:t>
      </w:r>
      <w:r w:rsidR="00BA3E53" w:rsidRPr="00E60DE1">
        <w:rPr>
          <w:rFonts w:ascii="Times New Roman" w:cs="Times New Roman" w:hAnsi="Times New Roman"/>
          <w:sz w:val="30"/>
          <w:szCs w:val="30"/>
        </w:rPr>
        <w:t>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определен срок реализации муниц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пальных программ на период, аналогичный периоду, на который утве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ждена стратегия социально-экономического развития города Красноя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 xml:space="preserve">ска, </w:t>
      </w:r>
      <w:r w:rsidR="00643BEB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до 2030 года.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Настоящая Программа является о</w:t>
      </w:r>
      <w:r w:rsidR="008A4B7C" w:rsidRPr="00E60DE1">
        <w:rPr>
          <w:rFonts w:ascii="Times New Roman" w:cs="Times New Roman" w:hAnsi="Times New Roman"/>
          <w:sz w:val="30"/>
          <w:szCs w:val="30"/>
        </w:rPr>
        <w:t>дним из инструментов реализ</w:t>
      </w:r>
      <w:r w:rsidR="008A4B7C" w:rsidRPr="00E60DE1">
        <w:rPr>
          <w:rFonts w:ascii="Times New Roman" w:cs="Times New Roman" w:hAnsi="Times New Roman"/>
          <w:sz w:val="30"/>
          <w:szCs w:val="30"/>
        </w:rPr>
        <w:t>а</w:t>
      </w:r>
      <w:r w:rsidR="008A4B7C" w:rsidRPr="00E60DE1">
        <w:rPr>
          <w:rFonts w:ascii="Times New Roman" w:cs="Times New Roman" w:hAnsi="Times New Roman"/>
          <w:sz w:val="30"/>
          <w:szCs w:val="30"/>
        </w:rPr>
        <w:t xml:space="preserve">ции стратегии </w:t>
      </w:r>
      <w:r w:rsidRPr="00E60DE1">
        <w:rPr>
          <w:rFonts w:ascii="Times New Roman" w:cs="Times New Roman" w:hAnsi="Times New Roman"/>
          <w:sz w:val="30"/>
          <w:szCs w:val="30"/>
        </w:rPr>
        <w:t xml:space="preserve">социально-экономического развития города Красноярска до 2030 года, утвержденной </w:t>
      </w:r>
      <w:r w:rsidR="003E4345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ешением Красноярского городского Сов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 xml:space="preserve">та депутатов от 18.06.2019 </w:t>
      </w:r>
      <w:r w:rsidR="00643BEB" w:rsidRPr="00E60DE1">
        <w:rPr>
          <w:rFonts w:ascii="Times New Roman" w:cs="Times New Roman" w:hAnsi="Times New Roman"/>
          <w:sz w:val="30"/>
          <w:szCs w:val="30"/>
        </w:rPr>
        <w:t>№</w:t>
      </w:r>
      <w:r w:rsidRPr="00E60DE1">
        <w:rPr>
          <w:rFonts w:ascii="Times New Roman" w:cs="Times New Roman" w:hAnsi="Times New Roman"/>
          <w:sz w:val="30"/>
          <w:szCs w:val="30"/>
        </w:rPr>
        <w:t xml:space="preserve"> 3-42 (далее </w:t>
      </w:r>
      <w:r w:rsidR="00643BEB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Стратегия СЭР), и </w:t>
      </w:r>
      <w:r w:rsidR="00720C14" w:rsidRPr="00E60DE1">
        <w:rPr>
          <w:rFonts w:ascii="Times New Roman" w:cs="Times New Roman" w:hAnsi="Times New Roman"/>
          <w:sz w:val="30"/>
          <w:szCs w:val="30"/>
        </w:rPr>
        <w:t>направл</w:t>
      </w:r>
      <w:r w:rsidR="00720C14" w:rsidRPr="00E60DE1">
        <w:rPr>
          <w:rFonts w:ascii="Times New Roman" w:cs="Times New Roman" w:hAnsi="Times New Roman"/>
          <w:sz w:val="30"/>
          <w:szCs w:val="30"/>
        </w:rPr>
        <w:t>е</w:t>
      </w:r>
      <w:r w:rsidR="00720C14" w:rsidRPr="00E60DE1">
        <w:rPr>
          <w:rFonts w:ascii="Times New Roman" w:cs="Times New Roman" w:hAnsi="Times New Roman"/>
          <w:sz w:val="30"/>
          <w:szCs w:val="30"/>
        </w:rPr>
        <w:t xml:space="preserve">на </w:t>
      </w:r>
      <w:r w:rsidRPr="00E60DE1">
        <w:rPr>
          <w:rFonts w:ascii="Times New Roman" w:cs="Times New Roman" w:hAnsi="Times New Roman"/>
          <w:sz w:val="30"/>
          <w:szCs w:val="30"/>
        </w:rPr>
        <w:t>на достижение стратегической цели по обеспечению публичного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E60DE1">
        <w:rPr>
          <w:rFonts w:ascii="Times New Roman" w:cs="Times New Roman" w:hAnsi="Times New Roman"/>
          <w:sz w:val="30"/>
          <w:szCs w:val="30"/>
        </w:rPr>
        <w:t>эффективного управления муниципальными финансами.</w:t>
      </w:r>
    </w:p>
    <w:p w:rsidP="0057302F" w:rsidR="00BE5A5D" w:rsidRDefault="00720C14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В целях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обеспечения сбалансированности и устойчивости бю</w:t>
      </w:r>
      <w:r w:rsidR="00BE5A5D" w:rsidRPr="00E60DE1">
        <w:rPr>
          <w:rFonts w:ascii="Times New Roman" w:cs="Times New Roman" w:hAnsi="Times New Roman"/>
          <w:sz w:val="30"/>
          <w:szCs w:val="30"/>
        </w:rPr>
        <w:t>д</w:t>
      </w:r>
      <w:r w:rsidR="00BE5A5D" w:rsidRPr="00E60DE1">
        <w:rPr>
          <w:rFonts w:ascii="Times New Roman" w:cs="Times New Roman" w:hAnsi="Times New Roman"/>
          <w:sz w:val="30"/>
          <w:szCs w:val="30"/>
        </w:rPr>
        <w:t>жетной системы, повышения самостоятельности бюджета города и э</w:t>
      </w:r>
      <w:r w:rsidR="00BE5A5D" w:rsidRPr="00E60DE1">
        <w:rPr>
          <w:rFonts w:ascii="Times New Roman" w:cs="Times New Roman" w:hAnsi="Times New Roman"/>
          <w:sz w:val="30"/>
          <w:szCs w:val="30"/>
        </w:rPr>
        <w:t>ф</w:t>
      </w:r>
      <w:r w:rsidR="00BE5A5D" w:rsidRPr="00E60DE1">
        <w:rPr>
          <w:rFonts w:ascii="Times New Roman" w:cs="Times New Roman" w:hAnsi="Times New Roman"/>
          <w:sz w:val="30"/>
          <w:szCs w:val="30"/>
        </w:rPr>
        <w:t>фективности управления муниципальными финансами администрацией города Красноярска проводится работа по ряду направлений.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Реализация национальных проектов является базовым вектором для развития всех сфер жизнедеятельности. Поэтому приоритетной з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дачей проводимой городом бюджетной политики по-прежнему остается активное участие в национальных проектах, сформированных в соо</w:t>
      </w:r>
      <w:r w:rsidRPr="00E60DE1">
        <w:rPr>
          <w:rFonts w:ascii="Times New Roman" w:cs="Times New Roman" w:hAnsi="Times New Roman"/>
          <w:sz w:val="30"/>
          <w:szCs w:val="30"/>
        </w:rPr>
        <w:t>т</w:t>
      </w:r>
      <w:r w:rsidRPr="00E60DE1">
        <w:rPr>
          <w:rFonts w:ascii="Times New Roman" w:cs="Times New Roman" w:hAnsi="Times New Roman"/>
          <w:sz w:val="30"/>
          <w:szCs w:val="30"/>
        </w:rPr>
        <w:t>ветствии с Указ</w:t>
      </w:r>
      <w:r w:rsidR="00476F4C" w:rsidRPr="00E60DE1">
        <w:rPr>
          <w:rFonts w:ascii="Times New Roman" w:cs="Times New Roman" w:hAnsi="Times New Roman"/>
          <w:sz w:val="30"/>
          <w:szCs w:val="30"/>
        </w:rPr>
        <w:t>ом</w:t>
      </w:r>
      <w:r w:rsidRPr="00E60DE1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07.05.2024 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8A4B7C" w:rsidRPr="00E60DE1">
        <w:rPr>
          <w:rFonts w:ascii="Times New Roman" w:cs="Times New Roman" w:hAnsi="Times New Roman"/>
          <w:sz w:val="30"/>
          <w:szCs w:val="30"/>
        </w:rPr>
        <w:t xml:space="preserve">№ 309 </w:t>
      </w:r>
      <w:r w:rsidR="005227F6" w:rsidRPr="00E60DE1">
        <w:rPr>
          <w:rFonts w:ascii="Times New Roman" w:cs="Times New Roman" w:hAnsi="Times New Roman"/>
          <w:sz w:val="30"/>
          <w:szCs w:val="30"/>
        </w:rPr>
        <w:t>«</w:t>
      </w:r>
      <w:r w:rsidRPr="00E60DE1">
        <w:rPr>
          <w:rFonts w:ascii="Times New Roman" w:cs="Times New Roman" w:hAnsi="Times New Roman"/>
          <w:sz w:val="30"/>
          <w:szCs w:val="30"/>
        </w:rPr>
        <w:t>О национальных целях развития Российской Федерации на п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риод до 2030 года и на перспекти</w:t>
      </w:r>
      <w:r w:rsidR="005227F6" w:rsidRPr="00E60DE1">
        <w:rPr>
          <w:rFonts w:ascii="Times New Roman" w:cs="Times New Roman" w:hAnsi="Times New Roman"/>
          <w:sz w:val="30"/>
          <w:szCs w:val="30"/>
        </w:rPr>
        <w:t>ву до 2036 года»</w:t>
      </w:r>
      <w:r w:rsidRPr="00E60DE1">
        <w:rPr>
          <w:rFonts w:ascii="Times New Roman" w:cs="Times New Roman" w:hAnsi="Times New Roman"/>
          <w:sz w:val="30"/>
          <w:szCs w:val="30"/>
        </w:rPr>
        <w:t>. Ориентир на общег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сударственные национальные цели способствует стабильному развитию социально-экономической системы в долгосрочном периоде.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рамках проводимой работы администрацией города с отрасл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выми министерствами Красноярского края, помимо соглашений о выд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лении средств из вышестоящих бюджетов</w:t>
      </w:r>
      <w:r w:rsidR="005227F6" w:rsidRPr="00E60DE1">
        <w:rPr>
          <w:rFonts w:ascii="Times New Roman" w:cs="Times New Roman" w:hAnsi="Times New Roman"/>
          <w:sz w:val="30"/>
          <w:szCs w:val="30"/>
        </w:rPr>
        <w:t>, в системе «Электронный бюджет»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заключаются соглашения о реализации региональных прое</w:t>
      </w:r>
      <w:r w:rsidRPr="00E60DE1">
        <w:rPr>
          <w:rFonts w:ascii="Times New Roman" w:cs="Times New Roman" w:hAnsi="Times New Roman"/>
          <w:sz w:val="30"/>
          <w:szCs w:val="30"/>
        </w:rPr>
        <w:t>к</w:t>
      </w:r>
      <w:r w:rsidRPr="00E60DE1">
        <w:rPr>
          <w:rFonts w:ascii="Times New Roman" w:cs="Times New Roman" w:hAnsi="Times New Roman"/>
          <w:sz w:val="30"/>
          <w:szCs w:val="30"/>
        </w:rPr>
        <w:t>тов в городе Красноярске по достижению результатов и показателей при исполнении региональных проектов.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целях синхронизации подходов к управлению национальными проектами и государственными программами Правительством Росси</w:t>
      </w:r>
      <w:r w:rsidRPr="00E60DE1">
        <w:rPr>
          <w:rFonts w:ascii="Times New Roman" w:cs="Times New Roman" w:hAnsi="Times New Roman"/>
          <w:sz w:val="30"/>
          <w:szCs w:val="30"/>
        </w:rPr>
        <w:t>й</w:t>
      </w:r>
      <w:r w:rsidRPr="00E60DE1">
        <w:rPr>
          <w:rFonts w:ascii="Times New Roman" w:cs="Times New Roman" w:hAnsi="Times New Roman"/>
          <w:sz w:val="30"/>
          <w:szCs w:val="30"/>
        </w:rPr>
        <w:t xml:space="preserve">ской Федерации </w:t>
      </w:r>
      <w:r w:rsidR="00720C14" w:rsidRPr="00E60DE1">
        <w:rPr>
          <w:rFonts w:ascii="Times New Roman" w:cs="Times New Roman" w:hAnsi="Times New Roman"/>
          <w:sz w:val="30"/>
          <w:szCs w:val="30"/>
        </w:rPr>
        <w:t>проведена</w:t>
      </w:r>
      <w:r w:rsidRPr="00E60DE1">
        <w:rPr>
          <w:rFonts w:ascii="Times New Roman" w:cs="Times New Roman" w:hAnsi="Times New Roman"/>
          <w:sz w:val="30"/>
          <w:szCs w:val="30"/>
        </w:rPr>
        <w:t xml:space="preserve"> работа по реформированию инструмента государственных программ.</w:t>
      </w:r>
    </w:p>
    <w:p w:rsidP="0057302F" w:rsidR="00720C14" w:rsidRDefault="00720C14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Основным направлением развития стало создание целостной с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стемы управления государственными программами, охватывающей все уровни бюджетной системы на основе единых проектных принципов, обеспечивающих прозрачность результатов и качество управления.</w:t>
      </w:r>
    </w:p>
    <w:p w:rsidP="007D5CB9" w:rsidR="007D5CB9" w:rsidRDefault="00720C14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В 2024 году, с учетом федеральных подходов, в Красноярском крае </w:t>
      </w:r>
      <w:r w:rsidR="005543A3" w:rsidRPr="00E60DE1">
        <w:rPr>
          <w:rFonts w:ascii="Times New Roman" w:cs="Times New Roman" w:hAnsi="Times New Roman"/>
          <w:sz w:val="30"/>
          <w:szCs w:val="30"/>
        </w:rPr>
        <w:t xml:space="preserve">был </w:t>
      </w:r>
      <w:r w:rsidRPr="00E60DE1">
        <w:rPr>
          <w:rFonts w:ascii="Times New Roman" w:cs="Times New Roman" w:hAnsi="Times New Roman"/>
          <w:sz w:val="30"/>
          <w:szCs w:val="30"/>
        </w:rPr>
        <w:t>обе</w:t>
      </w:r>
      <w:r w:rsidR="005543A3" w:rsidRPr="00E60DE1">
        <w:rPr>
          <w:rFonts w:ascii="Times New Roman" w:cs="Times New Roman" w:hAnsi="Times New Roman"/>
          <w:sz w:val="30"/>
          <w:szCs w:val="30"/>
        </w:rPr>
        <w:t>с</w:t>
      </w:r>
      <w:r w:rsidRPr="00E60DE1">
        <w:rPr>
          <w:rFonts w:ascii="Times New Roman" w:cs="Times New Roman" w:hAnsi="Times New Roman"/>
          <w:sz w:val="30"/>
          <w:szCs w:val="30"/>
        </w:rPr>
        <w:t>печен переход на новую систему управления госуда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ственными программами</w:t>
      </w:r>
      <w:r w:rsidR="005543A3" w:rsidRPr="00E60DE1">
        <w:rPr>
          <w:rFonts w:ascii="Times New Roman" w:cs="Times New Roman" w:hAnsi="Times New Roman"/>
          <w:sz w:val="30"/>
          <w:szCs w:val="30"/>
        </w:rPr>
        <w:t>, предусматривающую их перевод на единые проектные принципы управления, совершенствование механизма цел</w:t>
      </w:r>
      <w:r w:rsidR="005543A3" w:rsidRPr="00E60DE1">
        <w:rPr>
          <w:rFonts w:ascii="Times New Roman" w:cs="Times New Roman" w:hAnsi="Times New Roman"/>
          <w:sz w:val="30"/>
          <w:szCs w:val="30"/>
        </w:rPr>
        <w:t>е</w:t>
      </w:r>
      <w:r w:rsidR="005543A3" w:rsidRPr="00E60DE1">
        <w:rPr>
          <w:rFonts w:ascii="Times New Roman" w:cs="Times New Roman" w:hAnsi="Times New Roman"/>
          <w:sz w:val="30"/>
          <w:szCs w:val="30"/>
        </w:rPr>
        <w:t xml:space="preserve">полагания с ориентацией на достижение национальных целей развития. В текущем году </w:t>
      </w:r>
      <w:r w:rsidR="007D5CB9" w:rsidRPr="00E60DE1">
        <w:rPr>
          <w:rFonts w:ascii="Times New Roman" w:cs="Times New Roman" w:hAnsi="Times New Roman"/>
          <w:sz w:val="30"/>
          <w:szCs w:val="30"/>
        </w:rPr>
        <w:t xml:space="preserve">продолжается работа по совершенствованию системы управления и реализации государственных программ. </w:t>
      </w:r>
    </w:p>
    <w:p w:rsidP="007D5CB9" w:rsidR="007D5CB9" w:rsidRDefault="007D5CB9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После принятия на краевом уровне решения о необходимости си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>хронизации систем управления и реализации государственных пр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 xml:space="preserve">грамм Красноярского края и муниципальных программ </w:t>
      </w:r>
      <w:r w:rsidR="00F4659B" w:rsidRPr="00E60DE1">
        <w:rPr>
          <w:rFonts w:ascii="Times New Roman" w:cs="Times New Roman" w:hAnsi="Times New Roman"/>
          <w:sz w:val="30"/>
          <w:szCs w:val="30"/>
        </w:rPr>
        <w:t xml:space="preserve">в городе </w:t>
      </w:r>
      <w:r w:rsidRPr="00E60DE1">
        <w:rPr>
          <w:rFonts w:ascii="Times New Roman" w:cs="Times New Roman" w:hAnsi="Times New Roman"/>
          <w:sz w:val="30"/>
          <w:szCs w:val="30"/>
        </w:rPr>
        <w:t>Кра</w:t>
      </w:r>
      <w:r w:rsidRPr="00E60DE1">
        <w:rPr>
          <w:rFonts w:ascii="Times New Roman" w:cs="Times New Roman" w:hAnsi="Times New Roman"/>
          <w:sz w:val="30"/>
          <w:szCs w:val="30"/>
        </w:rPr>
        <w:t>с</w:t>
      </w:r>
      <w:r w:rsidRPr="00E60DE1">
        <w:rPr>
          <w:rFonts w:ascii="Times New Roman" w:cs="Times New Roman" w:hAnsi="Times New Roman"/>
          <w:sz w:val="30"/>
          <w:szCs w:val="30"/>
        </w:rPr>
        <w:t xml:space="preserve">ноярске 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также планируется переход на новую систему управления 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>муниципальными программами</w:t>
      </w:r>
      <w:r w:rsidRPr="00E60DE1">
        <w:rPr>
          <w:sz w:val="27"/>
          <w:szCs w:val="27"/>
        </w:rPr>
        <w:t>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Ключевым направлением повышения финансовой стабильности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 и самостоятельности бюджета города является укрепление доходной 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60DE1">
        <w:rPr>
          <w:rFonts w:ascii="Times New Roman" w:cs="Times New Roman" w:hAnsi="Times New Roman"/>
          <w:sz w:val="30"/>
          <w:szCs w:val="30"/>
        </w:rPr>
        <w:t>части бюджета города.</w:t>
      </w:r>
    </w:p>
    <w:p w:rsidP="00304974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 xml:space="preserve">Налоговая политика </w:t>
      </w:r>
      <w:r w:rsidR="00082E24" w:rsidRPr="00CA020E">
        <w:rPr>
          <w:rFonts w:ascii="Times New Roman" w:cs="Times New Roman" w:hAnsi="Times New Roman"/>
          <w:sz w:val="30"/>
          <w:szCs w:val="30"/>
        </w:rPr>
        <w:t>города</w:t>
      </w:r>
      <w:r w:rsidR="00082E24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Красноярска за предшествующий бюджетный цикл была направлена на обеспечение устойчивости п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ступлений собственных доходов в бюджет города, укрепление налог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 xml:space="preserve">вой и платежной дисциплины физических и юридических лиц, </w:t>
      </w:r>
      <w:r w:rsidR="00BA3E53" w:rsidRPr="00E60DE1">
        <w:rPr>
          <w:rFonts w:ascii="Times New Roman" w:cs="Times New Roman" w:hAnsi="Times New Roman"/>
          <w:sz w:val="30"/>
          <w:szCs w:val="30"/>
        </w:rPr>
        <w:t>расш</w:t>
      </w:r>
      <w:r w:rsidR="00BA3E53" w:rsidRPr="00E60DE1">
        <w:rPr>
          <w:rFonts w:ascii="Times New Roman" w:cs="Times New Roman" w:hAnsi="Times New Roman"/>
          <w:sz w:val="30"/>
          <w:szCs w:val="30"/>
        </w:rPr>
        <w:t>и</w:t>
      </w:r>
      <w:r w:rsidR="00BA3E53" w:rsidRPr="00E60DE1">
        <w:rPr>
          <w:rFonts w:ascii="Times New Roman" w:cs="Times New Roman" w:hAnsi="Times New Roman"/>
          <w:sz w:val="30"/>
          <w:szCs w:val="30"/>
        </w:rPr>
        <w:t xml:space="preserve">рение </w:t>
      </w:r>
      <w:r w:rsidRPr="00E60DE1">
        <w:rPr>
          <w:rFonts w:ascii="Times New Roman" w:cs="Times New Roman" w:hAnsi="Times New Roman"/>
          <w:sz w:val="30"/>
          <w:szCs w:val="30"/>
        </w:rPr>
        <w:t>налогооблагаемой базы</w:t>
      </w:r>
      <w:r w:rsidR="00BA3E53" w:rsidRPr="00E60DE1">
        <w:rPr>
          <w:rFonts w:ascii="Times New Roman" w:cs="Times New Roman" w:hAnsi="Times New Roman"/>
          <w:sz w:val="30"/>
          <w:szCs w:val="30"/>
        </w:rPr>
        <w:t xml:space="preserve"> для увеличения общего объема поступл</w:t>
      </w:r>
      <w:r w:rsidR="00BA3E53" w:rsidRPr="00E60DE1">
        <w:rPr>
          <w:rFonts w:ascii="Times New Roman" w:cs="Times New Roman" w:hAnsi="Times New Roman"/>
          <w:sz w:val="30"/>
          <w:szCs w:val="30"/>
        </w:rPr>
        <w:t>е</w:t>
      </w:r>
      <w:r w:rsidR="00BA3E53" w:rsidRPr="00E60DE1">
        <w:rPr>
          <w:rFonts w:ascii="Times New Roman" w:cs="Times New Roman" w:hAnsi="Times New Roman"/>
          <w:sz w:val="30"/>
          <w:szCs w:val="30"/>
        </w:rPr>
        <w:t>ний</w:t>
      </w:r>
      <w:r w:rsidRPr="00E60DE1">
        <w:rPr>
          <w:rFonts w:ascii="Times New Roman" w:cs="Times New Roman" w:hAnsi="Times New Roman"/>
          <w:sz w:val="30"/>
          <w:szCs w:val="30"/>
        </w:rPr>
        <w:t xml:space="preserve">, </w:t>
      </w:r>
      <w:r w:rsidR="00BA3E53" w:rsidRPr="00E60DE1">
        <w:rPr>
          <w:rFonts w:ascii="Times New Roman" w:cs="Times New Roman" w:hAnsi="Times New Roman"/>
          <w:sz w:val="30"/>
          <w:szCs w:val="30"/>
        </w:rPr>
        <w:t>стимулирование экономического роста через создание благоприя</w:t>
      </w:r>
      <w:r w:rsidR="00BA3E53" w:rsidRPr="00E60DE1">
        <w:rPr>
          <w:rFonts w:ascii="Times New Roman" w:cs="Times New Roman" w:hAnsi="Times New Roman"/>
          <w:sz w:val="30"/>
          <w:szCs w:val="30"/>
        </w:rPr>
        <w:t>т</w:t>
      </w:r>
      <w:r w:rsidR="00BA3E53" w:rsidRPr="00E60DE1">
        <w:rPr>
          <w:rFonts w:ascii="Times New Roman" w:cs="Times New Roman" w:hAnsi="Times New Roman"/>
          <w:sz w:val="30"/>
          <w:szCs w:val="30"/>
        </w:rPr>
        <w:t>ных условий для бизнеса</w:t>
      </w:r>
      <w:r w:rsidRPr="00E60DE1">
        <w:rPr>
          <w:rFonts w:ascii="Times New Roman" w:cs="Times New Roman" w:hAnsi="Times New Roman"/>
          <w:sz w:val="30"/>
          <w:szCs w:val="30"/>
        </w:rPr>
        <w:t>.</w:t>
      </w:r>
    </w:p>
    <w:p w:rsidP="00304974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Благодаря проводимым мероприятиям по укреплению финансовой системы в текущем периоде наблюдается положительная динамика 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60DE1">
        <w:rPr>
          <w:rFonts w:ascii="Times New Roman" w:cs="Times New Roman" w:hAnsi="Times New Roman"/>
          <w:sz w:val="30"/>
          <w:szCs w:val="30"/>
        </w:rPr>
        <w:t>исполнения бюджета города. Собственная доходная база не только по</w:t>
      </w:r>
      <w:r w:rsidRPr="00E60DE1">
        <w:rPr>
          <w:rFonts w:ascii="Times New Roman" w:cs="Times New Roman" w:hAnsi="Times New Roman"/>
          <w:sz w:val="30"/>
          <w:szCs w:val="30"/>
        </w:rPr>
        <w:t>л</w:t>
      </w:r>
      <w:r w:rsidRPr="00E60DE1">
        <w:rPr>
          <w:rFonts w:ascii="Times New Roman" w:cs="Times New Roman" w:hAnsi="Times New Roman"/>
          <w:sz w:val="30"/>
          <w:szCs w:val="30"/>
        </w:rPr>
        <w:t>ностью восстановлена, но и превысила уровень прошлых лет.</w:t>
      </w:r>
    </w:p>
    <w:p w:rsidP="00304974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Помимо этого, для роста инвестиционной и деловой привлек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тельности города в рамках Стратегии СЭР проводится работа, напра</w:t>
      </w:r>
      <w:r w:rsidRPr="00E60DE1">
        <w:rPr>
          <w:rFonts w:ascii="Times New Roman" w:cs="Times New Roman" w:hAnsi="Times New Roman"/>
          <w:sz w:val="30"/>
          <w:szCs w:val="30"/>
        </w:rPr>
        <w:t>в</w:t>
      </w:r>
      <w:r w:rsidRPr="00E60DE1">
        <w:rPr>
          <w:rFonts w:ascii="Times New Roman" w:cs="Times New Roman" w:hAnsi="Times New Roman"/>
          <w:sz w:val="30"/>
          <w:szCs w:val="30"/>
        </w:rPr>
        <w:t>ленная на развитие инвестиционной деятельности на территории кра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вого центра. Инвестиционная активность обусловлена реализацией крупных инвестиционных и инфраструктурных проектов в различных отраслях экономики города, в том числе в составе комплексного инв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стицион</w:t>
      </w:r>
      <w:r w:rsidR="005227F6" w:rsidRPr="00E60DE1">
        <w:rPr>
          <w:rFonts w:ascii="Times New Roman" w:cs="Times New Roman" w:hAnsi="Times New Roman"/>
          <w:sz w:val="30"/>
          <w:szCs w:val="30"/>
        </w:rPr>
        <w:t>ного проекта «Енисейская Сибирь»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и подготовки Красноярска 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</w:t>
      </w:r>
      <w:r w:rsidRPr="00E60DE1">
        <w:rPr>
          <w:rFonts w:ascii="Times New Roman" w:cs="Times New Roman" w:hAnsi="Times New Roman"/>
          <w:sz w:val="30"/>
          <w:szCs w:val="30"/>
        </w:rPr>
        <w:t>к 400-летию в 2028 году.</w:t>
      </w:r>
    </w:p>
    <w:p w:rsidP="00304974" w:rsidR="00B1559A" w:rsidRDefault="00B1559A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2025 году вступили в силу Федеральный закон от 20.03.2025 № 33-ФЗ «Об общих принципах организации местного самоуправления в единой системе публичной власти» и Закон Красноярского края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 от 15.05.2025 № 9-3914 «О территориальной организации местного с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моуправления в Красноярском крае», основой которых является пер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ход на одноуровневую систему организации местного самоуправления.</w:t>
      </w:r>
      <w:r w:rsidR="00CA020E">
        <w:rPr>
          <w:rFonts w:ascii="Times New Roman" w:cs="Times New Roman" w:hAnsi="Times New Roman"/>
          <w:sz w:val="30"/>
          <w:szCs w:val="30"/>
        </w:rPr>
        <w:t xml:space="preserve"> Формирование бюджета </w:t>
      </w:r>
      <w:r w:rsidR="00627FC0" w:rsidRPr="00E60DE1">
        <w:rPr>
          <w:rFonts w:ascii="Times New Roman" w:cs="Times New Roman" w:hAnsi="Times New Roman"/>
          <w:sz w:val="30"/>
          <w:szCs w:val="30"/>
        </w:rPr>
        <w:t>городско</w:t>
      </w:r>
      <w:r w:rsidR="009C1D5D">
        <w:rPr>
          <w:rFonts w:ascii="Times New Roman" w:cs="Times New Roman" w:hAnsi="Times New Roman"/>
          <w:sz w:val="30"/>
          <w:szCs w:val="30"/>
        </w:rPr>
        <w:t>го</w:t>
      </w:r>
      <w:r w:rsidR="00627FC0" w:rsidRPr="00E60DE1">
        <w:rPr>
          <w:rFonts w:ascii="Times New Roman" w:cs="Times New Roman" w:hAnsi="Times New Roman"/>
          <w:sz w:val="30"/>
          <w:szCs w:val="30"/>
        </w:rPr>
        <w:t xml:space="preserve"> округ</w:t>
      </w:r>
      <w:r w:rsidR="009C1D5D">
        <w:rPr>
          <w:rFonts w:ascii="Times New Roman" w:cs="Times New Roman" w:hAnsi="Times New Roman"/>
          <w:sz w:val="30"/>
          <w:szCs w:val="30"/>
        </w:rPr>
        <w:t>а</w:t>
      </w:r>
      <w:r w:rsidR="00627FC0" w:rsidRPr="00E60DE1">
        <w:rPr>
          <w:rFonts w:ascii="Times New Roman" w:cs="Times New Roman" w:hAnsi="Times New Roman"/>
          <w:sz w:val="30"/>
          <w:szCs w:val="30"/>
        </w:rPr>
        <w:t xml:space="preserve"> город Красноярск </w:t>
      </w:r>
      <w:r w:rsidR="009C1D5D">
        <w:rPr>
          <w:rFonts w:ascii="Times New Roman" w:cs="Times New Roman" w:hAnsi="Times New Roman"/>
          <w:sz w:val="30"/>
          <w:szCs w:val="30"/>
        </w:rPr>
        <w:t>Красноя</w:t>
      </w:r>
      <w:r w:rsidR="009C1D5D">
        <w:rPr>
          <w:rFonts w:ascii="Times New Roman" w:cs="Times New Roman" w:hAnsi="Times New Roman"/>
          <w:sz w:val="30"/>
          <w:szCs w:val="30"/>
        </w:rPr>
        <w:t>р</w:t>
      </w:r>
      <w:r w:rsidR="009C1D5D">
        <w:rPr>
          <w:rFonts w:ascii="Times New Roman" w:cs="Times New Roman" w:hAnsi="Times New Roman"/>
          <w:sz w:val="30"/>
          <w:szCs w:val="30"/>
        </w:rPr>
        <w:t xml:space="preserve">ского края </w:t>
      </w:r>
      <w:r w:rsidR="00350C87" w:rsidRPr="00E60DE1">
        <w:rPr>
          <w:rFonts w:ascii="Times New Roman" w:cs="Times New Roman" w:hAnsi="Times New Roman"/>
          <w:sz w:val="30"/>
          <w:szCs w:val="30"/>
        </w:rPr>
        <w:t xml:space="preserve">на предстоящий трехлетний период осуществляется с учетом </w:t>
      </w:r>
      <w:r w:rsidR="0005247B" w:rsidRPr="00E60DE1">
        <w:rPr>
          <w:rFonts w:ascii="Times New Roman" w:cs="Times New Roman" w:hAnsi="Times New Roman"/>
          <w:sz w:val="30"/>
          <w:szCs w:val="30"/>
        </w:rPr>
        <w:t xml:space="preserve">доходов </w:t>
      </w:r>
      <w:r w:rsidR="00350C87" w:rsidRPr="00E60DE1">
        <w:rPr>
          <w:rFonts w:ascii="Times New Roman" w:cs="Times New Roman" w:hAnsi="Times New Roman"/>
          <w:sz w:val="30"/>
          <w:szCs w:val="30"/>
        </w:rPr>
        <w:t>и расходов</w:t>
      </w:r>
      <w:r w:rsidR="00082E24">
        <w:rPr>
          <w:rFonts w:ascii="Times New Roman" w:cs="Times New Roman" w:hAnsi="Times New Roman"/>
          <w:sz w:val="30"/>
          <w:szCs w:val="30"/>
        </w:rPr>
        <w:t xml:space="preserve"> </w:t>
      </w:r>
      <w:r w:rsidR="009C1D5D" w:rsidRPr="00CA020E">
        <w:rPr>
          <w:rFonts w:ascii="Times New Roman" w:cs="Times New Roman" w:hAnsi="Times New Roman"/>
          <w:sz w:val="30"/>
          <w:szCs w:val="30"/>
        </w:rPr>
        <w:t>вновь образованного муниципального образования городской округ город Красноярск</w:t>
      </w:r>
      <w:r w:rsidR="00542DBF" w:rsidRPr="00CA020E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="009C1D5D" w:rsidRPr="00CA020E">
        <w:rPr>
          <w:rFonts w:ascii="Times New Roman" w:cs="Times New Roman" w:hAnsi="Times New Roman"/>
          <w:sz w:val="30"/>
          <w:szCs w:val="30"/>
        </w:rPr>
        <w:t>.</w:t>
      </w:r>
    </w:p>
    <w:p w:rsidP="00304974" w:rsidR="00BE5A5D" w:rsidRDefault="007B66B7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Н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а долгосрочную перспективу в приоритетах налоговой политики </w:t>
      </w:r>
      <w:r w:rsidR="00B1559A" w:rsidRPr="00E60DE1">
        <w:rPr>
          <w:rFonts w:ascii="Times New Roman" w:cs="Times New Roman" w:hAnsi="Times New Roman"/>
          <w:sz w:val="30"/>
          <w:szCs w:val="30"/>
        </w:rPr>
        <w:t>краевого центра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сохраняется </w:t>
      </w:r>
      <w:r w:rsidR="00350C87" w:rsidRPr="00E60DE1">
        <w:rPr>
          <w:rFonts w:ascii="Times New Roman" w:cs="Times New Roman" w:hAnsi="Times New Roman"/>
          <w:sz w:val="30"/>
          <w:szCs w:val="30"/>
        </w:rPr>
        <w:t>создание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условий для развития налогового потенциала, мобилизации внутренних</w:t>
      </w:r>
      <w:r w:rsidR="00111EBB" w:rsidRPr="00E60DE1">
        <w:rPr>
          <w:rFonts w:ascii="Times New Roman" w:cs="Times New Roman" w:hAnsi="Times New Roman"/>
          <w:sz w:val="30"/>
          <w:szCs w:val="30"/>
        </w:rPr>
        <w:t xml:space="preserve"> ресурсов для увеличения дохо</w:t>
      </w:r>
      <w:r w:rsidR="00111EBB" w:rsidRPr="00E60DE1">
        <w:rPr>
          <w:rFonts w:ascii="Times New Roman" w:cs="Times New Roman" w:hAnsi="Times New Roman"/>
          <w:sz w:val="30"/>
          <w:szCs w:val="30"/>
        </w:rPr>
        <w:t>д</w:t>
      </w:r>
      <w:r w:rsidR="00111EBB" w:rsidRPr="00E60DE1">
        <w:rPr>
          <w:rFonts w:ascii="Times New Roman" w:cs="Times New Roman" w:hAnsi="Times New Roman"/>
          <w:sz w:val="30"/>
          <w:szCs w:val="30"/>
        </w:rPr>
        <w:t>ной части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, повышения </w:t>
      </w:r>
      <w:r w:rsidR="00111EBB" w:rsidRPr="00E60DE1">
        <w:rPr>
          <w:rFonts w:ascii="Times New Roman" w:cs="Times New Roman" w:hAnsi="Times New Roman"/>
          <w:sz w:val="30"/>
          <w:szCs w:val="30"/>
        </w:rPr>
        <w:t xml:space="preserve">деловой активности 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и </w:t>
      </w:r>
      <w:r w:rsidR="00111EBB" w:rsidRPr="00E60DE1">
        <w:rPr>
          <w:rFonts w:ascii="Times New Roman" w:cs="Times New Roman" w:hAnsi="Times New Roman"/>
          <w:sz w:val="30"/>
          <w:szCs w:val="30"/>
        </w:rPr>
        <w:t>поддержка предприним</w:t>
      </w:r>
      <w:r w:rsidR="00111EBB" w:rsidRPr="00E60DE1">
        <w:rPr>
          <w:rFonts w:ascii="Times New Roman" w:cs="Times New Roman" w:hAnsi="Times New Roman"/>
          <w:sz w:val="30"/>
          <w:szCs w:val="30"/>
        </w:rPr>
        <w:t>а</w:t>
      </w:r>
      <w:r w:rsidR="00111EBB" w:rsidRPr="00E60DE1">
        <w:rPr>
          <w:rFonts w:ascii="Times New Roman" w:cs="Times New Roman" w:hAnsi="Times New Roman"/>
          <w:sz w:val="30"/>
          <w:szCs w:val="30"/>
        </w:rPr>
        <w:t>тельства</w:t>
      </w:r>
      <w:r w:rsidR="00BE5A5D" w:rsidRPr="00E60DE1">
        <w:rPr>
          <w:rFonts w:ascii="Times New Roman" w:cs="Times New Roman" w:hAnsi="Times New Roman"/>
          <w:sz w:val="30"/>
          <w:szCs w:val="30"/>
        </w:rPr>
        <w:t>.</w:t>
      </w:r>
    </w:p>
    <w:p w:rsidP="00304974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обеспечении сбалансированности бюджета города и растущих расходных обязательств существенную роль играет финансовая по</w:t>
      </w:r>
      <w:r w:rsidRPr="00E60DE1">
        <w:rPr>
          <w:rFonts w:ascii="Times New Roman" w:cs="Times New Roman" w:hAnsi="Times New Roman"/>
          <w:sz w:val="30"/>
          <w:szCs w:val="30"/>
        </w:rPr>
        <w:t>д</w:t>
      </w:r>
      <w:r w:rsidRPr="00E60DE1">
        <w:rPr>
          <w:rFonts w:ascii="Times New Roman" w:cs="Times New Roman" w:hAnsi="Times New Roman"/>
          <w:sz w:val="30"/>
          <w:szCs w:val="30"/>
        </w:rPr>
        <w:t>держка из вышестоящих бюджетов. В связи с этим работу по взаим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действию с отраслевыми краевыми и федеральными органами исполн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тельной власти по привлечению дополнительных средств из вышесто</w:t>
      </w:r>
      <w:r w:rsidRPr="00E60DE1">
        <w:rPr>
          <w:rFonts w:ascii="Times New Roman" w:cs="Times New Roman" w:hAnsi="Times New Roman"/>
          <w:sz w:val="30"/>
          <w:szCs w:val="30"/>
        </w:rPr>
        <w:t>я</w:t>
      </w:r>
      <w:r w:rsidRPr="00E60DE1">
        <w:rPr>
          <w:rFonts w:ascii="Times New Roman" w:cs="Times New Roman" w:hAnsi="Times New Roman"/>
          <w:sz w:val="30"/>
          <w:szCs w:val="30"/>
        </w:rPr>
        <w:t>щих бюджетов на решение важных для города задач, в том числе на р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ализацию национальных проектов, планируется продолжить и в дал</w:t>
      </w:r>
      <w:r w:rsidRPr="00E60DE1">
        <w:rPr>
          <w:rFonts w:ascii="Times New Roman" w:cs="Times New Roman" w:hAnsi="Times New Roman"/>
          <w:sz w:val="30"/>
          <w:szCs w:val="30"/>
        </w:rPr>
        <w:t>ь</w:t>
      </w:r>
      <w:r w:rsidRPr="00E60DE1">
        <w:rPr>
          <w:rFonts w:ascii="Times New Roman" w:cs="Times New Roman" w:hAnsi="Times New Roman"/>
          <w:sz w:val="30"/>
          <w:szCs w:val="30"/>
        </w:rPr>
        <w:t>нейшем. Развитие межбюджетных отношений в условиях достижения общегосударственных национальных целей имеет особую актуальность.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Как и в предыдущие годы, одной из основных задач настоящей Программы является эффективное управление муниципальным долгом города, которое в соответствии со Стратегией СЭР направлено на обе</w:t>
      </w:r>
      <w:r w:rsidRPr="00E60DE1">
        <w:rPr>
          <w:rFonts w:ascii="Times New Roman" w:cs="Times New Roman" w:hAnsi="Times New Roman"/>
          <w:sz w:val="30"/>
          <w:szCs w:val="30"/>
        </w:rPr>
        <w:t>с</w:t>
      </w:r>
      <w:r w:rsidRPr="00E60DE1">
        <w:rPr>
          <w:rFonts w:ascii="Times New Roman" w:cs="Times New Roman" w:hAnsi="Times New Roman"/>
          <w:sz w:val="30"/>
          <w:szCs w:val="30"/>
        </w:rPr>
        <w:t>печение сбалансированности бюджета города при сохранении высокого уровня долговой устойчивости.</w:t>
      </w:r>
    </w:p>
    <w:p w:rsidP="0057302F" w:rsidR="00BE5A5D" w:rsidRDefault="005F1C31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 состоянию на 01.01.2025 фактический объем муниципального долга города Красноярска составил 4,6</w:t>
      </w:r>
      <w:r w:rsidR="00351E6F" w:rsidRPr="00E60DE1">
        <w:rPr>
          <w:rFonts w:ascii="Times New Roman" w:cs="Times New Roman" w:hAnsi="Times New Roman"/>
          <w:sz w:val="30"/>
          <w:szCs w:val="30"/>
        </w:rPr>
        <w:t>3</w:t>
      </w:r>
      <w:r w:rsidRPr="00E60DE1">
        <w:rPr>
          <w:rFonts w:ascii="Times New Roman" w:cs="Times New Roman" w:hAnsi="Times New Roman"/>
          <w:sz w:val="30"/>
          <w:szCs w:val="30"/>
        </w:rPr>
        <w:t xml:space="preserve"> млрд рублей, в то</w:t>
      </w:r>
      <w:r w:rsidR="00351E6F" w:rsidRPr="00E60DE1">
        <w:rPr>
          <w:rFonts w:ascii="Times New Roman" w:cs="Times New Roman" w:hAnsi="Times New Roman"/>
          <w:sz w:val="30"/>
          <w:szCs w:val="30"/>
        </w:rPr>
        <w:t xml:space="preserve">м числе </w:t>
      </w:r>
      <w:r w:rsidR="0030497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51E6F" w:rsidRPr="00E60DE1">
        <w:rPr>
          <w:rFonts w:ascii="Times New Roman" w:cs="Times New Roman" w:hAnsi="Times New Roman"/>
          <w:sz w:val="30"/>
          <w:szCs w:val="30"/>
        </w:rPr>
        <w:t>3,85 млрд рублей (83,1</w:t>
      </w:r>
      <w:r w:rsidR="00F4659B" w:rsidRPr="00E60DE1">
        <w:rPr>
          <w:rFonts w:ascii="Times New Roman" w:cs="Times New Roman" w:hAnsi="Times New Roman"/>
          <w:sz w:val="30"/>
          <w:szCs w:val="30"/>
        </w:rPr>
        <w:t>%) – кредиты</w:t>
      </w:r>
      <w:r w:rsidRPr="00E60DE1">
        <w:rPr>
          <w:rFonts w:ascii="Times New Roman" w:cs="Times New Roman" w:hAnsi="Times New Roman"/>
          <w:sz w:val="30"/>
          <w:szCs w:val="30"/>
        </w:rPr>
        <w:t xml:space="preserve"> кредитных органи</w:t>
      </w:r>
      <w:r w:rsidR="00351E6F" w:rsidRPr="00E60DE1">
        <w:rPr>
          <w:rFonts w:ascii="Times New Roman" w:cs="Times New Roman" w:hAnsi="Times New Roman"/>
          <w:sz w:val="30"/>
          <w:szCs w:val="30"/>
        </w:rPr>
        <w:t>заций и 0,78 млрд рублей (16,9</w:t>
      </w:r>
      <w:r w:rsidRPr="00E60DE1">
        <w:rPr>
          <w:rFonts w:ascii="Times New Roman" w:cs="Times New Roman" w:hAnsi="Times New Roman"/>
          <w:sz w:val="30"/>
          <w:szCs w:val="30"/>
        </w:rPr>
        <w:t xml:space="preserve">%) – муниципальные ценные бумаги. </w:t>
      </w:r>
      <w:r w:rsidR="00BE5A5D" w:rsidRPr="00E60DE1">
        <w:rPr>
          <w:rFonts w:ascii="Times New Roman" w:cs="Times New Roman" w:hAnsi="Times New Roman"/>
          <w:sz w:val="30"/>
          <w:szCs w:val="30"/>
        </w:rPr>
        <w:t>По срокам заимств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BE5A5D" w:rsidRPr="00E60DE1">
        <w:rPr>
          <w:rFonts w:ascii="Times New Roman" w:cs="Times New Roman" w:hAnsi="Times New Roman"/>
          <w:sz w:val="30"/>
          <w:szCs w:val="30"/>
        </w:rPr>
        <w:t>ваний преобладают среднесрочные обязательства (от 1 года до 5 лет).</w:t>
      </w:r>
    </w:p>
    <w:p w:rsidP="0057302F" w:rsidR="00BE5A5D" w:rsidRDefault="005D3DA5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Анализ долговой политики города показывает, что объем муниц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пального долга за период 2021–2024 годов снизился на 5,8 млрд рублей (или на 55,4%) благодаря досрочному погашению долговых обяз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тельств за счет собственных средств бюджета города. Доля долга в со</w:t>
      </w:r>
      <w:r w:rsidRPr="00E60DE1">
        <w:rPr>
          <w:rFonts w:ascii="Times New Roman" w:cs="Times New Roman" w:hAnsi="Times New Roman"/>
          <w:sz w:val="30"/>
          <w:szCs w:val="30"/>
        </w:rPr>
        <w:t>б</w:t>
      </w:r>
      <w:r w:rsidRPr="00E60DE1">
        <w:rPr>
          <w:rFonts w:ascii="Times New Roman" w:cs="Times New Roman" w:hAnsi="Times New Roman"/>
          <w:sz w:val="30"/>
          <w:szCs w:val="30"/>
        </w:rPr>
        <w:t xml:space="preserve">ственных доходах бюджета города уменьшилась на 50,9% (с 63,7%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на 01.01.2021 до 12,8% на 01.01.2025). </w:t>
      </w:r>
      <w:r w:rsidR="00BE5A5D" w:rsidRPr="00E60DE1">
        <w:rPr>
          <w:rFonts w:ascii="Times New Roman" w:cs="Times New Roman" w:hAnsi="Times New Roman"/>
          <w:sz w:val="30"/>
          <w:szCs w:val="30"/>
        </w:rPr>
        <w:t>Начиная с оценки, проведен</w:t>
      </w:r>
      <w:r w:rsidR="00A7012E">
        <w:rPr>
          <w:rFonts w:ascii="Times New Roman" w:cs="Times New Roman" w:hAnsi="Times New Roman"/>
          <w:sz w:val="30"/>
          <w:szCs w:val="30"/>
        </w:rPr>
        <w:t xml:space="preserve">-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ной министерством финансов Красноярского края по состоянию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>на 01.04.2021, город относится к числу заемщиков с высоким уровнем долговой устойчивости.</w:t>
      </w:r>
    </w:p>
    <w:p w:rsidP="005F1C31" w:rsidR="00BE5A5D" w:rsidRDefault="00BE5A5D">
      <w:pPr>
        <w:pStyle w:val="ConsPlusNormal"/>
        <w:spacing w:after="100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Динамика показателей пр</w:t>
      </w:r>
      <w:r w:rsidR="005F1C31" w:rsidRPr="00E60DE1">
        <w:rPr>
          <w:rFonts w:ascii="Times New Roman" w:cs="Times New Roman" w:hAnsi="Times New Roman"/>
          <w:sz w:val="30"/>
          <w:szCs w:val="30"/>
        </w:rPr>
        <w:t>едставлена в таблице:</w:t>
      </w:r>
    </w:p>
    <w:p w:rsidP="00A7012E" w:rsidR="00A7012E" w:rsidRDefault="00A7012E" w:rsidRPr="00A7012E">
      <w:pPr>
        <w:pStyle w:val="ConsPlusNormal"/>
        <w:ind w:firstLine="709"/>
        <w:jc w:val="both"/>
        <w:rPr>
          <w:rFonts w:ascii="Times New Roman" w:cs="Times New Roman" w:hAnsi="Times New Roman"/>
          <w:sz w:val="32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282"/>
        <w:gridCol w:w="2055"/>
        <w:gridCol w:w="1717"/>
        <w:gridCol w:w="1712"/>
        <w:gridCol w:w="1712"/>
      </w:tblGrid>
      <w:tr w:rsidR="008C782D" w:rsidRPr="00E60DE1" w:rsidTr="00A7012E">
        <w:trPr>
          <w:trHeight w:val="57"/>
        </w:trPr>
        <w:tc>
          <w:tcPr>
            <w:tcW w:type="pct" w:w="1204"/>
          </w:tcPr>
          <w:p w:rsidP="00A7012E" w:rsidR="00A7012E" w:rsidRDefault="00BE5A5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</w:t>
            </w:r>
          </w:p>
          <w:p w:rsidP="00A7012E" w:rsidR="005D3DA5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показателя/</w:t>
            </w:r>
          </w:p>
          <w:p w:rsidP="00A7012E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отчетная дата</w:t>
            </w:r>
          </w:p>
        </w:tc>
        <w:tc>
          <w:tcPr>
            <w:tcW w:type="pct" w:w="1084"/>
          </w:tcPr>
          <w:p w:rsidP="00A7012E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Объем муниц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пального долга, млн рублей</w:t>
            </w:r>
          </w:p>
        </w:tc>
        <w:tc>
          <w:tcPr>
            <w:tcW w:type="pct" w:w="906"/>
          </w:tcPr>
          <w:p w:rsidP="00A7012E" w:rsidR="00A7012E" w:rsidRDefault="00BE5A5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Удельный вес долга в со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б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 xml:space="preserve">ственных </w:t>
            </w:r>
          </w:p>
          <w:p w:rsidP="00A7012E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доходах, %</w:t>
            </w:r>
          </w:p>
        </w:tc>
        <w:tc>
          <w:tcPr>
            <w:tcW w:type="pct" w:w="903"/>
          </w:tcPr>
          <w:p w:rsidP="00A7012E" w:rsidR="00A7012E" w:rsidRDefault="00BE5A5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 xml:space="preserve">Расходы </w:t>
            </w:r>
          </w:p>
          <w:p w:rsidP="00A7012E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на обслуж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вание долга, млн рублей</w:t>
            </w:r>
          </w:p>
        </w:tc>
        <w:tc>
          <w:tcPr>
            <w:tcW w:type="pct" w:w="903"/>
          </w:tcPr>
          <w:p w:rsidP="00A7012E" w:rsidR="00A7012E" w:rsidRDefault="00BE5A5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 xml:space="preserve">Уровень </w:t>
            </w:r>
          </w:p>
          <w:p w:rsidP="00A7012E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долговой устойчивости</w:t>
            </w:r>
          </w:p>
        </w:tc>
      </w:tr>
      <w:tr w:rsidR="008C782D" w:rsidRPr="00E60DE1" w:rsidTr="00A7012E">
        <w:trPr>
          <w:trHeight w:val="57"/>
        </w:trPr>
        <w:tc>
          <w:tcPr>
            <w:tcW w:type="pct" w:w="1204"/>
          </w:tcPr>
          <w:p w:rsidP="00EB321C" w:rsidR="00BE5A5D" w:rsidRDefault="00495CEF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BE5A5D" w:rsidRPr="00E60DE1">
              <w:rPr>
                <w:rFonts w:ascii="Times New Roman" w:cs="Times New Roman" w:hAnsi="Times New Roman"/>
                <w:sz w:val="26"/>
                <w:szCs w:val="26"/>
              </w:rPr>
              <w:t>а 01.01.2021</w:t>
            </w:r>
          </w:p>
        </w:tc>
        <w:tc>
          <w:tcPr>
            <w:tcW w:type="pct" w:w="1084"/>
          </w:tcPr>
          <w:p w:rsidP="00495CEF" w:rsidR="00BE5A5D" w:rsidRDefault="00BE5A5D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10</w:t>
            </w:r>
            <w:r w:rsidR="00B37DED" w:rsidRPr="00E60DE1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400,0</w:t>
            </w:r>
          </w:p>
        </w:tc>
        <w:tc>
          <w:tcPr>
            <w:tcW w:type="pct" w:w="906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63,7</w:t>
            </w:r>
          </w:p>
        </w:tc>
        <w:tc>
          <w:tcPr>
            <w:tcW w:type="pct" w:w="903"/>
          </w:tcPr>
          <w:p w:rsidP="00495CEF" w:rsidR="00BE5A5D" w:rsidRDefault="00BE5A5D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752,1</w:t>
            </w:r>
          </w:p>
        </w:tc>
        <w:tc>
          <w:tcPr>
            <w:tcW w:type="pct" w:w="903"/>
          </w:tcPr>
          <w:p w:rsidP="00EB321C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средний</w:t>
            </w:r>
          </w:p>
        </w:tc>
      </w:tr>
      <w:tr w:rsidR="008C782D" w:rsidRPr="00E60DE1" w:rsidTr="00A7012E">
        <w:trPr>
          <w:trHeight w:val="57"/>
        </w:trPr>
        <w:tc>
          <w:tcPr>
            <w:tcW w:type="pct" w:w="1204"/>
          </w:tcPr>
          <w:p w:rsidP="00EB321C" w:rsidR="00BE5A5D" w:rsidRDefault="00495CEF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BE5A5D" w:rsidRPr="00E60DE1">
              <w:rPr>
                <w:rFonts w:ascii="Times New Roman" w:cs="Times New Roman" w:hAnsi="Times New Roman"/>
                <w:sz w:val="26"/>
                <w:szCs w:val="26"/>
              </w:rPr>
              <w:t>а 01.01.2022</w:t>
            </w:r>
          </w:p>
        </w:tc>
        <w:tc>
          <w:tcPr>
            <w:tcW w:type="pct" w:w="1084"/>
          </w:tcPr>
          <w:p w:rsidP="00495CEF" w:rsidR="00BE5A5D" w:rsidRDefault="00BE5A5D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 w:rsidR="00B37DED" w:rsidRPr="00E60DE1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900,0</w:t>
            </w:r>
          </w:p>
        </w:tc>
        <w:tc>
          <w:tcPr>
            <w:tcW w:type="pct" w:w="906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32,9</w:t>
            </w:r>
          </w:p>
        </w:tc>
        <w:tc>
          <w:tcPr>
            <w:tcW w:type="pct" w:w="903"/>
          </w:tcPr>
          <w:p w:rsidP="00495CEF" w:rsidR="00BE5A5D" w:rsidRDefault="00BE5A5D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576,7</w:t>
            </w:r>
          </w:p>
        </w:tc>
        <w:tc>
          <w:tcPr>
            <w:tcW w:type="pct" w:w="903"/>
          </w:tcPr>
          <w:p w:rsidP="00EB321C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высокий</w:t>
            </w:r>
          </w:p>
        </w:tc>
      </w:tr>
      <w:tr w:rsidR="008C782D" w:rsidRPr="00E60DE1" w:rsidTr="00A7012E">
        <w:trPr>
          <w:trHeight w:val="57"/>
        </w:trPr>
        <w:tc>
          <w:tcPr>
            <w:tcW w:type="pct" w:w="1204"/>
          </w:tcPr>
          <w:p w:rsidP="00EB321C" w:rsidR="00BE5A5D" w:rsidRDefault="00495CEF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BE5A5D" w:rsidRPr="00E60DE1">
              <w:rPr>
                <w:rFonts w:ascii="Times New Roman" w:cs="Times New Roman" w:hAnsi="Times New Roman"/>
                <w:sz w:val="26"/>
                <w:szCs w:val="26"/>
              </w:rPr>
              <w:t>а 01.01.2023</w:t>
            </w:r>
          </w:p>
        </w:tc>
        <w:tc>
          <w:tcPr>
            <w:tcW w:type="pct" w:w="1084"/>
          </w:tcPr>
          <w:p w:rsidP="00495CEF" w:rsidR="00BE5A5D" w:rsidRDefault="00BE5A5D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 w:rsidR="00B37DED" w:rsidRPr="00E60DE1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550,0</w:t>
            </w:r>
          </w:p>
        </w:tc>
        <w:tc>
          <w:tcPr>
            <w:tcW w:type="pct" w:w="906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24,2</w:t>
            </w:r>
          </w:p>
        </w:tc>
        <w:tc>
          <w:tcPr>
            <w:tcW w:type="pct" w:w="903"/>
          </w:tcPr>
          <w:p w:rsidP="00495CEF" w:rsidR="00BE5A5D" w:rsidRDefault="00BE5A5D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419,2</w:t>
            </w:r>
          </w:p>
        </w:tc>
        <w:tc>
          <w:tcPr>
            <w:tcW w:type="pct" w:w="903"/>
          </w:tcPr>
          <w:p w:rsidP="00EB321C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высокий</w:t>
            </w:r>
          </w:p>
        </w:tc>
      </w:tr>
      <w:tr w:rsidR="008C782D" w:rsidRPr="00E60DE1" w:rsidTr="00A7012E">
        <w:trPr>
          <w:trHeight w:val="57"/>
        </w:trPr>
        <w:tc>
          <w:tcPr>
            <w:tcW w:type="pct" w:w="1204"/>
          </w:tcPr>
          <w:p w:rsidP="00EB321C" w:rsidR="00BE5A5D" w:rsidRDefault="00495CEF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BE5A5D" w:rsidRPr="00E60DE1">
              <w:rPr>
                <w:rFonts w:ascii="Times New Roman" w:cs="Times New Roman" w:hAnsi="Times New Roman"/>
                <w:sz w:val="26"/>
                <w:szCs w:val="26"/>
              </w:rPr>
              <w:t>а 01.01.2024</w:t>
            </w:r>
          </w:p>
        </w:tc>
        <w:tc>
          <w:tcPr>
            <w:tcW w:type="pct" w:w="1084"/>
          </w:tcPr>
          <w:p w:rsidP="00495CEF" w:rsidR="00BE5A5D" w:rsidRDefault="00BE5A5D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 w:rsidR="00B37DED" w:rsidRPr="00E60DE1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type="pct" w:w="906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20,4</w:t>
            </w:r>
          </w:p>
        </w:tc>
        <w:tc>
          <w:tcPr>
            <w:tcW w:type="pct" w:w="903"/>
          </w:tcPr>
          <w:p w:rsidP="00495CEF" w:rsidR="00BE5A5D" w:rsidRDefault="00BE5A5D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416,8</w:t>
            </w:r>
          </w:p>
        </w:tc>
        <w:tc>
          <w:tcPr>
            <w:tcW w:type="pct" w:w="903"/>
          </w:tcPr>
          <w:p w:rsidP="00EB321C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высокий</w:t>
            </w:r>
          </w:p>
        </w:tc>
      </w:tr>
      <w:tr w:rsidR="005F1C31" w:rsidRPr="00E60DE1" w:rsidTr="00A7012E">
        <w:trPr>
          <w:trHeight w:val="57"/>
        </w:trPr>
        <w:tc>
          <w:tcPr>
            <w:tcW w:type="pct" w:w="1204"/>
            <w:vAlign w:val="center"/>
          </w:tcPr>
          <w:p w:rsidP="00EB321C" w:rsidR="005F1C31" w:rsidRDefault="00495CEF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5F1C31" w:rsidRPr="00E60DE1">
              <w:rPr>
                <w:rFonts w:ascii="Times New Roman" w:cs="Times New Roman" w:hAnsi="Times New Roman"/>
                <w:sz w:val="26"/>
                <w:szCs w:val="26"/>
              </w:rPr>
              <w:t>а 01.01.2025</w:t>
            </w:r>
          </w:p>
        </w:tc>
        <w:tc>
          <w:tcPr>
            <w:tcW w:type="pct" w:w="1084"/>
            <w:vAlign w:val="center"/>
          </w:tcPr>
          <w:p w:rsidP="00495CEF" w:rsidR="005F1C31" w:rsidRDefault="005F1C31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4 6</w:t>
            </w:r>
            <w:r w:rsidRPr="00E60DE1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34</w:t>
            </w: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,</w:t>
            </w:r>
            <w:r w:rsidRPr="00E60DE1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type="pct" w:w="906"/>
            <w:vAlign w:val="center"/>
          </w:tcPr>
          <w:p w:rsidP="006F7EC1" w:rsidR="005F1C31" w:rsidRDefault="005F1C31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12,8</w:t>
            </w:r>
          </w:p>
        </w:tc>
        <w:tc>
          <w:tcPr>
            <w:tcW w:type="pct" w:w="903"/>
            <w:vAlign w:val="center"/>
          </w:tcPr>
          <w:p w:rsidP="00495CEF" w:rsidR="005F1C31" w:rsidRDefault="00B82C52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250,9</w:t>
            </w:r>
          </w:p>
        </w:tc>
        <w:tc>
          <w:tcPr>
            <w:tcW w:type="pct" w:w="903"/>
            <w:vAlign w:val="center"/>
          </w:tcPr>
          <w:p w:rsidP="00EB321C" w:rsidR="005F1C31" w:rsidRDefault="005F1C31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E60DE1">
              <w:rPr>
                <w:rFonts w:ascii="Times New Roman" w:cs="Times New Roman" w:hAnsi="Times New Roman"/>
                <w:sz w:val="26"/>
                <w:szCs w:val="26"/>
              </w:rPr>
              <w:t>высокий</w:t>
            </w:r>
          </w:p>
        </w:tc>
      </w:tr>
    </w:tbl>
    <w:p w:rsidR="00BE5A5D" w:rsidRDefault="00BE5A5D" w:rsidRPr="00A7012E">
      <w:pPr>
        <w:pStyle w:val="ConsPlusNormal"/>
        <w:jc w:val="both"/>
        <w:rPr>
          <w:rFonts w:ascii="Times New Roman" w:cs="Times New Roman" w:hAnsi="Times New Roman"/>
          <w:sz w:val="32"/>
          <w:szCs w:val="28"/>
        </w:rPr>
      </w:pP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случае перевыполнения плана поступлений по налоговым и н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налоговым доходам не исключается возможность дальнейшего сниж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ния долговой нагрузки.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Неотъемлемой частью проведения рациональной бюджетной п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литики для населения является повышение качества оказания муниц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пальных услуг, которое достигается путем использования инструмента муниципального задания, обеспечения взаимосвязи муниципальных программ и муниципальных заданий. Муниципальные задания соста</w:t>
      </w:r>
      <w:r w:rsidRPr="00E60DE1">
        <w:rPr>
          <w:rFonts w:ascii="Times New Roman" w:cs="Times New Roman" w:hAnsi="Times New Roman"/>
          <w:sz w:val="30"/>
          <w:szCs w:val="30"/>
        </w:rPr>
        <w:t>в</w:t>
      </w:r>
      <w:r w:rsidRPr="00E60DE1">
        <w:rPr>
          <w:rFonts w:ascii="Times New Roman" w:cs="Times New Roman" w:hAnsi="Times New Roman"/>
          <w:sz w:val="30"/>
          <w:szCs w:val="30"/>
        </w:rPr>
        <w:t xml:space="preserve">ляются в соответствии с общероссийскими базовыми (отраслевыми)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E60DE1">
        <w:rPr>
          <w:rFonts w:ascii="Times New Roman" w:cs="Times New Roman" w:hAnsi="Times New Roman"/>
          <w:sz w:val="30"/>
          <w:szCs w:val="30"/>
        </w:rPr>
        <w:t>перечнями (классификаторами) государственных и муниципальных услуг и региональным перечнем (классификатором) государственных (муниципальных) услуг и работ.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 xml:space="preserve">Финансовое обеспечение муниципальных заданий формируется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60DE1">
        <w:rPr>
          <w:rFonts w:ascii="Times New Roman" w:cs="Times New Roman" w:hAnsi="Times New Roman"/>
          <w:sz w:val="30"/>
          <w:szCs w:val="30"/>
        </w:rPr>
        <w:t>на основании нормативных затрат в расчете на единицу услуги (раб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ты). То есть осуществляется финансирование, ориентированное на р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зультат. Применение такого механизма позволяет повысить прозра</w:t>
      </w:r>
      <w:r w:rsidRPr="00E60DE1">
        <w:rPr>
          <w:rFonts w:ascii="Times New Roman" w:cs="Times New Roman" w:hAnsi="Times New Roman"/>
          <w:sz w:val="30"/>
          <w:szCs w:val="30"/>
        </w:rPr>
        <w:t>ч</w:t>
      </w:r>
      <w:r w:rsidRPr="00E60DE1">
        <w:rPr>
          <w:rFonts w:ascii="Times New Roman" w:cs="Times New Roman" w:hAnsi="Times New Roman"/>
          <w:sz w:val="30"/>
          <w:szCs w:val="30"/>
        </w:rPr>
        <w:t>ность обоснования бюджетных ассигнований для муниципальных нужд, снизить вероятность необоснованного завышения объема бюджетных ассигнований на закупку товаров, работ, услуг.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Для повышения эффективности бюджетной сети проводится раб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та по:</w:t>
      </w:r>
    </w:p>
    <w:p w:rsidP="00CA020E" w:rsidR="00BE5A5D" w:rsidRDefault="00BE5A5D" w:rsidRPr="00E60DE1">
      <w:pPr>
        <w:pStyle w:val="ConsPlusNormal"/>
        <w:tabs>
          <w:tab w:pos="993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укрупнению бюджетной сети муниципальных учреждений соц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альной сферы;</w:t>
      </w:r>
    </w:p>
    <w:p w:rsidP="00CA020E" w:rsidR="00BE5A5D" w:rsidRDefault="00BE5A5D" w:rsidRPr="00E60DE1">
      <w:pPr>
        <w:pStyle w:val="ConsPlusNormal"/>
        <w:tabs>
          <w:tab w:pos="993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передаче несвойственных функций на исполнение сторонним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 организациям;</w:t>
      </w:r>
    </w:p>
    <w:p w:rsidP="00CA020E" w:rsidR="00BE5A5D" w:rsidRDefault="00BE5A5D" w:rsidRPr="00E60DE1">
      <w:pPr>
        <w:pStyle w:val="ConsPlusNormal"/>
        <w:tabs>
          <w:tab w:pos="993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сокращению объемов потребления коммунальных услуг и реал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зации мероприятий по энергосбережению;</w:t>
      </w:r>
    </w:p>
    <w:p w:rsidP="00CA020E" w:rsidR="00BE5A5D" w:rsidRDefault="00BE5A5D" w:rsidRPr="00E60DE1">
      <w:pPr>
        <w:pStyle w:val="ConsPlusNormal"/>
        <w:tabs>
          <w:tab w:pos="993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инвентаризации действующих тарифов и платных услуг муниц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пальных учреждений и предприятий с целью их актуализации, расш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 xml:space="preserve">рения спектра услуг и направления полученных доходов, в том числе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E60DE1">
        <w:rPr>
          <w:rFonts w:ascii="Times New Roman" w:cs="Times New Roman" w:hAnsi="Times New Roman"/>
          <w:sz w:val="30"/>
          <w:szCs w:val="30"/>
        </w:rPr>
        <w:t>на укрепление материально-технической базы.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Важную роль в повышении качества управления муниципальными финансами занимает осуществление внутреннего муниципального ф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нансового контроля за расходованием средств, полученных из бюджета города органами местного самоуправления, муниципальными учрежд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ниями, предприятиями города и иными организациями.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Контроль за правомерным, целевым и эффективным 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исполь</w:t>
      </w:r>
      <w:r w:rsidR="00A7012E">
        <w:rPr>
          <w:rFonts w:ascii="Times New Roman" w:cs="Times New Roman" w:hAnsi="Times New Roman"/>
          <w:sz w:val="30"/>
          <w:szCs w:val="30"/>
        </w:rPr>
        <w:t>-</w:t>
      </w:r>
      <w:r w:rsidRPr="00E60DE1">
        <w:rPr>
          <w:rFonts w:ascii="Times New Roman" w:cs="Times New Roman" w:hAnsi="Times New Roman"/>
          <w:sz w:val="30"/>
          <w:szCs w:val="30"/>
        </w:rPr>
        <w:t>зованием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 xml:space="preserve"> бюджетных средств, соблюдением требований бюджетного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60DE1">
        <w:rPr>
          <w:rFonts w:ascii="Times New Roman" w:cs="Times New Roman" w:hAnsi="Times New Roman"/>
          <w:sz w:val="30"/>
          <w:szCs w:val="30"/>
        </w:rPr>
        <w:t>законодательства и законодательства о контрактной системе в сфере з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 xml:space="preserve">купок является неотъемлемой частью работы департамента финансов.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E60DE1">
        <w:rPr>
          <w:rFonts w:ascii="Times New Roman" w:cs="Times New Roman" w:hAnsi="Times New Roman"/>
          <w:sz w:val="30"/>
          <w:szCs w:val="30"/>
        </w:rPr>
        <w:t>Он обеспечивает соблюдение получателями бюджетных средств фина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>совой дисциплины, повышает их ответственность в использовании бюджетных ресурсов.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рамках развития системы внутреннего государственного и м</w:t>
      </w:r>
      <w:r w:rsidRPr="00E60DE1">
        <w:rPr>
          <w:rFonts w:ascii="Times New Roman" w:cs="Times New Roman" w:hAnsi="Times New Roman"/>
          <w:sz w:val="30"/>
          <w:szCs w:val="30"/>
        </w:rPr>
        <w:t>у</w:t>
      </w:r>
      <w:r w:rsidRPr="00E60DE1">
        <w:rPr>
          <w:rFonts w:ascii="Times New Roman" w:cs="Times New Roman" w:hAnsi="Times New Roman"/>
          <w:sz w:val="30"/>
          <w:szCs w:val="30"/>
        </w:rPr>
        <w:t>ниципального финансового контроля на современном этапе применяю</w:t>
      </w:r>
      <w:r w:rsidRPr="00E60DE1">
        <w:rPr>
          <w:rFonts w:ascii="Times New Roman" w:cs="Times New Roman" w:hAnsi="Times New Roman"/>
          <w:sz w:val="30"/>
          <w:szCs w:val="30"/>
        </w:rPr>
        <w:t>т</w:t>
      </w:r>
      <w:r w:rsidRPr="00E60DE1">
        <w:rPr>
          <w:rFonts w:ascii="Times New Roman" w:cs="Times New Roman" w:hAnsi="Times New Roman"/>
          <w:sz w:val="30"/>
          <w:szCs w:val="30"/>
        </w:rPr>
        <w:t>ся разработанные Правительством Российской Федерации единые ста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>дарты его осуществления, предусматривающие риск-ориентированный подход к планированию и осуществлению контрольной деятельности, своевременное выявление и, самое главное, предотвращение бюдже</w:t>
      </w:r>
      <w:r w:rsidRPr="00E60DE1">
        <w:rPr>
          <w:rFonts w:ascii="Times New Roman" w:cs="Times New Roman" w:hAnsi="Times New Roman"/>
          <w:sz w:val="30"/>
          <w:szCs w:val="30"/>
        </w:rPr>
        <w:t>т</w:t>
      </w:r>
      <w:r w:rsidRPr="00E60DE1">
        <w:rPr>
          <w:rFonts w:ascii="Times New Roman" w:cs="Times New Roman" w:hAnsi="Times New Roman"/>
          <w:sz w:val="30"/>
          <w:szCs w:val="30"/>
        </w:rPr>
        <w:t>ных нарушений, а также переориентацию на контроль за результатами использования бюджетных средств.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Устойчивый рост качества и уровня жизни населения требует п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вышения финансовой грамотности и формирования финансовой кул</w:t>
      </w:r>
      <w:r w:rsidRPr="00E60DE1">
        <w:rPr>
          <w:rFonts w:ascii="Times New Roman" w:cs="Times New Roman" w:hAnsi="Times New Roman"/>
          <w:sz w:val="30"/>
          <w:szCs w:val="30"/>
        </w:rPr>
        <w:t>ь</w:t>
      </w:r>
      <w:r w:rsidRPr="00E60DE1">
        <w:rPr>
          <w:rFonts w:ascii="Times New Roman" w:cs="Times New Roman" w:hAnsi="Times New Roman"/>
          <w:sz w:val="30"/>
          <w:szCs w:val="30"/>
        </w:rPr>
        <w:t>туры, осознанного использования гражданами</w:t>
      </w:r>
      <w:r w:rsidR="00F94942" w:rsidRPr="00E60DE1">
        <w:rPr>
          <w:rFonts w:ascii="Times New Roman" w:cs="Times New Roman" w:hAnsi="Times New Roman"/>
          <w:sz w:val="30"/>
          <w:szCs w:val="30"/>
        </w:rPr>
        <w:t xml:space="preserve"> современных</w:t>
      </w:r>
      <w:r w:rsidRPr="00E60DE1">
        <w:rPr>
          <w:rFonts w:ascii="Times New Roman" w:cs="Times New Roman" w:hAnsi="Times New Roman"/>
          <w:sz w:val="30"/>
          <w:szCs w:val="30"/>
        </w:rPr>
        <w:t xml:space="preserve"> финанс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lastRenderedPageBreak/>
        <w:t>вых продуктов и услуг, разумного принятия финансовых решений. Именно понимание финансовых механизмов среди населения является одним из залогов социальной стабильности и экономического развития территорий.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Для повышения финансового благополучия граждан </w:t>
      </w:r>
      <w:r w:rsidR="009417D5"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аспоряжен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 xml:space="preserve">ем Правительства Российской Федерации от 24.10.2023 </w:t>
      </w:r>
      <w:r w:rsidR="005227F6" w:rsidRPr="00E60DE1">
        <w:rPr>
          <w:rFonts w:ascii="Times New Roman" w:cs="Times New Roman" w:hAnsi="Times New Roman"/>
          <w:sz w:val="30"/>
          <w:szCs w:val="30"/>
        </w:rPr>
        <w:t>№ </w:t>
      </w:r>
      <w:r w:rsidRPr="00E60DE1">
        <w:rPr>
          <w:rFonts w:ascii="Times New Roman" w:cs="Times New Roman" w:hAnsi="Times New Roman"/>
          <w:sz w:val="30"/>
          <w:szCs w:val="30"/>
        </w:rPr>
        <w:t>2958-р утверждена Стратегия повышения финансовой грамотности и формир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 xml:space="preserve">вания финансовой культуры до 2030 года (далее </w:t>
      </w:r>
      <w:r w:rsidR="00B1559A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Стратегия ФГ). Ц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лью Стратегии ФГ является формирование к 2030 году у большинства жителей страны ключевых элементов финансовой культуры (ценностей, установок и поведенческих практик), в том числе через создание комп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тенций, расширение практических навыков и опыта принятия финанс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вых решений, обеспечение надежности функционирования финансовой системы.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В целях реализации Стратегии ФГ </w:t>
      </w:r>
      <w:r w:rsidR="00A75A4D" w:rsidRPr="00E60DE1">
        <w:rPr>
          <w:rFonts w:ascii="Times New Roman" w:cs="Times New Roman" w:hAnsi="Times New Roman"/>
          <w:sz w:val="30"/>
          <w:szCs w:val="30"/>
        </w:rPr>
        <w:t xml:space="preserve">распоряжением Правительства Красноярского края от 23.04.2024 № 325-р </w:t>
      </w:r>
      <w:r w:rsidR="00B5402D" w:rsidRPr="00E60DE1">
        <w:rPr>
          <w:rFonts w:ascii="Times New Roman" w:cs="Times New Roman" w:hAnsi="Times New Roman"/>
          <w:sz w:val="30"/>
          <w:szCs w:val="30"/>
        </w:rPr>
        <w:t xml:space="preserve">утверждена </w:t>
      </w:r>
      <w:r w:rsidRPr="00E60DE1">
        <w:rPr>
          <w:rFonts w:ascii="Times New Roman" w:cs="Times New Roman" w:hAnsi="Times New Roman"/>
          <w:sz w:val="30"/>
          <w:szCs w:val="30"/>
        </w:rPr>
        <w:t xml:space="preserve">региональная </w:t>
      </w:r>
      <w:r w:rsidR="008A4B7C" w:rsidRPr="00E60DE1">
        <w:rPr>
          <w:rFonts w:ascii="Times New Roman" w:cs="Times New Roman" w:hAnsi="Times New Roman"/>
          <w:sz w:val="30"/>
          <w:szCs w:val="30"/>
        </w:rPr>
        <w:t xml:space="preserve">программа </w:t>
      </w:r>
      <w:r w:rsidR="005227F6" w:rsidRPr="00E60DE1">
        <w:rPr>
          <w:rFonts w:ascii="Times New Roman" w:cs="Times New Roman" w:hAnsi="Times New Roman"/>
          <w:sz w:val="30"/>
          <w:szCs w:val="30"/>
        </w:rPr>
        <w:t>«</w:t>
      </w:r>
      <w:r w:rsidRPr="00E60DE1">
        <w:rPr>
          <w:rFonts w:ascii="Times New Roman" w:cs="Times New Roman" w:hAnsi="Times New Roman"/>
          <w:sz w:val="30"/>
          <w:szCs w:val="30"/>
        </w:rPr>
        <w:t>Повышение финансовой грамотности и формирование ф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нансовой культуры населения Красноярского края на 2024</w:t>
      </w:r>
      <w:r w:rsidR="00A7012E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>2030 годы</w:t>
      </w:r>
      <w:r w:rsidR="005227F6" w:rsidRPr="00E60DE1">
        <w:rPr>
          <w:rFonts w:ascii="Times New Roman" w:cs="Times New Roman" w:hAnsi="Times New Roman"/>
          <w:sz w:val="30"/>
          <w:szCs w:val="30"/>
        </w:rPr>
        <w:t>»</w:t>
      </w:r>
      <w:r w:rsidR="00A75A4D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8608FF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региональная программа), предусматривающая вовлечение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в реализацию мероприятий по повышению финансовой грамотности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60DE1">
        <w:rPr>
          <w:rFonts w:ascii="Times New Roman" w:cs="Times New Roman" w:hAnsi="Times New Roman"/>
          <w:sz w:val="30"/>
          <w:szCs w:val="30"/>
        </w:rPr>
        <w:t>и формированию финансовой культуры всех муниципальных образов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ний региона.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рамках исполнения Стратегии ФГ в краевой столице</w:t>
      </w:r>
      <w:r w:rsidR="00267790" w:rsidRPr="00E60DE1">
        <w:rPr>
          <w:rFonts w:ascii="Times New Roman" w:cs="Times New Roman" w:hAnsi="Times New Roman"/>
          <w:sz w:val="30"/>
          <w:szCs w:val="30"/>
        </w:rPr>
        <w:t>,</w:t>
      </w:r>
      <w:r w:rsidRPr="00E60DE1">
        <w:rPr>
          <w:rFonts w:ascii="Times New Roman" w:cs="Times New Roman" w:hAnsi="Times New Roman"/>
          <w:sz w:val="30"/>
          <w:szCs w:val="30"/>
        </w:rPr>
        <w:t xml:space="preserve"> начиная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60DE1">
        <w:rPr>
          <w:rFonts w:ascii="Times New Roman" w:cs="Times New Roman" w:hAnsi="Times New Roman"/>
          <w:sz w:val="30"/>
          <w:szCs w:val="30"/>
        </w:rPr>
        <w:t>с 2024 года</w:t>
      </w:r>
      <w:r w:rsidR="00267790" w:rsidRPr="00E60DE1">
        <w:rPr>
          <w:rFonts w:ascii="Times New Roman" w:cs="Times New Roman" w:hAnsi="Times New Roman"/>
          <w:sz w:val="30"/>
          <w:szCs w:val="30"/>
        </w:rPr>
        <w:t>,</w:t>
      </w:r>
      <w:r w:rsidRPr="00E60DE1">
        <w:rPr>
          <w:rFonts w:ascii="Times New Roman" w:cs="Times New Roman" w:hAnsi="Times New Roman"/>
          <w:sz w:val="30"/>
          <w:szCs w:val="30"/>
        </w:rPr>
        <w:t xml:space="preserve"> муниципальным координатором по повышению финанс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вой грамотности определен департамент финансов.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Кроме того, с 2022 года </w:t>
      </w:r>
      <w:r w:rsidR="004551AD" w:rsidRPr="00E60DE1">
        <w:rPr>
          <w:rFonts w:ascii="Times New Roman" w:cs="Times New Roman" w:hAnsi="Times New Roman"/>
          <w:sz w:val="30"/>
          <w:szCs w:val="30"/>
        </w:rPr>
        <w:t>ежегодно подписывается</w:t>
      </w:r>
      <w:r w:rsidRPr="00E60DE1">
        <w:rPr>
          <w:rFonts w:ascii="Times New Roman" w:cs="Times New Roman" w:hAnsi="Times New Roman"/>
          <w:sz w:val="30"/>
          <w:szCs w:val="30"/>
        </w:rPr>
        <w:t xml:space="preserve"> план сотрудн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чества с региональным центром финансовой грамотности, а с 2024 года правовым актом администрации города утверждается План меропри</w:t>
      </w:r>
      <w:r w:rsidRPr="00E60DE1">
        <w:rPr>
          <w:rFonts w:ascii="Times New Roman" w:cs="Times New Roman" w:hAnsi="Times New Roman"/>
          <w:sz w:val="30"/>
          <w:szCs w:val="30"/>
        </w:rPr>
        <w:t>я</w:t>
      </w:r>
      <w:r w:rsidRPr="00E60DE1">
        <w:rPr>
          <w:rFonts w:ascii="Times New Roman" w:cs="Times New Roman" w:hAnsi="Times New Roman"/>
          <w:sz w:val="30"/>
          <w:szCs w:val="30"/>
        </w:rPr>
        <w:t>тий по повышению финансовой грамотности и формированию фина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 xml:space="preserve">совой культуры в городе Красноярске. Указанные документы 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сонапра</w:t>
      </w:r>
      <w:r w:rsidRPr="00E60DE1">
        <w:rPr>
          <w:rFonts w:ascii="Times New Roman" w:cs="Times New Roman" w:hAnsi="Times New Roman"/>
          <w:sz w:val="30"/>
          <w:szCs w:val="30"/>
        </w:rPr>
        <w:t>в</w:t>
      </w:r>
      <w:r w:rsidRPr="00E60DE1">
        <w:rPr>
          <w:rFonts w:ascii="Times New Roman" w:cs="Times New Roman" w:hAnsi="Times New Roman"/>
          <w:sz w:val="30"/>
          <w:szCs w:val="30"/>
        </w:rPr>
        <w:t>лены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общекраевой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 xml:space="preserve"> повестке и позволяют обеспечить межведомственное взаимодействие в решении вопросов развития финансового просвещ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ния горожан.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равной мере финансовая грамотность и финансовая культура важны для формирования поведения граждан в сфере общественных финансов. Реализуемые органами администрации города мероприятия направлены на содействие закреплению знаний и навыков осознанного финансового поведения, продвижение ценностей и установок в целях выработки разумных поведенческих практик. Это, в свою очередь, сп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собствует повышению благополучия, воспитанию гражданской отве</w:t>
      </w:r>
      <w:r w:rsidRPr="00E60DE1">
        <w:rPr>
          <w:rFonts w:ascii="Times New Roman" w:cs="Times New Roman" w:hAnsi="Times New Roman"/>
          <w:sz w:val="30"/>
          <w:szCs w:val="30"/>
        </w:rPr>
        <w:t>т</w:t>
      </w:r>
      <w:r w:rsidRPr="00E60DE1">
        <w:rPr>
          <w:rFonts w:ascii="Times New Roman" w:cs="Times New Roman" w:hAnsi="Times New Roman"/>
          <w:sz w:val="30"/>
          <w:szCs w:val="30"/>
        </w:rPr>
        <w:t>ственности, укреплению доверия к органам местного самоуправления, развитию существующих инструментов участия жителей города в бю</w:t>
      </w:r>
      <w:r w:rsidRPr="00E60DE1">
        <w:rPr>
          <w:rFonts w:ascii="Times New Roman" w:cs="Times New Roman" w:hAnsi="Times New Roman"/>
          <w:sz w:val="30"/>
          <w:szCs w:val="30"/>
        </w:rPr>
        <w:t>д</w:t>
      </w:r>
      <w:r w:rsidRPr="00E60DE1">
        <w:rPr>
          <w:rFonts w:ascii="Times New Roman" w:cs="Times New Roman" w:hAnsi="Times New Roman"/>
          <w:sz w:val="30"/>
          <w:szCs w:val="30"/>
        </w:rPr>
        <w:lastRenderedPageBreak/>
        <w:t>жетном процессе и общественного контроля за эффективным использ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ванием бюджетных средств.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Разработка и утверждение настоящей Программы обусловлены необходимостью совершенствования механизмов управления муниц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 xml:space="preserve">пальными финансами в целях повышения финансовой устойчивости муниципалитета. Финансовая устойчивость </w:t>
      </w:r>
      <w:r w:rsidR="00E633C3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одна из ключевых хара</w:t>
      </w:r>
      <w:r w:rsidRPr="00E60DE1">
        <w:rPr>
          <w:rFonts w:ascii="Times New Roman" w:cs="Times New Roman" w:hAnsi="Times New Roman"/>
          <w:sz w:val="30"/>
          <w:szCs w:val="30"/>
        </w:rPr>
        <w:t>к</w:t>
      </w:r>
      <w:r w:rsidRPr="00E60DE1">
        <w:rPr>
          <w:rFonts w:ascii="Times New Roman" w:cs="Times New Roman" w:hAnsi="Times New Roman"/>
          <w:sz w:val="30"/>
          <w:szCs w:val="30"/>
        </w:rPr>
        <w:t xml:space="preserve">теристик стабильного развития территории. В связи с этим обеспечение сбалансированности и самостоятельности бюджета города относится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60DE1">
        <w:rPr>
          <w:rFonts w:ascii="Times New Roman" w:cs="Times New Roman" w:hAnsi="Times New Roman"/>
          <w:sz w:val="30"/>
          <w:szCs w:val="30"/>
        </w:rPr>
        <w:t>к приоритетным задачам бюджетной политики.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Помимо этого, эффективное и прозрачное управление муниц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пальными финансами является базовым условием для повышения уро</w:t>
      </w:r>
      <w:r w:rsidRPr="00E60DE1">
        <w:rPr>
          <w:rFonts w:ascii="Times New Roman" w:cs="Times New Roman" w:hAnsi="Times New Roman"/>
          <w:sz w:val="30"/>
          <w:szCs w:val="30"/>
        </w:rPr>
        <w:t>в</w:t>
      </w:r>
      <w:r w:rsidRPr="00E60DE1">
        <w:rPr>
          <w:rFonts w:ascii="Times New Roman" w:cs="Times New Roman" w:hAnsi="Times New Roman"/>
          <w:sz w:val="30"/>
          <w:szCs w:val="30"/>
        </w:rPr>
        <w:t>ня и качества жизни населения, устойчивого роста экономики на основе стабильного функционирования и развития бюджетной системы.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Настоящая Программа имеет существенные отличия от других муниципальных программ города. Она ориентирована (посредством развития правового регулирования и методического обеспечения) на с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здание общих для всех участников бюджетного процесса в городе усл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вий и механизмов управления муниципальными финансами в рамках политики, проводимой на федеральном и краевом уровнях, а также ре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 xml:space="preserve">лизацию мероприятий, направленных на решение первоочередных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60DE1">
        <w:rPr>
          <w:rFonts w:ascii="Times New Roman" w:cs="Times New Roman" w:hAnsi="Times New Roman"/>
          <w:sz w:val="30"/>
          <w:szCs w:val="30"/>
        </w:rPr>
        <w:t>задач.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Для поддержания стабильного развития города планируется пр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ведение мероприятий, направленных на:</w:t>
      </w:r>
    </w:p>
    <w:p w:rsidP="00CA020E" w:rsidR="00BE5A5D" w:rsidRDefault="00BE5A5D" w:rsidRPr="00E60DE1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мобилизацию доходов, в том числе создание условий для развития экономического и налогового потенциала;</w:t>
      </w:r>
    </w:p>
    <w:p w:rsidP="00CA020E" w:rsidR="00BE5A5D" w:rsidRDefault="00BE5A5D" w:rsidRPr="00E60DE1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повышение эффективности расходов;</w:t>
      </w:r>
    </w:p>
    <w:p w:rsidP="00CA020E" w:rsidR="00BE5A5D" w:rsidRDefault="00BE5A5D" w:rsidRPr="00E60DE1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выполнение всех расходных </w:t>
      </w:r>
      <w:r w:rsidR="005227F6" w:rsidRPr="00E60DE1">
        <w:rPr>
          <w:rFonts w:ascii="Times New Roman" w:cs="Times New Roman" w:hAnsi="Times New Roman"/>
          <w:sz w:val="30"/>
          <w:szCs w:val="30"/>
        </w:rPr>
        <w:t>обязательств, в первую очередь 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имеющих социальный характер, вне зависимости от внешней конъюн</w:t>
      </w:r>
      <w:r w:rsidRPr="00E60DE1">
        <w:rPr>
          <w:rFonts w:ascii="Times New Roman" w:cs="Times New Roman" w:hAnsi="Times New Roman"/>
          <w:sz w:val="30"/>
          <w:szCs w:val="30"/>
        </w:rPr>
        <w:t>к</w:t>
      </w:r>
      <w:r w:rsidRPr="00E60DE1">
        <w:rPr>
          <w:rFonts w:ascii="Times New Roman" w:cs="Times New Roman" w:hAnsi="Times New Roman"/>
          <w:sz w:val="30"/>
          <w:szCs w:val="30"/>
        </w:rPr>
        <w:t>туры;</w:t>
      </w:r>
    </w:p>
    <w:p w:rsidP="00CA020E" w:rsidR="00BE5A5D" w:rsidRDefault="00BE5A5D" w:rsidRPr="00E60DE1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совершенствование долговой политики.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Также планируется продолжить работу по повышению открытости и прозрачности бюджета города, вовлечению граждан в обсуждение ц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лей и результатов использования бюджетных средств, в том числе в ц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лях повышения финансовой грамотности и формирования финансовой культуры населения.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Прогноз развития сферы управления муниципальными финансами города Красноярска в рамках реализации настоящей Программы направлен на: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обеспечение сбалансированности, устойчивости и прозрачности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принятие своевременных решений о финансовом обеспечении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</w:t>
      </w:r>
      <w:r w:rsidRPr="00E60DE1">
        <w:rPr>
          <w:rFonts w:ascii="Times New Roman" w:cs="Times New Roman" w:hAnsi="Times New Roman"/>
          <w:sz w:val="30"/>
          <w:szCs w:val="30"/>
        </w:rPr>
        <w:t>мероприятий, направленных на решение приоритетных задач;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поддержание значений показателей долговой устойчивости в пр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делах, позволяющих отнести город к группе заемщиков с высоким уровнем долговой устойчивости;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формирование бюджетных параметров исходя из принципов бе</w:t>
      </w:r>
      <w:r w:rsidRPr="00E60DE1">
        <w:rPr>
          <w:rFonts w:ascii="Times New Roman" w:cs="Times New Roman" w:hAnsi="Times New Roman"/>
          <w:sz w:val="30"/>
          <w:szCs w:val="30"/>
        </w:rPr>
        <w:t>з</w:t>
      </w:r>
      <w:r w:rsidRPr="00E60DE1">
        <w:rPr>
          <w:rFonts w:ascii="Times New Roman" w:cs="Times New Roman" w:hAnsi="Times New Roman"/>
          <w:sz w:val="30"/>
          <w:szCs w:val="30"/>
        </w:rPr>
        <w:t>условного исполнения действующих расходных обязательств;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соблюдение установленных законодательством требований к п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казателям бюджета города.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Управление муниципальными финансами в городе Красноярске осуществляется на основе правовых актов, прин</w:t>
      </w:r>
      <w:r w:rsidR="008A4B7C" w:rsidRPr="00E60DE1">
        <w:rPr>
          <w:rFonts w:ascii="Times New Roman" w:cs="Times New Roman" w:hAnsi="Times New Roman"/>
          <w:sz w:val="30"/>
          <w:szCs w:val="30"/>
        </w:rPr>
        <w:t xml:space="preserve">ятых в соответствии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8A4B7C" w:rsidRPr="00E60DE1">
        <w:rPr>
          <w:rFonts w:ascii="Times New Roman" w:cs="Times New Roman" w:hAnsi="Times New Roman"/>
          <w:sz w:val="30"/>
          <w:szCs w:val="30"/>
        </w:rPr>
        <w:t xml:space="preserve">с Бюджетным кодексом </w:t>
      </w:r>
      <w:r w:rsidRPr="00E60DE1">
        <w:rPr>
          <w:rFonts w:ascii="Times New Roman" w:cs="Times New Roman" w:hAnsi="Times New Roman"/>
          <w:sz w:val="30"/>
          <w:szCs w:val="30"/>
        </w:rPr>
        <w:t xml:space="preserve">Российской Федерации, </w:t>
      </w:r>
      <w:r w:rsidR="008A4B7C" w:rsidRPr="00E60DE1">
        <w:rPr>
          <w:rFonts w:ascii="Times New Roman" w:cs="Times New Roman" w:hAnsi="Times New Roman"/>
          <w:sz w:val="30"/>
          <w:szCs w:val="30"/>
        </w:rPr>
        <w:t xml:space="preserve">Уставом </w:t>
      </w:r>
      <w:r w:rsidRPr="00E60DE1">
        <w:rPr>
          <w:rFonts w:ascii="Times New Roman" w:cs="Times New Roman" w:hAnsi="Times New Roman"/>
          <w:sz w:val="30"/>
          <w:szCs w:val="30"/>
        </w:rPr>
        <w:t>города Кра</w:t>
      </w:r>
      <w:r w:rsidRPr="00E60DE1">
        <w:rPr>
          <w:rFonts w:ascii="Times New Roman" w:cs="Times New Roman" w:hAnsi="Times New Roman"/>
          <w:sz w:val="30"/>
          <w:szCs w:val="30"/>
        </w:rPr>
        <w:t>с</w:t>
      </w:r>
      <w:r w:rsidRPr="00E60DE1">
        <w:rPr>
          <w:rFonts w:ascii="Times New Roman" w:cs="Times New Roman" w:hAnsi="Times New Roman"/>
          <w:sz w:val="30"/>
          <w:szCs w:val="30"/>
        </w:rPr>
        <w:t>ноярска, правовой базой Красноярского края, документами стратегич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ского характера федерального, регионального и местного уровня</w:t>
      </w:r>
      <w:r w:rsidR="00E633C3">
        <w:rPr>
          <w:rFonts w:ascii="Times New Roman" w:cs="Times New Roman" w:hAnsi="Times New Roman"/>
          <w:sz w:val="30"/>
          <w:szCs w:val="30"/>
        </w:rPr>
        <w:t>,</w:t>
      </w:r>
      <w:r w:rsidRPr="00E60DE1">
        <w:rPr>
          <w:rFonts w:ascii="Times New Roman" w:cs="Times New Roman" w:hAnsi="Times New Roman"/>
          <w:sz w:val="30"/>
          <w:szCs w:val="30"/>
        </w:rPr>
        <w:t xml:space="preserve"> и ор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ентировано на приоритеты социально-экономического развития, об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значенные на федеральном, краевом и муниципальном уровнях.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Реализация настоящей Программы зависит от множества экон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мических и социальных факторов: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непрерывно меняющееся законодательство, прежде всего фед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ральное;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внешние вызовы и меняющиеся экономические условия, оказыв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ющие влияние на поступление доходов в бюджет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изменение уровня ключевой ставки Центрального банка Росси</w:t>
      </w:r>
      <w:r w:rsidRPr="00E60DE1">
        <w:rPr>
          <w:rFonts w:ascii="Times New Roman" w:cs="Times New Roman" w:hAnsi="Times New Roman"/>
          <w:sz w:val="30"/>
          <w:szCs w:val="30"/>
        </w:rPr>
        <w:t>й</w:t>
      </w:r>
      <w:r w:rsidRPr="00E60DE1">
        <w:rPr>
          <w:rFonts w:ascii="Times New Roman" w:cs="Times New Roman" w:hAnsi="Times New Roman"/>
          <w:sz w:val="30"/>
          <w:szCs w:val="30"/>
        </w:rPr>
        <w:t>ской Федерации ввиду изменения условий проводимой денежно-кредитной политики.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Минимизировать влияние данных факторов возможно на основе учета различных сценариев конъюнктурных колебаний при бюджетном планировании, своевременной адаптации к тем системным изменениям, которые происходят в экономике, а также оперативного реагирования на изменение бюджетного и налогового законодательства.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соответствии с текущим состоянием сферы управления муниц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 xml:space="preserve">пальными финансами, а также с учетом </w:t>
      </w:r>
      <w:r w:rsidR="00F4659B" w:rsidRPr="00E60DE1">
        <w:rPr>
          <w:rFonts w:ascii="Times New Roman" w:cs="Times New Roman" w:hAnsi="Times New Roman"/>
          <w:sz w:val="30"/>
          <w:szCs w:val="30"/>
        </w:rPr>
        <w:t xml:space="preserve">направлений </w:t>
      </w:r>
      <w:r w:rsidRPr="00E60DE1">
        <w:rPr>
          <w:rFonts w:ascii="Times New Roman" w:cs="Times New Roman" w:hAnsi="Times New Roman"/>
          <w:sz w:val="30"/>
          <w:szCs w:val="30"/>
        </w:rPr>
        <w:t>ее развития опр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делены цели и задачи Программы.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Целями настоящей Программы являются: обеспечение сбаланс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рованности и устойчивости бюджета города, повышение самостоятел</w:t>
      </w:r>
      <w:r w:rsidRPr="00E60DE1">
        <w:rPr>
          <w:rFonts w:ascii="Times New Roman" w:cs="Times New Roman" w:hAnsi="Times New Roman"/>
          <w:sz w:val="30"/>
          <w:szCs w:val="30"/>
        </w:rPr>
        <w:t>ь</w:t>
      </w:r>
      <w:r w:rsidRPr="00E60DE1">
        <w:rPr>
          <w:rFonts w:ascii="Times New Roman" w:cs="Times New Roman" w:hAnsi="Times New Roman"/>
          <w:sz w:val="30"/>
          <w:szCs w:val="30"/>
        </w:rPr>
        <w:t>ности бюджета города и эффективности управления муниципальными финансами.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Достижение указанных целей Программы будет обеспечено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E60DE1">
        <w:rPr>
          <w:rFonts w:ascii="Times New Roman" w:cs="Times New Roman" w:hAnsi="Times New Roman"/>
          <w:sz w:val="30"/>
          <w:szCs w:val="30"/>
        </w:rPr>
        <w:t>за счет решения следующих задач:</w:t>
      </w:r>
    </w:p>
    <w:p w:rsidP="00CA020E" w:rsidR="00BE5A5D" w:rsidRDefault="00BE5A5D" w:rsidRPr="00E60DE1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повышения качества и прозрачности управления муниципальными финансами, в том числе с учетом применения принципов программно-целевого планирования;</w:t>
      </w:r>
    </w:p>
    <w:p w:rsidP="00CA020E" w:rsidR="00BE5A5D" w:rsidRDefault="00BE5A5D" w:rsidRPr="00E60DE1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укрепления доходной части бюджета города;</w:t>
      </w:r>
    </w:p>
    <w:p w:rsidP="00CA020E" w:rsidR="00BE5A5D" w:rsidRDefault="00BE5A5D" w:rsidRPr="00E60DE1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обеспечения внутреннего муниципального финансового контроля;</w:t>
      </w:r>
    </w:p>
    <w:p w:rsidP="00CA020E" w:rsidR="00BE5A5D" w:rsidRDefault="00BE5A5D" w:rsidRPr="00E60DE1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эффективного управления муниципальным долгом города Красн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ярска.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Планируемый период реализации Программы: 2023</w:t>
      </w:r>
      <w:r w:rsidR="00A7012E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>2030 годы (без деления на этапы).</w:t>
      </w:r>
    </w:p>
    <w:p w:rsidR="00CA020E" w:rsidRDefault="00CA020E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EB321C" w:rsidR="00EB321C" w:rsidRDefault="00EB321C" w:rsidRPr="00E60DE1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II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. Перечень подпрограмм, краткое описание</w:t>
      </w:r>
    </w:p>
    <w:p w:rsidP="00EB321C" w:rsidR="00BE5A5D" w:rsidRDefault="00EB321C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мероприятий подпрограмм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Для достижения поставленных целей и решения задач в рамках настоящей Прогр</w:t>
      </w:r>
      <w:r w:rsidR="0057302F" w:rsidRPr="00E60DE1">
        <w:rPr>
          <w:rFonts w:ascii="Times New Roman" w:cs="Times New Roman" w:hAnsi="Times New Roman"/>
          <w:sz w:val="30"/>
          <w:szCs w:val="30"/>
        </w:rPr>
        <w:t>аммы сформированы подпрограмма «Организация бюджетного процесса»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и отдельное мероприятие </w:t>
      </w:r>
      <w:r w:rsidR="0057302F" w:rsidRPr="00E60DE1">
        <w:rPr>
          <w:rFonts w:ascii="Times New Roman" w:cs="Times New Roman" w:hAnsi="Times New Roman"/>
          <w:sz w:val="30"/>
          <w:szCs w:val="30"/>
        </w:rPr>
        <w:t>«</w:t>
      </w:r>
      <w:r w:rsidRPr="00E60DE1">
        <w:rPr>
          <w:rFonts w:ascii="Times New Roman" w:cs="Times New Roman" w:hAnsi="Times New Roman"/>
          <w:sz w:val="30"/>
          <w:szCs w:val="30"/>
        </w:rPr>
        <w:t>Управление муниц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па</w:t>
      </w:r>
      <w:r w:rsidR="0057302F" w:rsidRPr="00E60DE1">
        <w:rPr>
          <w:rFonts w:ascii="Times New Roman" w:cs="Times New Roman" w:hAnsi="Times New Roman"/>
          <w:sz w:val="30"/>
          <w:szCs w:val="30"/>
        </w:rPr>
        <w:t>льным долгом города Красноярска»</w:t>
      </w:r>
      <w:r w:rsidRPr="00E60DE1">
        <w:rPr>
          <w:rFonts w:ascii="Times New Roman" w:cs="Times New Roman" w:hAnsi="Times New Roman"/>
          <w:sz w:val="30"/>
          <w:szCs w:val="30"/>
        </w:rPr>
        <w:t>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Информация о них представлена в приложении 1 к настоящей Программе.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Подпрограмма </w:t>
      </w:r>
      <w:r w:rsidR="0057302F" w:rsidRPr="00E60DE1">
        <w:rPr>
          <w:rFonts w:ascii="Times New Roman" w:cs="Times New Roman" w:hAnsi="Times New Roman"/>
          <w:sz w:val="30"/>
          <w:szCs w:val="30"/>
        </w:rPr>
        <w:t>«</w:t>
      </w:r>
      <w:r w:rsidRPr="00E60DE1">
        <w:rPr>
          <w:rFonts w:ascii="Times New Roman" w:cs="Times New Roman" w:hAnsi="Times New Roman"/>
          <w:sz w:val="30"/>
          <w:szCs w:val="30"/>
        </w:rPr>
        <w:t>Организация бюджетного процесса</w:t>
      </w:r>
      <w:r w:rsidR="0057302F" w:rsidRPr="00E60DE1">
        <w:rPr>
          <w:rFonts w:ascii="Times New Roman" w:cs="Times New Roman" w:hAnsi="Times New Roman"/>
          <w:sz w:val="30"/>
          <w:szCs w:val="30"/>
        </w:rPr>
        <w:t>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A7012E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по</w:t>
      </w:r>
      <w:r w:rsidRPr="00E60DE1">
        <w:rPr>
          <w:rFonts w:ascii="Times New Roman" w:cs="Times New Roman" w:hAnsi="Times New Roman"/>
          <w:sz w:val="30"/>
          <w:szCs w:val="30"/>
        </w:rPr>
        <w:t>д</w:t>
      </w:r>
      <w:r w:rsidRPr="00E60DE1">
        <w:rPr>
          <w:rFonts w:ascii="Times New Roman" w:cs="Times New Roman" w:hAnsi="Times New Roman"/>
          <w:sz w:val="30"/>
          <w:szCs w:val="30"/>
        </w:rPr>
        <w:t>программа) направлена на создание условий для эффективного и пр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зрачного управления финансовыми ресурсами в рамках выполнения установленных функций и полномочий.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Исходя из цели и задач подпрограммы сформированы три мер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приятия:</w:t>
      </w:r>
    </w:p>
    <w:p w:rsidP="0057302F" w:rsidR="00BE5A5D" w:rsidRDefault="0057302F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мероприятие 1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Обеспечение функций, возложенных на органы местного самоуправления</w:t>
      </w:r>
      <w:r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рамках мероприятия осуществляется работа по организации бюджетного процесса на всех стадиях (от планирования до исполнения бюджета города) с учетом тенденций социально-экономического разв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тия, в том числе: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мобилизация собственных доходов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привлечение дополнительных средств из вышестоящих бюджетов на решение ключевых для города задач;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активное участие в региональных проектах, направленных на ре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лизацию национальных проектов;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осуществление планирования и исполнения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разработка основных направлений бюджетной политики города, основных направлений долговой политики города, а также участие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E60DE1">
        <w:rPr>
          <w:rFonts w:ascii="Times New Roman" w:cs="Times New Roman" w:hAnsi="Times New Roman"/>
          <w:sz w:val="30"/>
          <w:szCs w:val="30"/>
        </w:rPr>
        <w:t>в разработке предложений по совершенствованию налоговой политики в городе;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развитие программно-целевых принципов бюджетного планиров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ния;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организация и координация работы органов администрации города по формированию и исполнению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проведение мониторинга качества финансового менеджмента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E60DE1">
        <w:rPr>
          <w:rFonts w:ascii="Times New Roman" w:cs="Times New Roman" w:hAnsi="Times New Roman"/>
          <w:sz w:val="30"/>
          <w:szCs w:val="30"/>
        </w:rPr>
        <w:t>в отношении главных администраторов средств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проведение мониторинга достижения результатов предоставления субсидий, в том числе грантов в форме субсидий, из бюджета города юридическим лицам, индивидуальным предпринимателям, физическим лицам в случаях, установленных бюджетным законодательством;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совершенствование правовой базы, регулирующей отношения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0DE1">
        <w:rPr>
          <w:rFonts w:ascii="Times New Roman" w:cs="Times New Roman" w:hAnsi="Times New Roman"/>
          <w:sz w:val="30"/>
          <w:szCs w:val="30"/>
        </w:rPr>
        <w:t>в сфере управления муниципальными финансами, и методологического обеспечения бюджетного процесса в городе;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ведение сводного реестра участников бюджетного процесса,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60DE1">
        <w:rPr>
          <w:rFonts w:ascii="Times New Roman" w:cs="Times New Roman" w:hAnsi="Times New Roman"/>
          <w:sz w:val="30"/>
          <w:szCs w:val="30"/>
        </w:rPr>
        <w:t>а также юридических лиц, не являющихся участниками бюджетн</w:t>
      </w:r>
      <w:r w:rsidR="00E82BA1" w:rsidRPr="00E60DE1">
        <w:rPr>
          <w:rFonts w:ascii="Times New Roman" w:cs="Times New Roman" w:hAnsi="Times New Roman"/>
          <w:sz w:val="30"/>
          <w:szCs w:val="30"/>
        </w:rPr>
        <w:t>ого процесса, в соответствии с п</w:t>
      </w:r>
      <w:r w:rsidRPr="00E60DE1">
        <w:rPr>
          <w:rFonts w:ascii="Times New Roman" w:cs="Times New Roman" w:hAnsi="Times New Roman"/>
          <w:sz w:val="30"/>
          <w:szCs w:val="30"/>
        </w:rPr>
        <w:t>риказом Министерства финансов Росси</w:t>
      </w:r>
      <w:r w:rsidR="00351E6F" w:rsidRPr="00E60DE1">
        <w:rPr>
          <w:rFonts w:ascii="Times New Roman" w:cs="Times New Roman" w:hAnsi="Times New Roman"/>
          <w:sz w:val="30"/>
          <w:szCs w:val="30"/>
        </w:rPr>
        <w:t>й</w:t>
      </w:r>
      <w:r w:rsidR="00351E6F" w:rsidRPr="00E60DE1">
        <w:rPr>
          <w:rFonts w:ascii="Times New Roman" w:cs="Times New Roman" w:hAnsi="Times New Roman"/>
          <w:sz w:val="30"/>
          <w:szCs w:val="30"/>
        </w:rPr>
        <w:t>ской Федерации от 23.12.2014 № </w:t>
      </w:r>
      <w:r w:rsidRPr="00E60DE1">
        <w:rPr>
          <w:rFonts w:ascii="Times New Roman" w:cs="Times New Roman" w:hAnsi="Times New Roman"/>
          <w:sz w:val="30"/>
          <w:szCs w:val="30"/>
        </w:rPr>
        <w:t>163н;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организация и координация работы по размещению муниципал</w:t>
      </w:r>
      <w:r w:rsidRPr="00E60DE1">
        <w:rPr>
          <w:rFonts w:ascii="Times New Roman" w:cs="Times New Roman" w:hAnsi="Times New Roman"/>
          <w:sz w:val="30"/>
          <w:szCs w:val="30"/>
        </w:rPr>
        <w:t>ь</w:t>
      </w:r>
      <w:r w:rsidRPr="00E60DE1">
        <w:rPr>
          <w:rFonts w:ascii="Times New Roman" w:cs="Times New Roman" w:hAnsi="Times New Roman"/>
          <w:sz w:val="30"/>
          <w:szCs w:val="30"/>
        </w:rPr>
        <w:t>ными учреждениями города информации об их деятельности на сайте www.bus.gov.ru;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размещение и поддержание в актуальном состоянии информации на едином портале бюджетной системы Российско</w:t>
      </w:r>
      <w:r w:rsidR="00EB321C" w:rsidRPr="00E60DE1">
        <w:rPr>
          <w:rFonts w:ascii="Times New Roman" w:cs="Times New Roman" w:hAnsi="Times New Roman"/>
          <w:sz w:val="30"/>
          <w:szCs w:val="30"/>
        </w:rPr>
        <w:t>й Федерации «Эле</w:t>
      </w:r>
      <w:r w:rsidR="00EB321C" w:rsidRPr="00E60DE1">
        <w:rPr>
          <w:rFonts w:ascii="Times New Roman" w:cs="Times New Roman" w:hAnsi="Times New Roman"/>
          <w:sz w:val="30"/>
          <w:szCs w:val="30"/>
        </w:rPr>
        <w:t>к</w:t>
      </w:r>
      <w:r w:rsidR="00EB321C" w:rsidRPr="00E60DE1">
        <w:rPr>
          <w:rFonts w:ascii="Times New Roman" w:cs="Times New Roman" w:hAnsi="Times New Roman"/>
          <w:sz w:val="30"/>
          <w:szCs w:val="30"/>
        </w:rPr>
        <w:t>тронный бюджет»</w:t>
      </w:r>
      <w:r w:rsidRPr="00E60DE1">
        <w:rPr>
          <w:rFonts w:ascii="Times New Roman" w:cs="Times New Roman" w:hAnsi="Times New Roman"/>
          <w:sz w:val="30"/>
          <w:szCs w:val="30"/>
        </w:rPr>
        <w:t>, в том числе размещение финансов</w:t>
      </w:r>
      <w:r w:rsidR="00582346" w:rsidRPr="00E60DE1">
        <w:rPr>
          <w:rFonts w:ascii="Times New Roman" w:cs="Times New Roman" w:hAnsi="Times New Roman"/>
          <w:sz w:val="30"/>
          <w:szCs w:val="30"/>
        </w:rPr>
        <w:t xml:space="preserve">ых документов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582346" w:rsidRPr="00E60DE1">
        <w:rPr>
          <w:rFonts w:ascii="Times New Roman" w:cs="Times New Roman" w:hAnsi="Times New Roman"/>
          <w:sz w:val="30"/>
          <w:szCs w:val="30"/>
        </w:rPr>
        <w:t>в соответствии с п</w:t>
      </w:r>
      <w:r w:rsidRPr="00E60DE1">
        <w:rPr>
          <w:rFonts w:ascii="Times New Roman" w:cs="Times New Roman" w:hAnsi="Times New Roman"/>
          <w:sz w:val="30"/>
          <w:szCs w:val="30"/>
        </w:rPr>
        <w:t>риказом Министерства финансов Росс</w:t>
      </w:r>
      <w:r w:rsidR="00EB321C" w:rsidRPr="00E60DE1">
        <w:rPr>
          <w:rFonts w:ascii="Times New Roman" w:cs="Times New Roman" w:hAnsi="Times New Roman"/>
          <w:sz w:val="30"/>
          <w:szCs w:val="30"/>
        </w:rPr>
        <w:t>ийской Фед</w:t>
      </w:r>
      <w:r w:rsidR="00EB321C" w:rsidRPr="00E60DE1">
        <w:rPr>
          <w:rFonts w:ascii="Times New Roman" w:cs="Times New Roman" w:hAnsi="Times New Roman"/>
          <w:sz w:val="30"/>
          <w:szCs w:val="30"/>
        </w:rPr>
        <w:t>е</w:t>
      </w:r>
      <w:r w:rsidR="00EB321C" w:rsidRPr="00E60DE1">
        <w:rPr>
          <w:rFonts w:ascii="Times New Roman" w:cs="Times New Roman" w:hAnsi="Times New Roman"/>
          <w:sz w:val="30"/>
          <w:szCs w:val="30"/>
        </w:rPr>
        <w:t>рации от 28.12.2016 №</w:t>
      </w:r>
      <w:r w:rsidR="00351E6F" w:rsidRPr="00E60DE1">
        <w:rPr>
          <w:rFonts w:ascii="Times New Roman" w:cs="Times New Roman" w:hAnsi="Times New Roman"/>
          <w:sz w:val="30"/>
          <w:szCs w:val="30"/>
        </w:rPr>
        <w:t> </w:t>
      </w:r>
      <w:r w:rsidRPr="00E60DE1">
        <w:rPr>
          <w:rFonts w:ascii="Times New Roman" w:cs="Times New Roman" w:hAnsi="Times New Roman"/>
          <w:sz w:val="30"/>
          <w:szCs w:val="30"/>
        </w:rPr>
        <w:t xml:space="preserve">243н </w:t>
      </w:r>
      <w:r w:rsidR="00EB321C" w:rsidRPr="00E60DE1">
        <w:rPr>
          <w:rFonts w:ascii="Times New Roman" w:cs="Times New Roman" w:hAnsi="Times New Roman"/>
          <w:sz w:val="30"/>
          <w:szCs w:val="30"/>
        </w:rPr>
        <w:t>«</w:t>
      </w:r>
      <w:r w:rsidRPr="00E60DE1">
        <w:rPr>
          <w:rFonts w:ascii="Times New Roman" w:cs="Times New Roman" w:hAnsi="Times New Roman"/>
          <w:sz w:val="30"/>
          <w:szCs w:val="30"/>
        </w:rPr>
        <w:t>О составе и порядке размещения и пред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ставления информации на едином портале бюджетной системы Росси</w:t>
      </w:r>
      <w:r w:rsidRPr="00E60DE1">
        <w:rPr>
          <w:rFonts w:ascii="Times New Roman" w:cs="Times New Roman" w:hAnsi="Times New Roman"/>
          <w:sz w:val="30"/>
          <w:szCs w:val="30"/>
        </w:rPr>
        <w:t>й</w:t>
      </w:r>
      <w:r w:rsidRPr="00E60DE1">
        <w:rPr>
          <w:rFonts w:ascii="Times New Roman" w:cs="Times New Roman" w:hAnsi="Times New Roman"/>
          <w:sz w:val="30"/>
          <w:szCs w:val="30"/>
        </w:rPr>
        <w:t>ской Федерации</w:t>
      </w:r>
      <w:r w:rsidR="00EB321C" w:rsidRPr="00E60DE1">
        <w:rPr>
          <w:rFonts w:ascii="Times New Roman" w:cs="Times New Roman" w:hAnsi="Times New Roman"/>
          <w:sz w:val="30"/>
          <w:szCs w:val="30"/>
        </w:rPr>
        <w:t>»</w:t>
      </w:r>
      <w:r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координация деятельности органов администрации города по п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вышению финансовой грамотности и формированию финансовой кул</w:t>
      </w:r>
      <w:r w:rsidRPr="00E60DE1">
        <w:rPr>
          <w:rFonts w:ascii="Times New Roman" w:cs="Times New Roman" w:hAnsi="Times New Roman"/>
          <w:sz w:val="30"/>
          <w:szCs w:val="30"/>
        </w:rPr>
        <w:t>ь</w:t>
      </w:r>
      <w:r w:rsidRPr="00E60DE1">
        <w:rPr>
          <w:rFonts w:ascii="Times New Roman" w:cs="Times New Roman" w:hAnsi="Times New Roman"/>
          <w:sz w:val="30"/>
          <w:szCs w:val="30"/>
        </w:rPr>
        <w:t>туры в городе;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содействие формированию финансово грамотного поведения граждан как необходимого условия повышения уровня и качества жи</w:t>
      </w:r>
      <w:r w:rsidRPr="00E60DE1">
        <w:rPr>
          <w:rFonts w:ascii="Times New Roman" w:cs="Times New Roman" w:hAnsi="Times New Roman"/>
          <w:sz w:val="30"/>
          <w:szCs w:val="30"/>
        </w:rPr>
        <w:t>з</w:t>
      </w:r>
      <w:r w:rsidRPr="00E60DE1">
        <w:rPr>
          <w:rFonts w:ascii="Times New Roman" w:cs="Times New Roman" w:hAnsi="Times New Roman"/>
          <w:sz w:val="30"/>
          <w:szCs w:val="30"/>
        </w:rPr>
        <w:t>ни населения города;</w:t>
      </w:r>
    </w:p>
    <w:p w:rsidP="0057302F" w:rsidR="00BE5A5D" w:rsidRDefault="00EB321C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мероприятие 2 «</w:t>
      </w:r>
      <w:r w:rsidR="00BE5A5D" w:rsidRPr="00E60DE1">
        <w:rPr>
          <w:rFonts w:ascii="Times New Roman" w:cs="Times New Roman" w:hAnsi="Times New Roman"/>
          <w:sz w:val="30"/>
          <w:szCs w:val="30"/>
        </w:rPr>
        <w:t>Комплексная автоматизация процесса планиров</w:t>
      </w:r>
      <w:r w:rsidR="00BE5A5D" w:rsidRPr="00E60DE1">
        <w:rPr>
          <w:rFonts w:ascii="Times New Roman" w:cs="Times New Roman" w:hAnsi="Times New Roman"/>
          <w:sz w:val="30"/>
          <w:szCs w:val="30"/>
        </w:rPr>
        <w:t>а</w:t>
      </w:r>
      <w:r w:rsidR="00BE5A5D" w:rsidRPr="00E60DE1">
        <w:rPr>
          <w:rFonts w:ascii="Times New Roman" w:cs="Times New Roman" w:hAnsi="Times New Roman"/>
          <w:sz w:val="30"/>
          <w:szCs w:val="30"/>
        </w:rPr>
        <w:t>ния и исполнения бюд</w:t>
      </w:r>
      <w:r w:rsidRPr="00E60DE1">
        <w:rPr>
          <w:rFonts w:ascii="Times New Roman" w:cs="Times New Roman" w:hAnsi="Times New Roman"/>
          <w:sz w:val="30"/>
          <w:szCs w:val="30"/>
        </w:rPr>
        <w:t>жета города»</w:t>
      </w:r>
      <w:r w:rsidR="00BE5A5D" w:rsidRPr="00E60DE1">
        <w:rPr>
          <w:rFonts w:ascii="Times New Roman" w:cs="Times New Roman" w:hAnsi="Times New Roman"/>
          <w:sz w:val="30"/>
          <w:szCs w:val="30"/>
        </w:rPr>
        <w:t>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Реализация мероприятия предусматривает применение совреме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 xml:space="preserve">ных информационных технологий и механизмов организации работы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по управлению бюджетом города на основе программных комплексов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60DE1">
        <w:rPr>
          <w:rFonts w:ascii="Times New Roman" w:cs="Times New Roman" w:hAnsi="Times New Roman"/>
          <w:sz w:val="30"/>
          <w:szCs w:val="30"/>
        </w:rPr>
        <w:t>с участием органов администрации города Красноярска в целях пов</w:t>
      </w:r>
      <w:r w:rsidRPr="00E60DE1">
        <w:rPr>
          <w:rFonts w:ascii="Times New Roman" w:cs="Times New Roman" w:hAnsi="Times New Roman"/>
          <w:sz w:val="30"/>
          <w:szCs w:val="30"/>
        </w:rPr>
        <w:t>ы</w:t>
      </w:r>
      <w:r w:rsidRPr="00E60DE1">
        <w:rPr>
          <w:rFonts w:ascii="Times New Roman" w:cs="Times New Roman" w:hAnsi="Times New Roman"/>
          <w:sz w:val="30"/>
          <w:szCs w:val="30"/>
        </w:rPr>
        <w:t>шения уровня автоматизации бюджетного процесса и развития инфо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 xml:space="preserve">мационно-аналитических систем управления средствами бюджета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60DE1">
        <w:rPr>
          <w:rFonts w:ascii="Times New Roman" w:cs="Times New Roman" w:hAnsi="Times New Roman"/>
          <w:sz w:val="30"/>
          <w:szCs w:val="30"/>
        </w:rPr>
        <w:t>города.</w:t>
      </w:r>
    </w:p>
    <w:p w:rsidP="003244E8" w:rsidR="005A20D5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Данное мероприятие включает </w:t>
      </w:r>
      <w:r w:rsidR="003244E8" w:rsidRPr="00E60DE1">
        <w:rPr>
          <w:rFonts w:ascii="Times New Roman" w:cs="Times New Roman" w:hAnsi="Times New Roman"/>
          <w:sz w:val="30"/>
          <w:szCs w:val="30"/>
        </w:rPr>
        <w:t xml:space="preserve">сопровождение используемого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3244E8" w:rsidRPr="00E60DE1">
        <w:rPr>
          <w:rFonts w:ascii="Times New Roman" w:cs="Times New Roman" w:hAnsi="Times New Roman"/>
          <w:sz w:val="30"/>
          <w:szCs w:val="30"/>
        </w:rPr>
        <w:t>в администрации города программного обеспечения –</w:t>
      </w:r>
      <w:r w:rsidR="00A7012E">
        <w:rPr>
          <w:rFonts w:ascii="Times New Roman" w:cs="Times New Roman" w:hAnsi="Times New Roman"/>
          <w:sz w:val="30"/>
          <w:szCs w:val="30"/>
        </w:rPr>
        <w:t xml:space="preserve"> </w:t>
      </w:r>
      <w:r w:rsidR="003244E8" w:rsidRPr="00E60DE1">
        <w:rPr>
          <w:rFonts w:ascii="Times New Roman" w:cs="Times New Roman" w:hAnsi="Times New Roman"/>
          <w:sz w:val="30"/>
          <w:szCs w:val="30"/>
        </w:rPr>
        <w:t>автоматизир</w:t>
      </w:r>
      <w:r w:rsidR="003244E8" w:rsidRPr="00E60DE1">
        <w:rPr>
          <w:rFonts w:ascii="Times New Roman" w:cs="Times New Roman" w:hAnsi="Times New Roman"/>
          <w:sz w:val="30"/>
          <w:szCs w:val="30"/>
        </w:rPr>
        <w:t>о</w:t>
      </w:r>
      <w:r w:rsidR="003244E8" w:rsidRPr="00E60DE1">
        <w:rPr>
          <w:rFonts w:ascii="Times New Roman" w:cs="Times New Roman" w:hAnsi="Times New Roman"/>
          <w:sz w:val="30"/>
          <w:szCs w:val="30"/>
        </w:rPr>
        <w:t>ванной информационной системы «САПФИР», а также модернизацию у</w:t>
      </w:r>
      <w:r w:rsidR="00494948" w:rsidRPr="00E60DE1">
        <w:rPr>
          <w:rFonts w:ascii="Times New Roman" w:cs="Times New Roman" w:hAnsi="Times New Roman"/>
          <w:sz w:val="30"/>
          <w:szCs w:val="30"/>
        </w:rPr>
        <w:t xml:space="preserve">казанной информационной системы, </w:t>
      </w:r>
      <w:r w:rsidR="003244E8" w:rsidRPr="00E60DE1">
        <w:rPr>
          <w:rFonts w:ascii="Times New Roman" w:cs="Times New Roman" w:hAnsi="Times New Roman"/>
          <w:sz w:val="30"/>
          <w:szCs w:val="30"/>
        </w:rPr>
        <w:t xml:space="preserve">которая  </w:t>
      </w:r>
      <w:r w:rsidR="009113E7" w:rsidRPr="00E60DE1">
        <w:rPr>
          <w:rFonts w:ascii="Times New Roman" w:cs="Times New Roman" w:hAnsi="Times New Roman"/>
          <w:sz w:val="30"/>
          <w:szCs w:val="30"/>
        </w:rPr>
        <w:t xml:space="preserve">предусматривает </w:t>
      </w:r>
      <w:r w:rsidR="00494948" w:rsidRPr="00E60DE1">
        <w:rPr>
          <w:rFonts w:ascii="Times New Roman" w:cs="Times New Roman" w:hAnsi="Times New Roman"/>
          <w:sz w:val="30"/>
          <w:szCs w:val="30"/>
        </w:rPr>
        <w:t>пер</w:t>
      </w:r>
      <w:r w:rsidR="00494948" w:rsidRPr="00E60DE1">
        <w:rPr>
          <w:rFonts w:ascii="Times New Roman" w:cs="Times New Roman" w:hAnsi="Times New Roman"/>
          <w:sz w:val="30"/>
          <w:szCs w:val="30"/>
        </w:rPr>
        <w:t>е</w:t>
      </w:r>
      <w:r w:rsidR="00494948" w:rsidRPr="00E60DE1">
        <w:rPr>
          <w:rFonts w:ascii="Times New Roman" w:cs="Times New Roman" w:hAnsi="Times New Roman"/>
          <w:sz w:val="30"/>
          <w:szCs w:val="30"/>
        </w:rPr>
        <w:t xml:space="preserve">ход на альтернативную бесплатную платформу для работы с базами данных, значительное уменьшение временных затрат по планированию </w:t>
      </w:r>
      <w:r w:rsidR="00494948" w:rsidRPr="00E60DE1">
        <w:rPr>
          <w:rFonts w:ascii="Times New Roman" w:cs="Times New Roman" w:hAnsi="Times New Roman"/>
          <w:sz w:val="30"/>
          <w:szCs w:val="30"/>
        </w:rPr>
        <w:lastRenderedPageBreak/>
        <w:t>бюджета, усовершенствование интерфейса и расширение функционал</w:t>
      </w:r>
      <w:r w:rsidR="00494948" w:rsidRPr="00E60DE1">
        <w:rPr>
          <w:rFonts w:ascii="Times New Roman" w:cs="Times New Roman" w:hAnsi="Times New Roman"/>
          <w:sz w:val="30"/>
          <w:szCs w:val="30"/>
        </w:rPr>
        <w:t>ь</w:t>
      </w:r>
      <w:r w:rsidR="00494948" w:rsidRPr="00E60DE1">
        <w:rPr>
          <w:rFonts w:ascii="Times New Roman" w:cs="Times New Roman" w:hAnsi="Times New Roman"/>
          <w:sz w:val="30"/>
          <w:szCs w:val="30"/>
        </w:rPr>
        <w:t>ности.</w:t>
      </w:r>
      <w:r w:rsidR="003244E8" w:rsidRPr="00E60DE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7302F" w:rsidR="00BE5A5D" w:rsidRDefault="003244E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Кроме того,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департаментом финансов осуществляется сопрово</w:t>
      </w:r>
      <w:r w:rsidR="00BE5A5D" w:rsidRPr="00E60DE1">
        <w:rPr>
          <w:rFonts w:ascii="Times New Roman" w:cs="Times New Roman" w:hAnsi="Times New Roman"/>
          <w:sz w:val="30"/>
          <w:szCs w:val="30"/>
        </w:rPr>
        <w:t>ж</w:t>
      </w:r>
      <w:r w:rsidR="00BE5A5D" w:rsidRPr="00E60DE1">
        <w:rPr>
          <w:rFonts w:ascii="Times New Roman" w:cs="Times New Roman" w:hAnsi="Times New Roman"/>
          <w:sz w:val="30"/>
          <w:szCs w:val="30"/>
        </w:rPr>
        <w:t>дение краевых программных комплексов: автоматизированной системы управления б</w:t>
      </w:r>
      <w:r w:rsidR="00EB321C" w:rsidRPr="00E60DE1">
        <w:rPr>
          <w:rFonts w:ascii="Times New Roman" w:cs="Times New Roman" w:hAnsi="Times New Roman"/>
          <w:sz w:val="30"/>
          <w:szCs w:val="30"/>
        </w:rPr>
        <w:t>юджетным процессом «АЦК-Финансы», программного комплекса «</w:t>
      </w:r>
      <w:r w:rsidR="00BE5A5D" w:rsidRPr="00E60DE1">
        <w:rPr>
          <w:rFonts w:ascii="Times New Roman" w:cs="Times New Roman" w:hAnsi="Times New Roman"/>
          <w:sz w:val="30"/>
          <w:szCs w:val="30"/>
        </w:rPr>
        <w:t>СКИФ-Бюджетный процесс</w:t>
      </w:r>
      <w:r w:rsidR="00EB321C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Данные программные продукты позволяют: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обеспечить взаимодействие участников бюджетного процесса </w:t>
      </w:r>
      <w:r w:rsidR="00A7012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60DE1">
        <w:rPr>
          <w:rFonts w:ascii="Times New Roman" w:cs="Times New Roman" w:hAnsi="Times New Roman"/>
          <w:sz w:val="30"/>
          <w:szCs w:val="30"/>
        </w:rPr>
        <w:t>с учетом современных технологий;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проводить многовариантные расчеты при формировании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повысить качество формирования и исполнения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повысить качество формирования бюджетной отчетности;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автоматизировать процесс обработки документов бюджетного планирования и исполнения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сократить трудозатраты и снизить влияние человеческого фактора в финансовой деятельности органов администрации города;</w:t>
      </w:r>
    </w:p>
    <w:p w:rsidP="0057302F" w:rsidR="00BE5A5D" w:rsidRDefault="00EB321C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мероприятие 3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Обеспечение прозрачности и открытости бюджета города и бюджетного процесса для граждан</w:t>
      </w:r>
      <w:r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 каждым годом жители проявляют все больший интерес к уч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стию в бюджетном процессе города. Учитывая это, а также совреме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>ные тенденции социально-экономического развития, требуется: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повышение публичности, прозрачности и информационной откр</w:t>
      </w:r>
      <w:r w:rsidRPr="00E60DE1">
        <w:rPr>
          <w:rFonts w:ascii="Times New Roman" w:cs="Times New Roman" w:hAnsi="Times New Roman"/>
          <w:sz w:val="30"/>
          <w:szCs w:val="30"/>
        </w:rPr>
        <w:t>ы</w:t>
      </w:r>
      <w:r w:rsidRPr="00E60DE1">
        <w:rPr>
          <w:rFonts w:ascii="Times New Roman" w:cs="Times New Roman" w:hAnsi="Times New Roman"/>
          <w:sz w:val="30"/>
          <w:szCs w:val="30"/>
        </w:rPr>
        <w:t>тости бюджетного процесса;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создание условий для обратной связи между органами местного самоуправления и горожанами при формировании и исполнении бю</w:t>
      </w:r>
      <w:r w:rsidRPr="00E60DE1">
        <w:rPr>
          <w:rFonts w:ascii="Times New Roman" w:cs="Times New Roman" w:hAnsi="Times New Roman"/>
          <w:sz w:val="30"/>
          <w:szCs w:val="30"/>
        </w:rPr>
        <w:t>д</w:t>
      </w:r>
      <w:r w:rsidRPr="00E60DE1">
        <w:rPr>
          <w:rFonts w:ascii="Times New Roman" w:cs="Times New Roman" w:hAnsi="Times New Roman"/>
          <w:sz w:val="30"/>
          <w:szCs w:val="30"/>
        </w:rPr>
        <w:t>жета города с целью повышения уровня доверия граждан к органам вл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сти;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повышение уровня и качества информированности жителей в в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просах формирования, утверждения и исполнения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предоставление горожанам информации о бюджете города в д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ступной и понятной форме;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продолжение практики вовлечения жителей города в обсуждение и определение приоритетов расходования средств бюджета города;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повышение уровня финансовой грамотности и обеспечение фо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мирования финансовой культуры как важнейших факторов улучшения качества жизни населения.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развивать сайт</w:t>
      </w:r>
      <w:r w:rsidR="005A20D5" w:rsidRPr="00E60DE1">
        <w:rPr>
          <w:rFonts w:ascii="Times New Roman" w:cs="Times New Roman" w:hAnsi="Times New Roman"/>
          <w:sz w:val="30"/>
          <w:szCs w:val="30"/>
        </w:rPr>
        <w:t xml:space="preserve"> «Открытый бюджет города Красноярска»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путем размещения актуальной финансовой информации, в том числе по в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просам повышения финансовой грамотности и формирования финанс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вой культуры в городе;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обсуждать бюджет города на различных общественных площадках с участием представителей науки и бизнеса;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проводить общественные обсуждения проектов документов стр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тегического планирования в сфере управления муниципальными ф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нансами, разрабатываемых на уровне муниципального образования;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принимать участие в региональном конкур</w:t>
      </w:r>
      <w:r w:rsidR="00EB321C" w:rsidRPr="00E60DE1">
        <w:rPr>
          <w:rFonts w:ascii="Times New Roman" w:cs="Times New Roman" w:hAnsi="Times New Roman"/>
          <w:sz w:val="30"/>
          <w:szCs w:val="30"/>
        </w:rPr>
        <w:t>се проектов «Бюджет для граждан»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в целях выявления и распространения лучшей практики формирования бюджета в формате, обеспечивающем открытость и д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ступность для красноярцев информации об управлении общественными финансами;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обеспечивать широкую общественную и профессиональную эк</w:t>
      </w:r>
      <w:r w:rsidRPr="00E60DE1">
        <w:rPr>
          <w:rFonts w:ascii="Times New Roman" w:cs="Times New Roman" w:hAnsi="Times New Roman"/>
          <w:sz w:val="30"/>
          <w:szCs w:val="30"/>
        </w:rPr>
        <w:t>с</w:t>
      </w:r>
      <w:r w:rsidRPr="00E60DE1">
        <w:rPr>
          <w:rFonts w:ascii="Times New Roman" w:cs="Times New Roman" w:hAnsi="Times New Roman"/>
          <w:sz w:val="30"/>
          <w:szCs w:val="30"/>
        </w:rPr>
        <w:t>пертизу принимаемых решений в сфере финансов;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продолжать практику вовлечения горожан в бюджетный процесс города Красноярска через реализацию таких инструментов, как иници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тивные проекты, краевой конкурс на получение иного межбюджетного трансферта из краевого бюджета на реализацию мероприятий по по</w:t>
      </w:r>
      <w:r w:rsidRPr="00E60DE1">
        <w:rPr>
          <w:rFonts w:ascii="Times New Roman" w:cs="Times New Roman" w:hAnsi="Times New Roman"/>
          <w:sz w:val="30"/>
          <w:szCs w:val="30"/>
        </w:rPr>
        <w:t>д</w:t>
      </w:r>
      <w:r w:rsidRPr="00E60DE1">
        <w:rPr>
          <w:rFonts w:ascii="Times New Roman" w:cs="Times New Roman" w:hAnsi="Times New Roman"/>
          <w:sz w:val="30"/>
          <w:szCs w:val="30"/>
        </w:rPr>
        <w:t>держке местных инициатив, конкурсы социальных проектов в сфере</w:t>
      </w:r>
      <w:r w:rsidR="00EB321C" w:rsidRPr="00E60DE1">
        <w:rPr>
          <w:rFonts w:ascii="Times New Roman" w:cs="Times New Roman" w:hAnsi="Times New Roman"/>
          <w:sz w:val="30"/>
          <w:szCs w:val="30"/>
        </w:rPr>
        <w:t xml:space="preserve"> молодежной политики, конкурсы «</w:t>
      </w:r>
      <w:r w:rsidRPr="00E60DE1">
        <w:rPr>
          <w:rFonts w:ascii="Times New Roman" w:cs="Times New Roman" w:hAnsi="Times New Roman"/>
          <w:sz w:val="30"/>
          <w:szCs w:val="30"/>
        </w:rPr>
        <w:t>Самый благоустроенный район</w:t>
      </w:r>
      <w:r w:rsidR="00EB321C" w:rsidRPr="00E60DE1">
        <w:rPr>
          <w:rFonts w:ascii="Times New Roman" w:cs="Times New Roman" w:hAnsi="Times New Roman"/>
          <w:sz w:val="30"/>
          <w:szCs w:val="30"/>
        </w:rPr>
        <w:t>», «Лучшая концепция озеленения»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и т.д.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A7012E" w:rsidR="00A7012E" w:rsidRDefault="00EB321C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III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. Перечень нормативных правовых актов, которые необходимы </w:t>
      </w:r>
    </w:p>
    <w:p w:rsidP="00A7012E" w:rsidR="00EB321C" w:rsidRDefault="00EB321C" w:rsidRPr="00E60DE1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Calibri" w:cs="Calibri" w:eastAsiaTheme="minorEastAsia" w:hAnsi="Calibri"/>
          <w:b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для реализации мероприятий Программы, подпрограммы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Реализация программных мероприятий будет производиться в с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ответствии со следующими основными нормативными правовыми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 актами в сфере управления муниципальными финансами: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Бюджетным кодексом Российской Федерации;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Федеральным законом </w:t>
      </w:r>
      <w:r w:rsidR="00EB321C" w:rsidRPr="00E60DE1">
        <w:rPr>
          <w:rFonts w:ascii="Times New Roman" w:cs="Times New Roman" w:hAnsi="Times New Roman"/>
          <w:sz w:val="30"/>
          <w:szCs w:val="30"/>
        </w:rPr>
        <w:t>от 22.04.1996 №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 39-ФЗ «О рынке ценных бумаг»</w:t>
      </w:r>
      <w:r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Федеральным законом </w:t>
      </w:r>
      <w:r w:rsidR="00EB321C" w:rsidRPr="00E60DE1">
        <w:rPr>
          <w:rFonts w:ascii="Times New Roman" w:cs="Times New Roman" w:hAnsi="Times New Roman"/>
          <w:sz w:val="30"/>
          <w:szCs w:val="30"/>
        </w:rPr>
        <w:t xml:space="preserve">от 28.06.2014 № </w:t>
      </w:r>
      <w:r w:rsidR="0057302F" w:rsidRPr="00E60DE1">
        <w:rPr>
          <w:rFonts w:ascii="Times New Roman" w:cs="Times New Roman" w:hAnsi="Times New Roman"/>
          <w:sz w:val="30"/>
          <w:szCs w:val="30"/>
        </w:rPr>
        <w:t>172-ФЗ «</w:t>
      </w:r>
      <w:r w:rsidRPr="00E60DE1">
        <w:rPr>
          <w:rFonts w:ascii="Times New Roman" w:cs="Times New Roman" w:hAnsi="Times New Roman"/>
          <w:sz w:val="30"/>
          <w:szCs w:val="30"/>
        </w:rPr>
        <w:t>О стратегическом план</w:t>
      </w:r>
      <w:r w:rsidR="0057302F" w:rsidRPr="00E60DE1">
        <w:rPr>
          <w:rFonts w:ascii="Times New Roman" w:cs="Times New Roman" w:hAnsi="Times New Roman"/>
          <w:sz w:val="30"/>
          <w:szCs w:val="30"/>
        </w:rPr>
        <w:t>ировании в Российской Федерации»</w:t>
      </w:r>
      <w:r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Федеральным законом 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от 20.07.2020 </w:t>
      </w:r>
      <w:r w:rsidR="00EB321C" w:rsidRPr="00E60DE1">
        <w:rPr>
          <w:rFonts w:ascii="Times New Roman" w:cs="Times New Roman" w:hAnsi="Times New Roman"/>
          <w:sz w:val="30"/>
          <w:szCs w:val="30"/>
        </w:rPr>
        <w:t>№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 211-ФЗ «</w:t>
      </w:r>
      <w:r w:rsidRPr="00E60DE1">
        <w:rPr>
          <w:rFonts w:ascii="Times New Roman" w:cs="Times New Roman" w:hAnsi="Times New Roman"/>
          <w:sz w:val="30"/>
          <w:szCs w:val="30"/>
        </w:rPr>
        <w:t>О совершении финансовых сделок с испо</w:t>
      </w:r>
      <w:r w:rsidR="0057302F" w:rsidRPr="00E60DE1">
        <w:rPr>
          <w:rFonts w:ascii="Times New Roman" w:cs="Times New Roman" w:hAnsi="Times New Roman"/>
          <w:sz w:val="30"/>
          <w:szCs w:val="30"/>
        </w:rPr>
        <w:t>льзованием финансовой платформы»</w:t>
      </w:r>
      <w:r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7E2972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Правительства Российско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й Федерации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57302F" w:rsidRPr="00E60DE1">
        <w:rPr>
          <w:rFonts w:ascii="Times New Roman" w:cs="Times New Roman" w:hAnsi="Times New Roman"/>
          <w:sz w:val="30"/>
          <w:szCs w:val="30"/>
        </w:rPr>
        <w:t>от 06</w:t>
      </w:r>
      <w:r w:rsidR="00EB321C" w:rsidRPr="00E60DE1">
        <w:rPr>
          <w:rFonts w:ascii="Times New Roman" w:cs="Times New Roman" w:hAnsi="Times New Roman"/>
          <w:sz w:val="30"/>
          <w:szCs w:val="30"/>
        </w:rPr>
        <w:t>.02.2020 №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 95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федерального стандарта внутре</w:t>
      </w:r>
      <w:r w:rsidR="00BE5A5D" w:rsidRPr="00E60DE1">
        <w:rPr>
          <w:rFonts w:ascii="Times New Roman" w:cs="Times New Roman" w:hAnsi="Times New Roman"/>
          <w:sz w:val="30"/>
          <w:szCs w:val="30"/>
        </w:rPr>
        <w:t>н</w:t>
      </w:r>
      <w:r w:rsidR="00BE5A5D" w:rsidRPr="00E60DE1">
        <w:rPr>
          <w:rFonts w:ascii="Times New Roman" w:cs="Times New Roman" w:hAnsi="Times New Roman"/>
          <w:sz w:val="30"/>
          <w:szCs w:val="30"/>
        </w:rPr>
        <w:t>него государственного (муници</w:t>
      </w:r>
      <w:r w:rsidR="00EB321C" w:rsidRPr="00E60DE1">
        <w:rPr>
          <w:rFonts w:ascii="Times New Roman" w:cs="Times New Roman" w:hAnsi="Times New Roman"/>
          <w:sz w:val="30"/>
          <w:szCs w:val="30"/>
        </w:rPr>
        <w:t>пального) финансового контроля «</w:t>
      </w:r>
      <w:r w:rsidR="00BE5A5D" w:rsidRPr="00E60DE1">
        <w:rPr>
          <w:rFonts w:ascii="Times New Roman" w:cs="Times New Roman" w:hAnsi="Times New Roman"/>
          <w:sz w:val="30"/>
          <w:szCs w:val="30"/>
        </w:rPr>
        <w:t>Принципы контрольной деятельности органов внутреннего госуда</w:t>
      </w:r>
      <w:r w:rsidR="00BE5A5D" w:rsidRPr="00E60DE1">
        <w:rPr>
          <w:rFonts w:ascii="Times New Roman" w:cs="Times New Roman" w:hAnsi="Times New Roman"/>
          <w:sz w:val="30"/>
          <w:szCs w:val="30"/>
        </w:rPr>
        <w:t>р</w:t>
      </w:r>
      <w:r w:rsidR="00BE5A5D" w:rsidRPr="00E60DE1">
        <w:rPr>
          <w:rFonts w:ascii="Times New Roman" w:cs="Times New Roman" w:hAnsi="Times New Roman"/>
          <w:sz w:val="30"/>
          <w:szCs w:val="30"/>
        </w:rPr>
        <w:t>ственного (муниципального) финансового контроля</w:t>
      </w:r>
      <w:r w:rsidR="0057302F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Правительства Российской</w:t>
      </w:r>
      <w:r w:rsidR="00EB321C" w:rsidRPr="00E60DE1">
        <w:rPr>
          <w:rFonts w:ascii="Times New Roman" w:cs="Times New Roman" w:hAnsi="Times New Roman"/>
          <w:sz w:val="30"/>
          <w:szCs w:val="30"/>
        </w:rPr>
        <w:t xml:space="preserve"> Федерации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EB321C" w:rsidRPr="00E60DE1">
        <w:rPr>
          <w:rFonts w:ascii="Times New Roman" w:cs="Times New Roman" w:hAnsi="Times New Roman"/>
          <w:sz w:val="30"/>
          <w:szCs w:val="30"/>
        </w:rPr>
        <w:t>от 06.02.2020 №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 100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федерального стандарта вну</w:t>
      </w:r>
      <w:r w:rsidR="00BE5A5D" w:rsidRPr="00E60DE1">
        <w:rPr>
          <w:rFonts w:ascii="Times New Roman" w:cs="Times New Roman" w:hAnsi="Times New Roman"/>
          <w:sz w:val="30"/>
          <w:szCs w:val="30"/>
        </w:rPr>
        <w:t>т</w:t>
      </w:r>
      <w:r w:rsidR="00BE5A5D" w:rsidRPr="00E60DE1">
        <w:rPr>
          <w:rFonts w:ascii="Times New Roman" w:cs="Times New Roman" w:hAnsi="Times New Roman"/>
          <w:sz w:val="30"/>
          <w:szCs w:val="30"/>
        </w:rPr>
        <w:t>реннего государственного (муници</w:t>
      </w:r>
      <w:r w:rsidR="00EB321C" w:rsidRPr="00E60DE1">
        <w:rPr>
          <w:rFonts w:ascii="Times New Roman" w:cs="Times New Roman" w:hAnsi="Times New Roman"/>
          <w:sz w:val="30"/>
          <w:szCs w:val="30"/>
        </w:rPr>
        <w:t>пального) финансового контроля «</w:t>
      </w:r>
      <w:r w:rsidR="00BE5A5D" w:rsidRPr="00E60DE1">
        <w:rPr>
          <w:rFonts w:ascii="Times New Roman" w:cs="Times New Roman" w:hAnsi="Times New Roman"/>
          <w:sz w:val="30"/>
          <w:szCs w:val="30"/>
        </w:rPr>
        <w:t>Права и обязанности должностных лиц органов внутреннего госуда</w:t>
      </w:r>
      <w:r w:rsidR="00BE5A5D" w:rsidRPr="00E60DE1">
        <w:rPr>
          <w:rFonts w:ascii="Times New Roman" w:cs="Times New Roman" w:hAnsi="Times New Roman"/>
          <w:sz w:val="30"/>
          <w:szCs w:val="30"/>
        </w:rPr>
        <w:t>р</w:t>
      </w:r>
      <w:r w:rsidR="00BE5A5D" w:rsidRPr="00E60DE1">
        <w:rPr>
          <w:rFonts w:ascii="Times New Roman" w:cs="Times New Roman" w:hAnsi="Times New Roman"/>
          <w:sz w:val="30"/>
          <w:szCs w:val="30"/>
        </w:rPr>
        <w:lastRenderedPageBreak/>
        <w:t>ственного (муниципального) финансового контроля и объектов вну</w:t>
      </w:r>
      <w:r w:rsidR="00BE5A5D" w:rsidRPr="00E60DE1">
        <w:rPr>
          <w:rFonts w:ascii="Times New Roman" w:cs="Times New Roman" w:hAnsi="Times New Roman"/>
          <w:sz w:val="30"/>
          <w:szCs w:val="30"/>
        </w:rPr>
        <w:t>т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реннего государственного (муниципального) финансового контроля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>(их должностных лиц) при осуществлении внутреннего государственн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BE5A5D" w:rsidRPr="00E60DE1">
        <w:rPr>
          <w:rFonts w:ascii="Times New Roman" w:cs="Times New Roman" w:hAnsi="Times New Roman"/>
          <w:sz w:val="30"/>
          <w:szCs w:val="30"/>
        </w:rPr>
        <w:t>го (муниципального) финансового контроля</w:t>
      </w:r>
      <w:r w:rsidR="0057302F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Правительства Российской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 Федерации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57302F" w:rsidRPr="00E60DE1">
        <w:rPr>
          <w:rFonts w:ascii="Times New Roman" w:cs="Times New Roman" w:hAnsi="Times New Roman"/>
          <w:sz w:val="30"/>
          <w:szCs w:val="30"/>
        </w:rPr>
        <w:t>от 27.02.2020 №</w:t>
      </w:r>
      <w:r w:rsidR="00EB321C" w:rsidRPr="00E60DE1">
        <w:rPr>
          <w:rFonts w:ascii="Times New Roman" w:cs="Times New Roman" w:hAnsi="Times New Roman"/>
          <w:sz w:val="30"/>
          <w:szCs w:val="30"/>
        </w:rPr>
        <w:t> </w:t>
      </w:r>
      <w:r w:rsidR="0057302F" w:rsidRPr="00E60DE1">
        <w:rPr>
          <w:rFonts w:ascii="Times New Roman" w:cs="Times New Roman" w:hAnsi="Times New Roman"/>
          <w:sz w:val="30"/>
          <w:szCs w:val="30"/>
        </w:rPr>
        <w:t>208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федерального стандарта вну</w:t>
      </w:r>
      <w:r w:rsidR="00BE5A5D" w:rsidRPr="00E60DE1">
        <w:rPr>
          <w:rFonts w:ascii="Times New Roman" w:cs="Times New Roman" w:hAnsi="Times New Roman"/>
          <w:sz w:val="30"/>
          <w:szCs w:val="30"/>
        </w:rPr>
        <w:t>т</w:t>
      </w:r>
      <w:r w:rsidR="00BE5A5D" w:rsidRPr="00E60DE1">
        <w:rPr>
          <w:rFonts w:ascii="Times New Roman" w:cs="Times New Roman" w:hAnsi="Times New Roman"/>
          <w:sz w:val="30"/>
          <w:szCs w:val="30"/>
        </w:rPr>
        <w:t>реннего государственного (муници</w:t>
      </w:r>
      <w:r w:rsidR="00EB321C" w:rsidRPr="00E60DE1">
        <w:rPr>
          <w:rFonts w:ascii="Times New Roman" w:cs="Times New Roman" w:hAnsi="Times New Roman"/>
          <w:sz w:val="30"/>
          <w:szCs w:val="30"/>
        </w:rPr>
        <w:t>пального) финансового контроля «</w:t>
      </w:r>
      <w:r w:rsidR="00BE5A5D" w:rsidRPr="00E60DE1">
        <w:rPr>
          <w:rFonts w:ascii="Times New Roman" w:cs="Times New Roman" w:hAnsi="Times New Roman"/>
          <w:sz w:val="30"/>
          <w:szCs w:val="30"/>
        </w:rPr>
        <w:t>Планирование проверок, ревизий и обследований</w:t>
      </w:r>
      <w:r w:rsidR="0057302F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Правительства Росси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йской Федерации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57302F" w:rsidRPr="00E60DE1">
        <w:rPr>
          <w:rFonts w:ascii="Times New Roman" w:cs="Times New Roman" w:hAnsi="Times New Roman"/>
          <w:sz w:val="30"/>
          <w:szCs w:val="30"/>
        </w:rPr>
        <w:t>от 23.07.2020 №</w:t>
      </w:r>
      <w:r w:rsidR="00EB321C" w:rsidRPr="00E60DE1">
        <w:rPr>
          <w:rFonts w:ascii="Times New Roman" w:cs="Times New Roman" w:hAnsi="Times New Roman"/>
          <w:sz w:val="30"/>
          <w:szCs w:val="30"/>
        </w:rPr>
        <w:t> </w:t>
      </w:r>
      <w:r w:rsidR="0057302F" w:rsidRPr="00E60DE1">
        <w:rPr>
          <w:rFonts w:ascii="Times New Roman" w:cs="Times New Roman" w:hAnsi="Times New Roman"/>
          <w:sz w:val="30"/>
          <w:szCs w:val="30"/>
        </w:rPr>
        <w:t>1095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федерального стандарта вну</w:t>
      </w:r>
      <w:r w:rsidR="00BE5A5D" w:rsidRPr="00E60DE1">
        <w:rPr>
          <w:rFonts w:ascii="Times New Roman" w:cs="Times New Roman" w:hAnsi="Times New Roman"/>
          <w:sz w:val="30"/>
          <w:szCs w:val="30"/>
        </w:rPr>
        <w:t>т</w:t>
      </w:r>
      <w:r w:rsidR="00BE5A5D" w:rsidRPr="00E60DE1">
        <w:rPr>
          <w:rFonts w:ascii="Times New Roman" w:cs="Times New Roman" w:hAnsi="Times New Roman"/>
          <w:sz w:val="30"/>
          <w:szCs w:val="30"/>
        </w:rPr>
        <w:t>реннего государственного (муници</w:t>
      </w:r>
      <w:r w:rsidR="00EB321C" w:rsidRPr="00E60DE1">
        <w:rPr>
          <w:rFonts w:ascii="Times New Roman" w:cs="Times New Roman" w:hAnsi="Times New Roman"/>
          <w:sz w:val="30"/>
          <w:szCs w:val="30"/>
        </w:rPr>
        <w:t>пального) финансового контроля «</w:t>
      </w:r>
      <w:r w:rsidR="00BE5A5D" w:rsidRPr="00E60DE1">
        <w:rPr>
          <w:rFonts w:ascii="Times New Roman" w:cs="Times New Roman" w:hAnsi="Times New Roman"/>
          <w:sz w:val="30"/>
          <w:szCs w:val="30"/>
        </w:rPr>
        <w:t>Реализация результатов п</w:t>
      </w:r>
      <w:r w:rsidR="0057302F" w:rsidRPr="00E60DE1">
        <w:rPr>
          <w:rFonts w:ascii="Times New Roman" w:cs="Times New Roman" w:hAnsi="Times New Roman"/>
          <w:sz w:val="30"/>
          <w:szCs w:val="30"/>
        </w:rPr>
        <w:t>роверок, ревизий и обследований»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Правительства Росси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йской Федерации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57302F" w:rsidRPr="00E60DE1">
        <w:rPr>
          <w:rFonts w:ascii="Times New Roman" w:cs="Times New Roman" w:hAnsi="Times New Roman"/>
          <w:sz w:val="30"/>
          <w:szCs w:val="30"/>
        </w:rPr>
        <w:t>от 17.08.2020 №</w:t>
      </w:r>
      <w:r w:rsidR="00EB321C" w:rsidRPr="00E60DE1">
        <w:rPr>
          <w:rFonts w:ascii="Times New Roman" w:cs="Times New Roman" w:hAnsi="Times New Roman"/>
          <w:sz w:val="30"/>
          <w:szCs w:val="30"/>
        </w:rPr>
        <w:t> </w:t>
      </w:r>
      <w:r w:rsidR="0057302F" w:rsidRPr="00E60DE1">
        <w:rPr>
          <w:rFonts w:ascii="Times New Roman" w:cs="Times New Roman" w:hAnsi="Times New Roman"/>
          <w:sz w:val="30"/>
          <w:szCs w:val="30"/>
        </w:rPr>
        <w:t>1235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федерального стандарта вну</w:t>
      </w:r>
      <w:r w:rsidR="00BE5A5D" w:rsidRPr="00E60DE1">
        <w:rPr>
          <w:rFonts w:ascii="Times New Roman" w:cs="Times New Roman" w:hAnsi="Times New Roman"/>
          <w:sz w:val="30"/>
          <w:szCs w:val="30"/>
        </w:rPr>
        <w:t>т</w:t>
      </w:r>
      <w:r w:rsidR="00BE5A5D" w:rsidRPr="00E60DE1">
        <w:rPr>
          <w:rFonts w:ascii="Times New Roman" w:cs="Times New Roman" w:hAnsi="Times New Roman"/>
          <w:sz w:val="30"/>
          <w:szCs w:val="30"/>
        </w:rPr>
        <w:t>реннего государственного (муници</w:t>
      </w:r>
      <w:r w:rsidR="0057302F" w:rsidRPr="00E60DE1">
        <w:rPr>
          <w:rFonts w:ascii="Times New Roman" w:cs="Times New Roman" w:hAnsi="Times New Roman"/>
          <w:sz w:val="30"/>
          <w:szCs w:val="30"/>
        </w:rPr>
        <w:t>пального) финансового контроля «</w:t>
      </w:r>
      <w:r w:rsidR="00BE5A5D" w:rsidRPr="00E60DE1">
        <w:rPr>
          <w:rFonts w:ascii="Times New Roman" w:cs="Times New Roman" w:hAnsi="Times New Roman"/>
          <w:sz w:val="30"/>
          <w:szCs w:val="30"/>
        </w:rPr>
        <w:t>Проведение проверок, ревизий и обследова</w:t>
      </w:r>
      <w:r w:rsidR="0057302F" w:rsidRPr="00E60DE1">
        <w:rPr>
          <w:rFonts w:ascii="Times New Roman" w:cs="Times New Roman" w:hAnsi="Times New Roman"/>
          <w:sz w:val="30"/>
          <w:szCs w:val="30"/>
        </w:rPr>
        <w:t>ний и оформление их р</w:t>
      </w:r>
      <w:r w:rsidR="0057302F" w:rsidRPr="00E60DE1">
        <w:rPr>
          <w:rFonts w:ascii="Times New Roman" w:cs="Times New Roman" w:hAnsi="Times New Roman"/>
          <w:sz w:val="30"/>
          <w:szCs w:val="30"/>
        </w:rPr>
        <w:t>е</w:t>
      </w:r>
      <w:r w:rsidR="0057302F" w:rsidRPr="00E60DE1">
        <w:rPr>
          <w:rFonts w:ascii="Times New Roman" w:cs="Times New Roman" w:hAnsi="Times New Roman"/>
          <w:sz w:val="30"/>
          <w:szCs w:val="30"/>
        </w:rPr>
        <w:t>зультатов»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Правительства Росс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ийской Федерации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57302F" w:rsidRPr="00E60DE1">
        <w:rPr>
          <w:rFonts w:ascii="Times New Roman" w:cs="Times New Roman" w:hAnsi="Times New Roman"/>
          <w:sz w:val="30"/>
          <w:szCs w:val="30"/>
        </w:rPr>
        <w:t>от 17.08.2020 № 1237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федерального стандарта вну</w:t>
      </w:r>
      <w:r w:rsidR="00BE5A5D" w:rsidRPr="00E60DE1">
        <w:rPr>
          <w:rFonts w:ascii="Times New Roman" w:cs="Times New Roman" w:hAnsi="Times New Roman"/>
          <w:sz w:val="30"/>
          <w:szCs w:val="30"/>
        </w:rPr>
        <w:t>т</w:t>
      </w:r>
      <w:r w:rsidR="00BE5A5D" w:rsidRPr="00E60DE1">
        <w:rPr>
          <w:rFonts w:ascii="Times New Roman" w:cs="Times New Roman" w:hAnsi="Times New Roman"/>
          <w:sz w:val="30"/>
          <w:szCs w:val="30"/>
        </w:rPr>
        <w:t>реннего государственного (муници</w:t>
      </w:r>
      <w:r w:rsidR="00850F18" w:rsidRPr="00E60DE1">
        <w:rPr>
          <w:rFonts w:ascii="Times New Roman" w:cs="Times New Roman" w:hAnsi="Times New Roman"/>
          <w:sz w:val="30"/>
          <w:szCs w:val="30"/>
        </w:rPr>
        <w:t>пального) финансового контроля «</w:t>
      </w:r>
      <w:r w:rsidR="00BE5A5D" w:rsidRPr="00E60DE1">
        <w:rPr>
          <w:rFonts w:ascii="Times New Roman" w:cs="Times New Roman" w:hAnsi="Times New Roman"/>
          <w:sz w:val="30"/>
          <w:szCs w:val="30"/>
        </w:rPr>
        <w:t>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</w:t>
      </w:r>
      <w:r w:rsidR="0057302F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Правительства Россий</w:t>
      </w:r>
      <w:r w:rsidR="00EB321C" w:rsidRPr="00E60DE1">
        <w:rPr>
          <w:rFonts w:ascii="Times New Roman" w:cs="Times New Roman" w:hAnsi="Times New Roman"/>
          <w:sz w:val="30"/>
          <w:szCs w:val="30"/>
        </w:rPr>
        <w:t xml:space="preserve">ской Федерации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EB321C" w:rsidRPr="00E60DE1">
        <w:rPr>
          <w:rFonts w:ascii="Times New Roman" w:cs="Times New Roman" w:hAnsi="Times New Roman"/>
          <w:sz w:val="30"/>
          <w:szCs w:val="30"/>
        </w:rPr>
        <w:t>от 16.09.2020 № 1478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федерального стандарта вну</w:t>
      </w:r>
      <w:r w:rsidR="00BE5A5D" w:rsidRPr="00E60DE1">
        <w:rPr>
          <w:rFonts w:ascii="Times New Roman" w:cs="Times New Roman" w:hAnsi="Times New Roman"/>
          <w:sz w:val="30"/>
          <w:szCs w:val="30"/>
        </w:rPr>
        <w:t>т</w:t>
      </w:r>
      <w:r w:rsidR="00BE5A5D" w:rsidRPr="00E60DE1">
        <w:rPr>
          <w:rFonts w:ascii="Times New Roman" w:cs="Times New Roman" w:hAnsi="Times New Roman"/>
          <w:sz w:val="30"/>
          <w:szCs w:val="30"/>
        </w:rPr>
        <w:t>реннего государственного (муници</w:t>
      </w:r>
      <w:r w:rsidR="00EB321C" w:rsidRPr="00E60DE1">
        <w:rPr>
          <w:rFonts w:ascii="Times New Roman" w:cs="Times New Roman" w:hAnsi="Times New Roman"/>
          <w:sz w:val="30"/>
          <w:szCs w:val="30"/>
        </w:rPr>
        <w:t>пального) финансового контроля «</w:t>
      </w:r>
      <w:r w:rsidR="00BE5A5D" w:rsidRPr="00E60DE1">
        <w:rPr>
          <w:rFonts w:ascii="Times New Roman" w:cs="Times New Roman" w:hAnsi="Times New Roman"/>
          <w:sz w:val="30"/>
          <w:szCs w:val="30"/>
        </w:rPr>
        <w:t>Правила составления отчетности о резул</w:t>
      </w:r>
      <w:r w:rsidR="00EB321C" w:rsidRPr="00E60DE1">
        <w:rPr>
          <w:rFonts w:ascii="Times New Roman" w:cs="Times New Roman" w:hAnsi="Times New Roman"/>
          <w:sz w:val="30"/>
          <w:szCs w:val="30"/>
        </w:rPr>
        <w:t>ьтатах контрольной деятел</w:t>
      </w:r>
      <w:r w:rsidR="00EB321C" w:rsidRPr="00E60DE1">
        <w:rPr>
          <w:rFonts w:ascii="Times New Roman" w:cs="Times New Roman" w:hAnsi="Times New Roman"/>
          <w:sz w:val="30"/>
          <w:szCs w:val="30"/>
        </w:rPr>
        <w:t>ь</w:t>
      </w:r>
      <w:r w:rsidR="00EB321C" w:rsidRPr="00E60DE1">
        <w:rPr>
          <w:rFonts w:ascii="Times New Roman" w:cs="Times New Roman" w:hAnsi="Times New Roman"/>
          <w:sz w:val="30"/>
          <w:szCs w:val="30"/>
        </w:rPr>
        <w:t>ности»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65177E" w:rsidRPr="00E60DE1">
        <w:rPr>
          <w:rFonts w:ascii="Times New Roman" w:cs="Times New Roman" w:hAnsi="Times New Roman"/>
          <w:sz w:val="30"/>
          <w:szCs w:val="30"/>
        </w:rPr>
        <w:t xml:space="preserve">остановлением </w:t>
      </w:r>
      <w:r w:rsidR="00BE5A5D" w:rsidRPr="00E60DE1">
        <w:rPr>
          <w:rFonts w:ascii="Times New Roman" w:cs="Times New Roman" w:hAnsi="Times New Roman"/>
          <w:sz w:val="30"/>
          <w:szCs w:val="30"/>
        </w:rPr>
        <w:t>Правительства Российской Ф</w:t>
      </w:r>
      <w:r w:rsidR="00EB321C" w:rsidRPr="00E60DE1">
        <w:rPr>
          <w:rFonts w:ascii="Times New Roman" w:cs="Times New Roman" w:hAnsi="Times New Roman"/>
          <w:sz w:val="30"/>
          <w:szCs w:val="30"/>
        </w:rPr>
        <w:t xml:space="preserve">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EB321C" w:rsidRPr="00E60DE1">
        <w:rPr>
          <w:rFonts w:ascii="Times New Roman" w:cs="Times New Roman" w:hAnsi="Times New Roman"/>
          <w:sz w:val="30"/>
          <w:szCs w:val="30"/>
        </w:rPr>
        <w:t>от 16.09.2021 № 1568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общих требований к закрепл</w:t>
      </w:r>
      <w:r w:rsidR="00BE5A5D" w:rsidRPr="00E60DE1">
        <w:rPr>
          <w:rFonts w:ascii="Times New Roman" w:cs="Times New Roman" w:hAnsi="Times New Roman"/>
          <w:sz w:val="30"/>
          <w:szCs w:val="30"/>
        </w:rPr>
        <w:t>е</w:t>
      </w:r>
      <w:r w:rsidR="00BE5A5D" w:rsidRPr="00E60DE1">
        <w:rPr>
          <w:rFonts w:ascii="Times New Roman" w:cs="Times New Roman" w:hAnsi="Times New Roman"/>
          <w:sz w:val="30"/>
          <w:szCs w:val="30"/>
        </w:rPr>
        <w:t>нию за органами государственной власти (государственными органами) субъекта Российской Федерации, органами управления территориал</w:t>
      </w:r>
      <w:r w:rsidR="00BE5A5D" w:rsidRPr="00E60DE1">
        <w:rPr>
          <w:rFonts w:ascii="Times New Roman" w:cs="Times New Roman" w:hAnsi="Times New Roman"/>
          <w:sz w:val="30"/>
          <w:szCs w:val="30"/>
        </w:rPr>
        <w:t>ь</w:t>
      </w:r>
      <w:r w:rsidR="00BE5A5D" w:rsidRPr="00E60DE1">
        <w:rPr>
          <w:rFonts w:ascii="Times New Roman" w:cs="Times New Roman" w:hAnsi="Times New Roman"/>
          <w:sz w:val="30"/>
          <w:szCs w:val="30"/>
        </w:rPr>
        <w:t>ными фондами обязательного медицинского страхования, органами местного самоуправления, органами местной администрации полном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BE5A5D" w:rsidRPr="00E60DE1">
        <w:rPr>
          <w:rFonts w:ascii="Times New Roman" w:cs="Times New Roman" w:hAnsi="Times New Roman"/>
          <w:sz w:val="30"/>
          <w:szCs w:val="30"/>
        </w:rPr>
        <w:t>чий главного администратора источников финансирования дефицита бюджета и к утверждению перечня главных администраторов источн</w:t>
      </w:r>
      <w:r w:rsidR="00BE5A5D" w:rsidRPr="00E60DE1">
        <w:rPr>
          <w:rFonts w:ascii="Times New Roman" w:cs="Times New Roman" w:hAnsi="Times New Roman"/>
          <w:sz w:val="30"/>
          <w:szCs w:val="30"/>
        </w:rPr>
        <w:t>и</w:t>
      </w:r>
      <w:r w:rsidR="00BE5A5D" w:rsidRPr="00E60DE1">
        <w:rPr>
          <w:rFonts w:ascii="Times New Roman" w:cs="Times New Roman" w:hAnsi="Times New Roman"/>
          <w:sz w:val="30"/>
          <w:szCs w:val="30"/>
        </w:rPr>
        <w:t>ков финансирования дефицита бюджета субъекта Российской Федер</w:t>
      </w:r>
      <w:r w:rsidR="00BE5A5D" w:rsidRPr="00E60DE1">
        <w:rPr>
          <w:rFonts w:ascii="Times New Roman" w:cs="Times New Roman" w:hAnsi="Times New Roman"/>
          <w:sz w:val="30"/>
          <w:szCs w:val="30"/>
        </w:rPr>
        <w:t>а</w:t>
      </w:r>
      <w:r w:rsidR="00BE5A5D" w:rsidRPr="00E60DE1">
        <w:rPr>
          <w:rFonts w:ascii="Times New Roman" w:cs="Times New Roman" w:hAnsi="Times New Roman"/>
          <w:sz w:val="30"/>
          <w:szCs w:val="30"/>
        </w:rPr>
        <w:t>ции, бюджета территориального фонда обязательного медицинског</w:t>
      </w:r>
      <w:r w:rsidR="00EB321C" w:rsidRPr="00E60DE1">
        <w:rPr>
          <w:rFonts w:ascii="Times New Roman" w:cs="Times New Roman" w:hAnsi="Times New Roman"/>
          <w:sz w:val="30"/>
          <w:szCs w:val="30"/>
        </w:rPr>
        <w:t>о страхования, местного бюджета»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65177E" w:rsidRPr="00E60DE1">
        <w:rPr>
          <w:rFonts w:ascii="Times New Roman" w:cs="Times New Roman" w:hAnsi="Times New Roman"/>
          <w:sz w:val="30"/>
          <w:szCs w:val="30"/>
        </w:rPr>
        <w:t xml:space="preserve">остановлением </w:t>
      </w:r>
      <w:r w:rsidR="00BE5A5D" w:rsidRPr="00E60DE1">
        <w:rPr>
          <w:rFonts w:ascii="Times New Roman" w:cs="Times New Roman" w:hAnsi="Times New Roman"/>
          <w:sz w:val="30"/>
          <w:szCs w:val="30"/>
        </w:rPr>
        <w:t>Правительства Росси</w:t>
      </w:r>
      <w:r w:rsidR="00EB321C" w:rsidRPr="00E60DE1">
        <w:rPr>
          <w:rFonts w:ascii="Times New Roman" w:cs="Times New Roman" w:hAnsi="Times New Roman"/>
          <w:sz w:val="30"/>
          <w:szCs w:val="30"/>
        </w:rPr>
        <w:t xml:space="preserve">йской Федерации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EB321C" w:rsidRPr="00E60DE1">
        <w:rPr>
          <w:rFonts w:ascii="Times New Roman" w:cs="Times New Roman" w:hAnsi="Times New Roman"/>
          <w:sz w:val="30"/>
          <w:szCs w:val="30"/>
        </w:rPr>
        <w:t>от 16.09.2021 № 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1569 </w:t>
      </w:r>
      <w:r w:rsidR="00EB321C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общих требований к закрепл</w:t>
      </w:r>
      <w:r w:rsidR="00BE5A5D" w:rsidRPr="00E60DE1">
        <w:rPr>
          <w:rFonts w:ascii="Times New Roman" w:cs="Times New Roman" w:hAnsi="Times New Roman"/>
          <w:sz w:val="30"/>
          <w:szCs w:val="30"/>
        </w:rPr>
        <w:t>е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нию за органами государственной власти (государственными органами) </w:t>
      </w:r>
      <w:r w:rsidR="00BE5A5D" w:rsidRPr="00E60DE1">
        <w:rPr>
          <w:rFonts w:ascii="Times New Roman" w:cs="Times New Roman" w:hAnsi="Times New Roman"/>
          <w:sz w:val="30"/>
          <w:szCs w:val="30"/>
        </w:rPr>
        <w:lastRenderedPageBreak/>
        <w:t>субъекта Российской Федерации, органами управления территориал</w:t>
      </w:r>
      <w:r w:rsidR="00BE5A5D" w:rsidRPr="00E60DE1">
        <w:rPr>
          <w:rFonts w:ascii="Times New Roman" w:cs="Times New Roman" w:hAnsi="Times New Roman"/>
          <w:sz w:val="30"/>
          <w:szCs w:val="30"/>
        </w:rPr>
        <w:t>ь</w:t>
      </w:r>
      <w:r w:rsidR="00BE5A5D" w:rsidRPr="00E60DE1">
        <w:rPr>
          <w:rFonts w:ascii="Times New Roman" w:cs="Times New Roman" w:hAnsi="Times New Roman"/>
          <w:sz w:val="30"/>
          <w:szCs w:val="30"/>
        </w:rPr>
        <w:t>ными фондами обязательного медицинского страхования, органами местного самоуправления, органами местной администрации полном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чий главного администратора доходов бюджета и к утверждению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>перечня главных администраторов доходов бюджета субъекта Росси</w:t>
      </w:r>
      <w:r w:rsidR="00BE5A5D" w:rsidRPr="00E60DE1">
        <w:rPr>
          <w:rFonts w:ascii="Times New Roman" w:cs="Times New Roman" w:hAnsi="Times New Roman"/>
          <w:sz w:val="30"/>
          <w:szCs w:val="30"/>
        </w:rPr>
        <w:t>й</w:t>
      </w:r>
      <w:r w:rsidR="00BE5A5D" w:rsidRPr="00E60DE1">
        <w:rPr>
          <w:rFonts w:ascii="Times New Roman" w:cs="Times New Roman" w:hAnsi="Times New Roman"/>
          <w:sz w:val="30"/>
          <w:szCs w:val="30"/>
        </w:rPr>
        <w:t>ской Федерации, бюджета территориального фонда обязательного м</w:t>
      </w:r>
      <w:r w:rsidR="00BE5A5D" w:rsidRPr="00E60DE1">
        <w:rPr>
          <w:rFonts w:ascii="Times New Roman" w:cs="Times New Roman" w:hAnsi="Times New Roman"/>
          <w:sz w:val="30"/>
          <w:szCs w:val="30"/>
        </w:rPr>
        <w:t>е</w:t>
      </w:r>
      <w:r w:rsidR="00BE5A5D" w:rsidRPr="00E60DE1">
        <w:rPr>
          <w:rFonts w:ascii="Times New Roman" w:cs="Times New Roman" w:hAnsi="Times New Roman"/>
          <w:sz w:val="30"/>
          <w:szCs w:val="30"/>
        </w:rPr>
        <w:t>дицинского страхования, местного бюджета</w:t>
      </w:r>
      <w:r w:rsidR="00836B0A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BE5A5D" w:rsidRPr="00E60DE1">
        <w:rPr>
          <w:rFonts w:ascii="Times New Roman" w:cs="Times New Roman" w:hAnsi="Times New Roman"/>
          <w:sz w:val="30"/>
          <w:szCs w:val="30"/>
        </w:rPr>
        <w:t>аспоряжением Правительства Российской Фе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от 24.10.2023 № 2958-р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Стратегии повышения фина</w:t>
      </w:r>
      <w:r w:rsidR="00BE5A5D" w:rsidRPr="00E60DE1">
        <w:rPr>
          <w:rFonts w:ascii="Times New Roman" w:cs="Times New Roman" w:hAnsi="Times New Roman"/>
          <w:sz w:val="30"/>
          <w:szCs w:val="30"/>
        </w:rPr>
        <w:t>н</w:t>
      </w:r>
      <w:r w:rsidR="00BE5A5D" w:rsidRPr="00E60DE1">
        <w:rPr>
          <w:rFonts w:ascii="Times New Roman" w:cs="Times New Roman" w:hAnsi="Times New Roman"/>
          <w:sz w:val="30"/>
          <w:szCs w:val="30"/>
        </w:rPr>
        <w:t>совой грамотности и формирования финансовой культуры до 2030 г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BE5A5D" w:rsidRPr="00E60DE1">
        <w:rPr>
          <w:rFonts w:ascii="Times New Roman" w:cs="Times New Roman" w:hAnsi="Times New Roman"/>
          <w:sz w:val="30"/>
          <w:szCs w:val="30"/>
        </w:rPr>
        <w:t>да</w:t>
      </w:r>
      <w:r w:rsidR="00836B0A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риказом Министерства финансов Росс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ийской Федерации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от 06.10.2020 № 231н «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О порядке заключения и форме договора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>о предоставлении субъекту Российской Федерации (муниципальному образованию) бюджетного кредита на пополнение остатка средств на едином счете бюджета</w:t>
      </w:r>
      <w:r w:rsidR="00836B0A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риказом Министерства финансов Российской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 Федерации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от 27.04.2024 № 53н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Порядка проведения монитори</w:t>
      </w:r>
      <w:r w:rsidR="00BE5A5D" w:rsidRPr="00E60DE1">
        <w:rPr>
          <w:rFonts w:ascii="Times New Roman" w:cs="Times New Roman" w:hAnsi="Times New Roman"/>
          <w:sz w:val="30"/>
          <w:szCs w:val="30"/>
        </w:rPr>
        <w:t>н</w:t>
      </w:r>
      <w:r w:rsidR="00BE5A5D" w:rsidRPr="00E60DE1">
        <w:rPr>
          <w:rFonts w:ascii="Times New Roman" w:cs="Times New Roman" w:hAnsi="Times New Roman"/>
          <w:sz w:val="30"/>
          <w:szCs w:val="30"/>
        </w:rPr>
        <w:t>га достижения результатов предоставления субсидий, в том числе гра</w:t>
      </w:r>
      <w:r w:rsidR="00BE5A5D" w:rsidRPr="00E60DE1">
        <w:rPr>
          <w:rFonts w:ascii="Times New Roman" w:cs="Times New Roman" w:hAnsi="Times New Roman"/>
          <w:sz w:val="30"/>
          <w:szCs w:val="30"/>
        </w:rPr>
        <w:t>н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тов в форме субсидий, юридическим лицам, в том числе бюджетным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>и автономным учреждениям, индивидуальным предп</w:t>
      </w:r>
      <w:r w:rsidR="00836B0A" w:rsidRPr="00E60DE1">
        <w:rPr>
          <w:rFonts w:ascii="Times New Roman" w:cs="Times New Roman" w:hAnsi="Times New Roman"/>
          <w:sz w:val="30"/>
          <w:szCs w:val="30"/>
        </w:rPr>
        <w:t>ринимателям, ф</w:t>
      </w:r>
      <w:r w:rsidR="00836B0A" w:rsidRPr="00E60DE1">
        <w:rPr>
          <w:rFonts w:ascii="Times New Roman" w:cs="Times New Roman" w:hAnsi="Times New Roman"/>
          <w:sz w:val="30"/>
          <w:szCs w:val="30"/>
        </w:rPr>
        <w:t>и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зическим лицам – </w:t>
      </w:r>
      <w:r w:rsidR="00BE5A5D" w:rsidRPr="00E60DE1">
        <w:rPr>
          <w:rFonts w:ascii="Times New Roman" w:cs="Times New Roman" w:hAnsi="Times New Roman"/>
          <w:sz w:val="30"/>
          <w:szCs w:val="30"/>
        </w:rPr>
        <w:t>производителям товаров, работ, услуг</w:t>
      </w:r>
      <w:r w:rsidR="00836B0A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461BEA" w:rsidRDefault="00461BEA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Законом Красноярского края от 15.05.2025 № 9-3914 «О террит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риальной организации местного самоуправления в Красноярском крае»;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Правительства Кр</w:t>
      </w:r>
      <w:r w:rsidR="00836B0A" w:rsidRPr="00E60DE1">
        <w:rPr>
          <w:rFonts w:ascii="Times New Roman" w:cs="Times New Roman" w:hAnsi="Times New Roman"/>
          <w:sz w:val="30"/>
          <w:szCs w:val="30"/>
        </w:rPr>
        <w:t>асноярского края от 30.01.2017 № 47-п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порядка предоставления, использования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и возврата муниципальными образованиями Красноярского края бю</w:t>
      </w:r>
      <w:r w:rsidR="00BE5A5D" w:rsidRPr="00E60DE1">
        <w:rPr>
          <w:rFonts w:ascii="Times New Roman" w:cs="Times New Roman" w:hAnsi="Times New Roman"/>
          <w:sz w:val="30"/>
          <w:szCs w:val="30"/>
        </w:rPr>
        <w:t>д</w:t>
      </w:r>
      <w:r w:rsidR="00BE5A5D" w:rsidRPr="00E60DE1">
        <w:rPr>
          <w:rFonts w:ascii="Times New Roman" w:cs="Times New Roman" w:hAnsi="Times New Roman"/>
          <w:sz w:val="30"/>
          <w:szCs w:val="30"/>
        </w:rPr>
        <w:t>жетных кредитов, полученных из краевого бюджета, и правил рестру</w:t>
      </w:r>
      <w:r w:rsidR="00BE5A5D" w:rsidRPr="00E60DE1">
        <w:rPr>
          <w:rFonts w:ascii="Times New Roman" w:cs="Times New Roman" w:hAnsi="Times New Roman"/>
          <w:sz w:val="30"/>
          <w:szCs w:val="30"/>
        </w:rPr>
        <w:t>к</w:t>
      </w:r>
      <w:r w:rsidR="00BE5A5D" w:rsidRPr="00E60DE1">
        <w:rPr>
          <w:rFonts w:ascii="Times New Roman" w:cs="Times New Roman" w:hAnsi="Times New Roman"/>
          <w:sz w:val="30"/>
          <w:szCs w:val="30"/>
        </w:rPr>
        <w:t>туризации денежных обязательств (задолженности по денежным о</w:t>
      </w:r>
      <w:r w:rsidR="00836B0A" w:rsidRPr="00E60DE1">
        <w:rPr>
          <w:rFonts w:ascii="Times New Roman" w:cs="Times New Roman" w:hAnsi="Times New Roman"/>
          <w:sz w:val="30"/>
          <w:szCs w:val="30"/>
        </w:rPr>
        <w:t>бяз</w:t>
      </w:r>
      <w:r w:rsidR="00836B0A" w:rsidRPr="00E60DE1">
        <w:rPr>
          <w:rFonts w:ascii="Times New Roman" w:cs="Times New Roman" w:hAnsi="Times New Roman"/>
          <w:sz w:val="30"/>
          <w:szCs w:val="30"/>
        </w:rPr>
        <w:t>а</w:t>
      </w:r>
      <w:r w:rsidR="00836B0A" w:rsidRPr="00E60DE1">
        <w:rPr>
          <w:rFonts w:ascii="Times New Roman" w:cs="Times New Roman" w:hAnsi="Times New Roman"/>
          <w:sz w:val="30"/>
          <w:szCs w:val="30"/>
        </w:rPr>
        <w:t>тельствам) по этим кредитам»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BE5A5D" w:rsidRPr="00E60DE1">
        <w:rPr>
          <w:rFonts w:ascii="Times New Roman" w:cs="Times New Roman" w:hAnsi="Times New Roman"/>
          <w:sz w:val="30"/>
          <w:szCs w:val="30"/>
        </w:rPr>
        <w:t>аспоряжением Правительства Красноярск</w:t>
      </w:r>
      <w:r w:rsidR="00836B0A" w:rsidRPr="00E60DE1">
        <w:rPr>
          <w:rFonts w:ascii="Times New Roman" w:cs="Times New Roman" w:hAnsi="Times New Roman"/>
          <w:sz w:val="30"/>
          <w:szCs w:val="30"/>
        </w:rPr>
        <w:t>ого края от 23.04.2024 № 325-р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регионально</w:t>
      </w:r>
      <w:r w:rsidR="00836B0A" w:rsidRPr="00E60DE1">
        <w:rPr>
          <w:rFonts w:ascii="Times New Roman" w:cs="Times New Roman" w:hAnsi="Times New Roman"/>
          <w:sz w:val="30"/>
          <w:szCs w:val="30"/>
        </w:rPr>
        <w:t>й программы Красноярского края «</w:t>
      </w:r>
      <w:r w:rsidR="00BE5A5D" w:rsidRPr="00E60DE1">
        <w:rPr>
          <w:rFonts w:ascii="Times New Roman" w:cs="Times New Roman" w:hAnsi="Times New Roman"/>
          <w:sz w:val="30"/>
          <w:szCs w:val="30"/>
        </w:rPr>
        <w:t>Повышение финансовой грамотности и формирование финанс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BE5A5D" w:rsidRPr="00E60DE1">
        <w:rPr>
          <w:rFonts w:ascii="Times New Roman" w:cs="Times New Roman" w:hAnsi="Times New Roman"/>
          <w:sz w:val="30"/>
          <w:szCs w:val="30"/>
        </w:rPr>
        <w:t>вой культуры населения Красноя</w:t>
      </w:r>
      <w:r w:rsidR="00836B0A" w:rsidRPr="00E60DE1">
        <w:rPr>
          <w:rFonts w:ascii="Times New Roman" w:cs="Times New Roman" w:hAnsi="Times New Roman"/>
          <w:sz w:val="30"/>
          <w:szCs w:val="30"/>
        </w:rPr>
        <w:t>рского края на 2024</w:t>
      </w:r>
      <w:r w:rsidR="007E2972">
        <w:rPr>
          <w:rFonts w:ascii="Times New Roman" w:cs="Times New Roman" w:hAnsi="Times New Roman"/>
          <w:sz w:val="30"/>
          <w:szCs w:val="30"/>
        </w:rPr>
        <w:t>–</w:t>
      </w:r>
      <w:r w:rsidR="00836B0A" w:rsidRPr="00E60DE1">
        <w:rPr>
          <w:rFonts w:ascii="Times New Roman" w:cs="Times New Roman" w:hAnsi="Times New Roman"/>
          <w:sz w:val="30"/>
          <w:szCs w:val="30"/>
        </w:rPr>
        <w:t>2030 годы»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BE5A5D" w:rsidRPr="00E60DE1">
        <w:rPr>
          <w:rFonts w:ascii="Times New Roman" w:cs="Times New Roman" w:hAnsi="Times New Roman"/>
          <w:sz w:val="30"/>
          <w:szCs w:val="30"/>
        </w:rPr>
        <w:t>ешением Красноярского городского Совета от 20.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11.2006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№ В-241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 порядке организации и проведения публичных слушаний по проекту бюджета г</w:t>
      </w:r>
      <w:r w:rsidR="00836B0A" w:rsidRPr="00E60DE1">
        <w:rPr>
          <w:rFonts w:ascii="Times New Roman" w:cs="Times New Roman" w:hAnsi="Times New Roman"/>
          <w:sz w:val="30"/>
          <w:szCs w:val="30"/>
        </w:rPr>
        <w:t>орода и отчету о его исполнении»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Совета депутатов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от 11.12.2007 № 15-359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 бюджетном процессе в городе Красноярске</w:t>
      </w:r>
      <w:r w:rsidR="00836B0A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депутатов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от 18.06.2019 № 3-42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 стратегии социально-экономического развития города Красноярска до 2030 года</w:t>
      </w:r>
      <w:r w:rsidR="00836B0A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03.10.2005 </w:t>
      </w:r>
      <w:r w:rsidR="00836B0A" w:rsidRPr="00E60DE1">
        <w:rPr>
          <w:rFonts w:ascii="Times New Roman" w:cs="Times New Roman" w:hAnsi="Times New Roman"/>
          <w:sz w:val="30"/>
          <w:szCs w:val="30"/>
        </w:rPr>
        <w:t>№ 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510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Порядка ведения реестра расходных обязатель</w:t>
      </w:r>
      <w:r w:rsidR="00836B0A" w:rsidRPr="00E60DE1">
        <w:rPr>
          <w:rFonts w:ascii="Times New Roman" w:cs="Times New Roman" w:hAnsi="Times New Roman"/>
          <w:sz w:val="30"/>
          <w:szCs w:val="30"/>
        </w:rPr>
        <w:t>ств г</w:t>
      </w:r>
      <w:r w:rsidR="00836B0A" w:rsidRPr="00E60DE1">
        <w:rPr>
          <w:rFonts w:ascii="Times New Roman" w:cs="Times New Roman" w:hAnsi="Times New Roman"/>
          <w:sz w:val="30"/>
          <w:szCs w:val="30"/>
        </w:rPr>
        <w:t>о</w:t>
      </w:r>
      <w:r w:rsidR="00836B0A" w:rsidRPr="00E60DE1">
        <w:rPr>
          <w:rFonts w:ascii="Times New Roman" w:cs="Times New Roman" w:hAnsi="Times New Roman"/>
          <w:sz w:val="30"/>
          <w:szCs w:val="30"/>
        </w:rPr>
        <w:t>рода Красноярска»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</w:t>
      </w:r>
      <w:r w:rsidR="00836B0A" w:rsidRPr="00E60DE1">
        <w:rPr>
          <w:rFonts w:ascii="Times New Roman" w:cs="Times New Roman" w:hAnsi="Times New Roman"/>
          <w:sz w:val="30"/>
          <w:szCs w:val="30"/>
        </w:rPr>
        <w:t>ем Главы города от 03.09.2007 № 500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 муниц</w:t>
      </w:r>
      <w:r w:rsidR="00BE5A5D" w:rsidRPr="00E60DE1">
        <w:rPr>
          <w:rFonts w:ascii="Times New Roman" w:cs="Times New Roman" w:hAnsi="Times New Roman"/>
          <w:sz w:val="30"/>
          <w:szCs w:val="30"/>
        </w:rPr>
        <w:t>и</w:t>
      </w:r>
      <w:r w:rsidR="00BE5A5D" w:rsidRPr="00E60DE1">
        <w:rPr>
          <w:rFonts w:ascii="Times New Roman" w:cs="Times New Roman" w:hAnsi="Times New Roman"/>
          <w:sz w:val="30"/>
          <w:szCs w:val="30"/>
        </w:rPr>
        <w:t>пальной до</w:t>
      </w:r>
      <w:r w:rsidR="00836B0A" w:rsidRPr="00E60DE1">
        <w:rPr>
          <w:rFonts w:ascii="Times New Roman" w:cs="Times New Roman" w:hAnsi="Times New Roman"/>
          <w:sz w:val="30"/>
          <w:szCs w:val="30"/>
        </w:rPr>
        <w:t>лговой книге города Красноярска»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админ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истрации города от 07.06.2013 № 271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 разработке бюджетного послания на очередной финансовый год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и плановый п</w:t>
      </w:r>
      <w:r w:rsidR="00836B0A" w:rsidRPr="00E60DE1">
        <w:rPr>
          <w:rFonts w:ascii="Times New Roman" w:cs="Times New Roman" w:hAnsi="Times New Roman"/>
          <w:sz w:val="30"/>
          <w:szCs w:val="30"/>
        </w:rPr>
        <w:t>ериод»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админ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истрации города от 03.03.2015 № 105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Порядка оценки эффективности ре</w:t>
      </w:r>
      <w:r w:rsidR="00836B0A" w:rsidRPr="00E60DE1">
        <w:rPr>
          <w:rFonts w:ascii="Times New Roman" w:cs="Times New Roman" w:hAnsi="Times New Roman"/>
          <w:sz w:val="30"/>
          <w:szCs w:val="30"/>
        </w:rPr>
        <w:t>ализации муниц</w:t>
      </w:r>
      <w:r w:rsidR="00836B0A" w:rsidRPr="00E60DE1">
        <w:rPr>
          <w:rFonts w:ascii="Times New Roman" w:cs="Times New Roman" w:hAnsi="Times New Roman"/>
          <w:sz w:val="30"/>
          <w:szCs w:val="30"/>
        </w:rPr>
        <w:t>и</w:t>
      </w:r>
      <w:r w:rsidR="00836B0A" w:rsidRPr="00E60DE1">
        <w:rPr>
          <w:rFonts w:ascii="Times New Roman" w:cs="Times New Roman" w:hAnsi="Times New Roman"/>
          <w:sz w:val="30"/>
          <w:szCs w:val="30"/>
        </w:rPr>
        <w:t>пальных программ»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админ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истрации города от 27.03.2015 № 153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Порядка принятия решений о разработке, формиров</w:t>
      </w:r>
      <w:r w:rsidR="00BE5A5D" w:rsidRPr="00E60DE1">
        <w:rPr>
          <w:rFonts w:ascii="Times New Roman" w:cs="Times New Roman" w:hAnsi="Times New Roman"/>
          <w:sz w:val="30"/>
          <w:szCs w:val="30"/>
        </w:rPr>
        <w:t>а</w:t>
      </w:r>
      <w:r w:rsidR="00BE5A5D" w:rsidRPr="00E60DE1">
        <w:rPr>
          <w:rFonts w:ascii="Times New Roman" w:cs="Times New Roman" w:hAnsi="Times New Roman"/>
          <w:sz w:val="30"/>
          <w:szCs w:val="30"/>
        </w:rPr>
        <w:t>нии и реализации муниципаль</w:t>
      </w:r>
      <w:r w:rsidR="00836B0A" w:rsidRPr="00E60DE1">
        <w:rPr>
          <w:rFonts w:ascii="Times New Roman" w:cs="Times New Roman" w:hAnsi="Times New Roman"/>
          <w:sz w:val="30"/>
          <w:szCs w:val="30"/>
        </w:rPr>
        <w:t>ных программ города Красноярска»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админ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истрации города от 24.09.2015 № 600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Порядка разработки и утверждения бюджетного пр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BE5A5D" w:rsidRPr="00E60DE1">
        <w:rPr>
          <w:rFonts w:ascii="Times New Roman" w:cs="Times New Roman" w:hAnsi="Times New Roman"/>
          <w:sz w:val="30"/>
          <w:szCs w:val="30"/>
        </w:rPr>
        <w:t>гноза города Кра</w:t>
      </w:r>
      <w:r w:rsidR="00836B0A" w:rsidRPr="00E60DE1">
        <w:rPr>
          <w:rFonts w:ascii="Times New Roman" w:cs="Times New Roman" w:hAnsi="Times New Roman"/>
          <w:sz w:val="30"/>
          <w:szCs w:val="30"/>
        </w:rPr>
        <w:t>сноярска на долгосрочный период»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админ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истрации города от 13.11.2019 № 852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Порядка использования бюджетных ассигнований р</w:t>
      </w:r>
      <w:r w:rsidR="00BE5A5D" w:rsidRPr="00E60DE1">
        <w:rPr>
          <w:rFonts w:ascii="Times New Roman" w:cs="Times New Roman" w:hAnsi="Times New Roman"/>
          <w:sz w:val="30"/>
          <w:szCs w:val="30"/>
        </w:rPr>
        <w:t>е</w:t>
      </w:r>
      <w:r w:rsidR="00BE5A5D" w:rsidRPr="00E60DE1">
        <w:rPr>
          <w:rFonts w:ascii="Times New Roman" w:cs="Times New Roman" w:hAnsi="Times New Roman"/>
          <w:sz w:val="30"/>
          <w:szCs w:val="30"/>
        </w:rPr>
        <w:t>зервного фонда а</w:t>
      </w:r>
      <w:r w:rsidR="00836B0A" w:rsidRPr="00E60DE1">
        <w:rPr>
          <w:rFonts w:ascii="Times New Roman" w:cs="Times New Roman" w:hAnsi="Times New Roman"/>
          <w:sz w:val="30"/>
          <w:szCs w:val="30"/>
        </w:rPr>
        <w:t>дминистрации города Красноярска»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админ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истрации города от 23.06.2020 № 470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Генеральных условий эмиссии и обращения муниц</w:t>
      </w:r>
      <w:r w:rsidR="00BE5A5D" w:rsidRPr="00E60DE1">
        <w:rPr>
          <w:rFonts w:ascii="Times New Roman" w:cs="Times New Roman" w:hAnsi="Times New Roman"/>
          <w:sz w:val="30"/>
          <w:szCs w:val="30"/>
        </w:rPr>
        <w:t>и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пальных </w:t>
      </w:r>
      <w:r w:rsidR="00836B0A" w:rsidRPr="00E60DE1">
        <w:rPr>
          <w:rFonts w:ascii="Times New Roman" w:cs="Times New Roman" w:hAnsi="Times New Roman"/>
          <w:sz w:val="30"/>
          <w:szCs w:val="30"/>
        </w:rPr>
        <w:t>ценных бумаг города Красноярска»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остановлением админ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истрации города от 05.04.2024 № 299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Генеральных условий эмиссии и обращения муниц</w:t>
      </w:r>
      <w:r w:rsidR="00BE5A5D" w:rsidRPr="00E60DE1">
        <w:rPr>
          <w:rFonts w:ascii="Times New Roman" w:cs="Times New Roman" w:hAnsi="Times New Roman"/>
          <w:sz w:val="30"/>
          <w:szCs w:val="30"/>
        </w:rPr>
        <w:t>и</w:t>
      </w:r>
      <w:r w:rsidR="00BE5A5D" w:rsidRPr="00E60DE1">
        <w:rPr>
          <w:rFonts w:ascii="Times New Roman" w:cs="Times New Roman" w:hAnsi="Times New Roman"/>
          <w:sz w:val="30"/>
          <w:szCs w:val="30"/>
        </w:rPr>
        <w:t>пальных ценных бумаг г</w:t>
      </w:r>
      <w:r w:rsidR="00836B0A" w:rsidRPr="00E60DE1">
        <w:rPr>
          <w:rFonts w:ascii="Times New Roman" w:cs="Times New Roman" w:hAnsi="Times New Roman"/>
          <w:sz w:val="30"/>
          <w:szCs w:val="30"/>
        </w:rPr>
        <w:t>орода Красноярска для населения»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BE5A5D" w:rsidRPr="00E60DE1">
        <w:rPr>
          <w:rFonts w:ascii="Times New Roman" w:cs="Times New Roman" w:hAnsi="Times New Roman"/>
          <w:sz w:val="30"/>
          <w:szCs w:val="30"/>
        </w:rPr>
        <w:t>аспоряжени</w:t>
      </w:r>
      <w:r w:rsidR="00836B0A" w:rsidRPr="00E60DE1">
        <w:rPr>
          <w:rFonts w:ascii="Times New Roman" w:cs="Times New Roman" w:hAnsi="Times New Roman"/>
          <w:sz w:val="30"/>
          <w:szCs w:val="30"/>
        </w:rPr>
        <w:t>ем Главы города от 15.04.2009 № 66-р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</w:t>
      </w:r>
      <w:r w:rsidR="00BE5A5D" w:rsidRPr="00E60DE1">
        <w:rPr>
          <w:rFonts w:ascii="Times New Roman" w:cs="Times New Roman" w:hAnsi="Times New Roman"/>
          <w:sz w:val="30"/>
          <w:szCs w:val="30"/>
        </w:rPr>
        <w:t>е</w:t>
      </w:r>
      <w:r w:rsidR="00BE5A5D" w:rsidRPr="00E60DE1">
        <w:rPr>
          <w:rFonts w:ascii="Times New Roman" w:cs="Times New Roman" w:hAnsi="Times New Roman"/>
          <w:sz w:val="30"/>
          <w:szCs w:val="30"/>
        </w:rPr>
        <w:t>нии Положения о департамент</w:t>
      </w:r>
      <w:r w:rsidR="00836B0A" w:rsidRPr="00E60DE1">
        <w:rPr>
          <w:rFonts w:ascii="Times New Roman" w:cs="Times New Roman" w:hAnsi="Times New Roman"/>
          <w:sz w:val="30"/>
          <w:szCs w:val="30"/>
        </w:rPr>
        <w:t>е финансов администрации города»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BE5A5D" w:rsidRPr="00E60DE1">
        <w:rPr>
          <w:rFonts w:ascii="Times New Roman" w:cs="Times New Roman" w:hAnsi="Times New Roman"/>
          <w:sz w:val="30"/>
          <w:szCs w:val="30"/>
        </w:rPr>
        <w:t>аспоряжением админ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истрации города </w:t>
      </w:r>
      <w:r w:rsidR="00EC4969" w:rsidRPr="00E60DE1">
        <w:rPr>
          <w:rFonts w:ascii="Times New Roman" w:cs="Times New Roman" w:hAnsi="Times New Roman"/>
          <w:sz w:val="30"/>
          <w:szCs w:val="30"/>
        </w:rPr>
        <w:t>от 28.12.2024 № 417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-р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Регламента взаимодействия органов администрации города при проведении мониторинга достижения результатов пред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ставления субсидий, в том числе грантов в форме субсидий, из бюджета города юридическим лицам, индивидуальным предпринимателям,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>физическим лицам в случаях, установлен</w:t>
      </w:r>
      <w:r w:rsidR="00836B0A" w:rsidRPr="00E60DE1">
        <w:rPr>
          <w:rFonts w:ascii="Times New Roman" w:cs="Times New Roman" w:hAnsi="Times New Roman"/>
          <w:sz w:val="30"/>
          <w:szCs w:val="30"/>
        </w:rPr>
        <w:t>ных бюджетным законодател</w:t>
      </w:r>
      <w:r w:rsidR="00836B0A" w:rsidRPr="00E60DE1">
        <w:rPr>
          <w:rFonts w:ascii="Times New Roman" w:cs="Times New Roman" w:hAnsi="Times New Roman"/>
          <w:sz w:val="30"/>
          <w:szCs w:val="30"/>
        </w:rPr>
        <w:t>ь</w:t>
      </w:r>
      <w:r w:rsidR="00836B0A" w:rsidRPr="00E60DE1">
        <w:rPr>
          <w:rFonts w:ascii="Times New Roman" w:cs="Times New Roman" w:hAnsi="Times New Roman"/>
          <w:sz w:val="30"/>
          <w:szCs w:val="30"/>
        </w:rPr>
        <w:t>ством»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риказом</w:t>
      </w:r>
      <w:r w:rsidR="00995A59">
        <w:rPr>
          <w:rFonts w:ascii="Times New Roman" w:cs="Times New Roman" w:hAnsi="Times New Roman"/>
          <w:sz w:val="30"/>
          <w:szCs w:val="30"/>
        </w:rPr>
        <w:t xml:space="preserve"> </w:t>
      </w:r>
      <w:r w:rsidR="00995A59" w:rsidRPr="00CA020E">
        <w:rPr>
          <w:rFonts w:ascii="Times New Roman" w:cs="Times New Roman" w:hAnsi="Times New Roman"/>
          <w:sz w:val="30"/>
          <w:szCs w:val="30"/>
        </w:rPr>
        <w:t>руководителя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департамента финансов</w:t>
      </w:r>
      <w:r w:rsidR="004B59F1" w:rsidRPr="00E60DE1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от 07.11.2016 </w:t>
      </w:r>
      <w:r w:rsidR="00836B0A" w:rsidRPr="00E60DE1">
        <w:rPr>
          <w:rFonts w:ascii="Times New Roman" w:cs="Times New Roman" w:hAnsi="Times New Roman"/>
          <w:sz w:val="30"/>
          <w:szCs w:val="30"/>
        </w:rPr>
        <w:t>№ 317 «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Об утверждении Порядка составления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>и ведения сводной бюджетной росписи бюджета города Красноярска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и Порядка составления и ведения бюджетных росписей главных расп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BE5A5D" w:rsidRPr="00E60DE1">
        <w:rPr>
          <w:rFonts w:ascii="Times New Roman" w:cs="Times New Roman" w:hAnsi="Times New Roman"/>
          <w:sz w:val="30"/>
          <w:szCs w:val="30"/>
        </w:rPr>
        <w:t>рядителей бюджетных средств</w:t>
      </w:r>
      <w:r w:rsidR="00836B0A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7E2972" w:rsidR="00BE5A5D" w:rsidRDefault="00F13BD8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4B59F1" w:rsidRPr="00E60DE1">
        <w:rPr>
          <w:rFonts w:ascii="Times New Roman" w:cs="Times New Roman" w:hAnsi="Times New Roman"/>
          <w:sz w:val="30"/>
          <w:szCs w:val="30"/>
        </w:rPr>
        <w:t xml:space="preserve">риказом </w:t>
      </w:r>
      <w:r w:rsidR="00995A59" w:rsidRPr="00CA020E">
        <w:rPr>
          <w:rFonts w:ascii="Times New Roman" w:cs="Times New Roman" w:hAnsi="Times New Roman"/>
          <w:sz w:val="30"/>
          <w:szCs w:val="30"/>
        </w:rPr>
        <w:t>руководителя</w:t>
      </w:r>
      <w:r w:rsidR="00995A59">
        <w:rPr>
          <w:rFonts w:ascii="Times New Roman" w:cs="Times New Roman" w:hAnsi="Times New Roman"/>
          <w:sz w:val="30"/>
          <w:szCs w:val="30"/>
        </w:rPr>
        <w:t xml:space="preserve"> </w:t>
      </w:r>
      <w:r w:rsidR="00BE5A5D" w:rsidRPr="00E60DE1">
        <w:rPr>
          <w:rFonts w:ascii="Times New Roman" w:cs="Times New Roman" w:hAnsi="Times New Roman"/>
          <w:sz w:val="30"/>
          <w:szCs w:val="30"/>
        </w:rPr>
        <w:t>департамента финансов</w:t>
      </w:r>
      <w:r w:rsidR="004B59F1" w:rsidRPr="00E60DE1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от 13.02.2019 </w:t>
      </w:r>
      <w:r w:rsidR="00836B0A" w:rsidRPr="00E60DE1">
        <w:rPr>
          <w:rFonts w:ascii="Times New Roman" w:cs="Times New Roman" w:hAnsi="Times New Roman"/>
          <w:sz w:val="30"/>
          <w:szCs w:val="30"/>
        </w:rPr>
        <w:t>№ 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53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 утверждении Порядка и Методики пл</w:t>
      </w:r>
      <w:r w:rsidR="00BE5A5D" w:rsidRPr="00E60DE1">
        <w:rPr>
          <w:rFonts w:ascii="Times New Roman" w:cs="Times New Roman" w:hAnsi="Times New Roman"/>
          <w:sz w:val="30"/>
          <w:szCs w:val="30"/>
        </w:rPr>
        <w:t>а</w:t>
      </w:r>
      <w:r w:rsidR="00BE5A5D" w:rsidRPr="00E60DE1">
        <w:rPr>
          <w:rFonts w:ascii="Times New Roman" w:cs="Times New Roman" w:hAnsi="Times New Roman"/>
          <w:sz w:val="30"/>
          <w:szCs w:val="30"/>
        </w:rPr>
        <w:t>нирования бюджетных ассигнований</w:t>
      </w:r>
      <w:r w:rsidR="00836B0A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>риказом</w:t>
      </w:r>
      <w:r w:rsidR="00995A59">
        <w:rPr>
          <w:rFonts w:ascii="Times New Roman" w:cs="Times New Roman" w:hAnsi="Times New Roman"/>
          <w:sz w:val="30"/>
          <w:szCs w:val="30"/>
        </w:rPr>
        <w:t xml:space="preserve"> </w:t>
      </w:r>
      <w:r w:rsidR="00995A59" w:rsidRPr="00CA020E">
        <w:rPr>
          <w:rFonts w:ascii="Times New Roman" w:cs="Times New Roman" w:hAnsi="Times New Roman"/>
          <w:sz w:val="30"/>
          <w:szCs w:val="30"/>
        </w:rPr>
        <w:t>руководителя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департамент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а финансов </w:t>
      </w:r>
      <w:r w:rsidR="00E51404" w:rsidRPr="00E60DE1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="00836B0A" w:rsidRPr="00E60DE1">
        <w:rPr>
          <w:rFonts w:ascii="Times New Roman" w:cs="Times New Roman" w:hAnsi="Times New Roman"/>
          <w:sz w:val="30"/>
          <w:szCs w:val="30"/>
        </w:rPr>
        <w:t>от 29.03.2021 № 160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</w:t>
      </w:r>
      <w:r w:rsidR="00836B0A" w:rsidRPr="00E60DE1">
        <w:rPr>
          <w:rFonts w:ascii="Times New Roman" w:cs="Times New Roman" w:hAnsi="Times New Roman"/>
          <w:sz w:val="30"/>
          <w:szCs w:val="30"/>
        </w:rPr>
        <w:t xml:space="preserve">б утверждении Регламента сайта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>Открытый бюджет города Крас</w:t>
      </w:r>
      <w:r w:rsidR="00836B0A" w:rsidRPr="00E60DE1">
        <w:rPr>
          <w:rFonts w:ascii="Times New Roman" w:cs="Times New Roman" w:hAnsi="Times New Roman"/>
          <w:sz w:val="30"/>
          <w:szCs w:val="30"/>
        </w:rPr>
        <w:t>ноярска»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BE5A5D" w:rsidRDefault="00F13BD8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риказом </w:t>
      </w:r>
      <w:r w:rsidR="00995A59" w:rsidRPr="00CA020E">
        <w:rPr>
          <w:rFonts w:ascii="Times New Roman" w:cs="Times New Roman" w:hAnsi="Times New Roman"/>
          <w:sz w:val="30"/>
          <w:szCs w:val="30"/>
        </w:rPr>
        <w:t>руководителя</w:t>
      </w:r>
      <w:r w:rsidR="00995A59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департамента финансов </w:t>
      </w:r>
      <w:r w:rsidR="00E51404" w:rsidRPr="00E60DE1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от 27.12.2021 </w:t>
      </w:r>
      <w:r w:rsidR="00836B0A" w:rsidRPr="00E60DE1">
        <w:rPr>
          <w:rFonts w:ascii="Times New Roman" w:cs="Times New Roman" w:hAnsi="Times New Roman"/>
          <w:sz w:val="30"/>
          <w:szCs w:val="30"/>
        </w:rPr>
        <w:t>№ 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552 </w:t>
      </w:r>
      <w:r w:rsidR="00836B0A" w:rsidRPr="00E60DE1">
        <w:rPr>
          <w:rFonts w:ascii="Times New Roman" w:cs="Times New Roman" w:hAnsi="Times New Roman"/>
          <w:sz w:val="30"/>
          <w:szCs w:val="30"/>
        </w:rPr>
        <w:t>«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Об утверждении Порядка проведения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BE5A5D" w:rsidRPr="00E60DE1">
        <w:rPr>
          <w:rFonts w:ascii="Times New Roman" w:cs="Times New Roman" w:hAnsi="Times New Roman"/>
          <w:sz w:val="30"/>
          <w:szCs w:val="30"/>
        </w:rPr>
        <w:t>мониторинга качества финансового менеджмента</w:t>
      </w:r>
      <w:r w:rsidR="00836B0A"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Департаментом финансов проводится постоянная работа по с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вершенствованию правовой базы города, приведению ее в соответствие с федеральным и краевым законодательством, разработке необходимых правовых актов города. Оперативное реагирование на изменения зак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 xml:space="preserve">нодательства, а также своевременное утверждение правовых актов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60DE1">
        <w:rPr>
          <w:rFonts w:ascii="Times New Roman" w:cs="Times New Roman" w:hAnsi="Times New Roman"/>
          <w:sz w:val="30"/>
          <w:szCs w:val="30"/>
        </w:rPr>
        <w:t>в сфере управления муниципальными финансами способствуют кач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ственной организации бюджетного процесса от планирования до испо</w:t>
      </w:r>
      <w:r w:rsidRPr="00E60DE1">
        <w:rPr>
          <w:rFonts w:ascii="Times New Roman" w:cs="Times New Roman" w:hAnsi="Times New Roman"/>
          <w:sz w:val="30"/>
          <w:szCs w:val="30"/>
        </w:rPr>
        <w:t>л</w:t>
      </w:r>
      <w:r w:rsidRPr="00E60DE1">
        <w:rPr>
          <w:rFonts w:ascii="Times New Roman" w:cs="Times New Roman" w:hAnsi="Times New Roman"/>
          <w:sz w:val="30"/>
          <w:szCs w:val="30"/>
        </w:rPr>
        <w:t>нения всех расходных обязательств.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7E2972" w:rsidR="00BE5A5D" w:rsidRDefault="006613F6" w:rsidRPr="00E60DE1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IV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. Перечень целевых индикаторов и показателей 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  <w:t>результативности Программы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Целевые индикаторы и показатели результативности настоящей Программы определены исходя из ее целей и задач с учетом ключевых приоритетов Стратегии СЭР и позволяют оценить развитие сферы управления муниципальными финансами в городе Красноярске.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Департамент финансов в соответствии с правовыми актами адм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нистрации города проводит оценку эффективности реализации Пр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граммы, в том числе оценку уровня достижения установленных знач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ний целевых индикаторов и показателей результативности Программы.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Расчет целевых индикаторов и показателей результативности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E60DE1">
        <w:rPr>
          <w:rFonts w:ascii="Times New Roman" w:cs="Times New Roman" w:hAnsi="Times New Roman"/>
          <w:sz w:val="30"/>
          <w:szCs w:val="30"/>
        </w:rPr>
        <w:t>Программы осуществляется в соответствии с приказом</w:t>
      </w:r>
      <w:r w:rsidR="00995A59">
        <w:rPr>
          <w:rFonts w:ascii="Times New Roman" w:cs="Times New Roman" w:hAnsi="Times New Roman"/>
          <w:sz w:val="30"/>
          <w:szCs w:val="30"/>
        </w:rPr>
        <w:t xml:space="preserve"> </w:t>
      </w:r>
      <w:r w:rsidR="00995A59" w:rsidRPr="00CA020E">
        <w:rPr>
          <w:rFonts w:ascii="Times New Roman" w:cs="Times New Roman" w:hAnsi="Times New Roman"/>
          <w:sz w:val="30"/>
          <w:szCs w:val="30"/>
        </w:rPr>
        <w:t>руководителя</w:t>
      </w:r>
      <w:r w:rsidRPr="00E60DE1">
        <w:rPr>
          <w:rFonts w:ascii="Times New Roman" w:cs="Times New Roman" w:hAnsi="Times New Roman"/>
          <w:sz w:val="30"/>
          <w:szCs w:val="30"/>
        </w:rPr>
        <w:t xml:space="preserve"> департамент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а финансов </w:t>
      </w:r>
      <w:r w:rsidR="00B90451" w:rsidRPr="00E60DE1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="0057302F" w:rsidRPr="00E60DE1">
        <w:rPr>
          <w:rFonts w:ascii="Times New Roman" w:cs="Times New Roman" w:hAnsi="Times New Roman"/>
          <w:sz w:val="30"/>
          <w:szCs w:val="30"/>
        </w:rPr>
        <w:t>от 30.09.2019 №</w:t>
      </w:r>
      <w:r w:rsidR="007E2972">
        <w:rPr>
          <w:rFonts w:ascii="Times New Roman" w:cs="Times New Roman" w:hAnsi="Times New Roman"/>
          <w:sz w:val="30"/>
          <w:szCs w:val="30"/>
        </w:rPr>
        <w:t xml:space="preserve"> </w:t>
      </w:r>
      <w:r w:rsidR="0057302F" w:rsidRPr="00E60DE1">
        <w:rPr>
          <w:rFonts w:ascii="Times New Roman" w:cs="Times New Roman" w:hAnsi="Times New Roman"/>
          <w:sz w:val="30"/>
          <w:szCs w:val="30"/>
        </w:rPr>
        <w:t xml:space="preserve">283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57302F" w:rsidRPr="00E60DE1">
        <w:rPr>
          <w:rFonts w:ascii="Times New Roman" w:cs="Times New Roman" w:hAnsi="Times New Roman"/>
          <w:sz w:val="30"/>
          <w:szCs w:val="30"/>
        </w:rPr>
        <w:t>«</w:t>
      </w:r>
      <w:r w:rsidRPr="00E60DE1">
        <w:rPr>
          <w:rFonts w:ascii="Times New Roman" w:cs="Times New Roman" w:hAnsi="Times New Roman"/>
          <w:sz w:val="30"/>
          <w:szCs w:val="30"/>
        </w:rPr>
        <w:t>Об утверждении Методики измерения и (или) расчета целевых инд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каторов и показателей результати</w:t>
      </w:r>
      <w:r w:rsidR="0057302F" w:rsidRPr="00E60DE1">
        <w:rPr>
          <w:rFonts w:ascii="Times New Roman" w:cs="Times New Roman" w:hAnsi="Times New Roman"/>
          <w:sz w:val="30"/>
          <w:szCs w:val="30"/>
        </w:rPr>
        <w:t>вности муниципальной программы «</w:t>
      </w:r>
      <w:r w:rsidRPr="00E60DE1">
        <w:rPr>
          <w:rFonts w:ascii="Times New Roman" w:cs="Times New Roman" w:hAnsi="Times New Roman"/>
          <w:sz w:val="30"/>
          <w:szCs w:val="30"/>
        </w:rPr>
        <w:t>Управление муниципальными финансами</w:t>
      </w:r>
      <w:r w:rsidR="0057302F" w:rsidRPr="00E60DE1">
        <w:rPr>
          <w:rFonts w:ascii="Times New Roman" w:cs="Times New Roman" w:hAnsi="Times New Roman"/>
          <w:sz w:val="30"/>
          <w:szCs w:val="30"/>
        </w:rPr>
        <w:t>»</w:t>
      </w:r>
      <w:r w:rsidRPr="00E60DE1">
        <w:rPr>
          <w:rFonts w:ascii="Times New Roman" w:cs="Times New Roman" w:hAnsi="Times New Roman"/>
          <w:sz w:val="30"/>
          <w:szCs w:val="30"/>
        </w:rPr>
        <w:t>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Перечень целевых индикаторов и показателей результативности Программы с указанием сведений о них и прогнозируемых значений представлен в приложении 2 к настоящей Программе.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7E2972" w:rsidR="007E2972" w:rsidRDefault="006613F6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V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. Ресурсное обеспечение Программы за счет средств бюджета </w:t>
      </w:r>
    </w:p>
    <w:p w:rsidP="007E2972" w:rsidR="006613F6" w:rsidRDefault="006613F6" w:rsidRPr="00E60DE1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города, вышестоящих бюджетов и внебюджетных источников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Настоящая Программа включает в себя особые расходы по сра</w:t>
      </w:r>
      <w:r w:rsidRPr="00E60DE1">
        <w:rPr>
          <w:rFonts w:ascii="Times New Roman" w:cs="Times New Roman" w:hAnsi="Times New Roman"/>
          <w:sz w:val="30"/>
          <w:szCs w:val="30"/>
        </w:rPr>
        <w:t>в</w:t>
      </w:r>
      <w:r w:rsidRPr="00E60DE1">
        <w:rPr>
          <w:rFonts w:ascii="Times New Roman" w:cs="Times New Roman" w:hAnsi="Times New Roman"/>
          <w:sz w:val="30"/>
          <w:szCs w:val="30"/>
        </w:rPr>
        <w:t>нению с другими муниципальными программами города. Прежде всего это расходы на управление финансовыми ресурсами и обслуживание муниципального долга.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Главным распорядителем бюджетных средств является отве</w:t>
      </w:r>
      <w:r w:rsidRPr="00E60DE1">
        <w:rPr>
          <w:rFonts w:ascii="Times New Roman" w:cs="Times New Roman" w:hAnsi="Times New Roman"/>
          <w:sz w:val="30"/>
          <w:szCs w:val="30"/>
        </w:rPr>
        <w:t>т</w:t>
      </w:r>
      <w:r w:rsidRPr="00E60DE1">
        <w:rPr>
          <w:rFonts w:ascii="Times New Roman" w:cs="Times New Roman" w:hAnsi="Times New Roman"/>
          <w:sz w:val="30"/>
          <w:szCs w:val="30"/>
        </w:rPr>
        <w:t xml:space="preserve">ственный исполнитель Программы </w:t>
      </w:r>
      <w:r w:rsidR="00064167" w:rsidRPr="00E60DE1">
        <w:rPr>
          <w:rFonts w:ascii="Times New Roman" w:cs="Times New Roman" w:hAnsi="Times New Roman"/>
          <w:sz w:val="30"/>
          <w:szCs w:val="30"/>
        </w:rPr>
        <w:t xml:space="preserve">– </w:t>
      </w:r>
      <w:r w:rsidRPr="00E60DE1">
        <w:rPr>
          <w:rFonts w:ascii="Times New Roman" w:cs="Times New Roman" w:hAnsi="Times New Roman"/>
          <w:sz w:val="30"/>
          <w:szCs w:val="30"/>
        </w:rPr>
        <w:t>департамент финансов.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Расходы настоящей Программы формируются за счет средств бюджета города.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Общий объем финансирования Программы составляет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0F1A0B" w:rsidRPr="00E60DE1">
        <w:rPr>
          <w:rFonts w:ascii="Times New Roman" w:cs="Times New Roman" w:hAnsi="Times New Roman"/>
          <w:sz w:val="28"/>
          <w:szCs w:val="28"/>
        </w:rPr>
        <w:t>4 939 140,51</w:t>
      </w:r>
      <w:r w:rsidRPr="00E60DE1">
        <w:rPr>
          <w:rFonts w:ascii="Times New Roman" w:cs="Times New Roman" w:hAnsi="Times New Roman"/>
          <w:sz w:val="30"/>
          <w:szCs w:val="30"/>
        </w:rPr>
        <w:t xml:space="preserve"> тыс. рублей, в том числе: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666</w:t>
      </w:r>
      <w:r w:rsidR="006613F6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294,29 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="00DB5154">
        <w:rPr>
          <w:rFonts w:ascii="Times New Roman" w:cs="Times New Roman" w:hAnsi="Times New Roman"/>
          <w:sz w:val="30"/>
          <w:szCs w:val="30"/>
        </w:rPr>
        <w:t xml:space="preserve"> </w:t>
      </w:r>
      <w:r w:rsidR="00237EAD" w:rsidRPr="00E60DE1">
        <w:rPr>
          <w:rFonts w:ascii="Times New Roman" w:cs="Times New Roman" w:hAnsi="Times New Roman"/>
          <w:sz w:val="30"/>
          <w:szCs w:val="30"/>
        </w:rPr>
        <w:t xml:space="preserve">503 337,19 </w:t>
      </w:r>
      <w:r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="00DB5154">
        <w:rPr>
          <w:rFonts w:ascii="Times New Roman" w:cs="Times New Roman" w:hAnsi="Times New Roman"/>
          <w:sz w:val="30"/>
          <w:szCs w:val="30"/>
        </w:rPr>
        <w:t xml:space="preserve"> </w:t>
      </w:r>
      <w:r w:rsidR="00064167" w:rsidRPr="00E60DE1">
        <w:rPr>
          <w:rFonts w:ascii="Times New Roman" w:cs="Times New Roman" w:hAnsi="Times New Roman"/>
          <w:sz w:val="30"/>
          <w:szCs w:val="30"/>
        </w:rPr>
        <w:t xml:space="preserve">561 515,97 </w:t>
      </w:r>
      <w:r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420D7D" w:rsidRPr="00E60DE1">
        <w:rPr>
          <w:rFonts w:ascii="Times New Roman" w:cs="Times New Roman" w:hAnsi="Times New Roman"/>
          <w:sz w:val="30"/>
          <w:szCs w:val="30"/>
        </w:rPr>
        <w:t xml:space="preserve">1 001 415,38 </w:t>
      </w:r>
      <w:r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420D7D" w:rsidRPr="00E60DE1">
        <w:rPr>
          <w:rFonts w:ascii="Times New Roman" w:cs="Times New Roman" w:hAnsi="Times New Roman"/>
          <w:sz w:val="30"/>
          <w:szCs w:val="30"/>
        </w:rPr>
        <w:t>1 103 288,84</w:t>
      </w:r>
      <w:r w:rsidRPr="00E60DE1">
        <w:rPr>
          <w:rFonts w:ascii="Times New Roman" w:cs="Times New Roman" w:hAnsi="Times New Roman"/>
          <w:sz w:val="30"/>
          <w:szCs w:val="30"/>
        </w:rPr>
        <w:t xml:space="preserve"> тыс</w:t>
      </w:r>
      <w:r w:rsidR="00351E6F" w:rsidRPr="00E60DE1">
        <w:rPr>
          <w:rFonts w:ascii="Times New Roman" w:cs="Times New Roman" w:hAnsi="Times New Roman"/>
          <w:sz w:val="30"/>
          <w:szCs w:val="30"/>
        </w:rPr>
        <w:t>. рублей;</w:t>
      </w:r>
    </w:p>
    <w:p w:rsidP="0057302F" w:rsidR="00351E6F" w:rsidRDefault="00351E6F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2028 год – </w:t>
      </w:r>
      <w:r w:rsidR="00420D7D" w:rsidRPr="00E60DE1">
        <w:rPr>
          <w:rFonts w:ascii="Times New Roman" w:cs="Times New Roman" w:hAnsi="Times New Roman"/>
          <w:sz w:val="30"/>
          <w:szCs w:val="30"/>
        </w:rPr>
        <w:t>1 103 288,84 тыс. рублей.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Общий объем финансирования подпрограммы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0F1A0B" w:rsidRPr="00E60DE1">
        <w:rPr>
          <w:rFonts w:ascii="Times New Roman" w:cs="Times New Roman" w:hAnsi="Times New Roman"/>
          <w:sz w:val="30"/>
          <w:szCs w:val="30"/>
        </w:rPr>
        <w:t>1 695 223,45</w:t>
      </w:r>
      <w:r w:rsidR="00064167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тыс. рублей, в том числе: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249</w:t>
      </w:r>
      <w:r w:rsidR="006613F6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477,50 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="0015358C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237EAD" w:rsidRPr="00E60DE1">
        <w:rPr>
          <w:rFonts w:ascii="Times New Roman" w:cs="Times New Roman" w:hAnsi="Times New Roman"/>
          <w:sz w:val="30"/>
          <w:szCs w:val="30"/>
        </w:rPr>
        <w:t xml:space="preserve">252 433,98 </w:t>
      </w:r>
      <w:r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064167" w:rsidRPr="00E60DE1">
        <w:rPr>
          <w:rFonts w:ascii="Times New Roman" w:cs="Times New Roman" w:hAnsi="Times New Roman"/>
          <w:sz w:val="30"/>
          <w:szCs w:val="30"/>
        </w:rPr>
        <w:t xml:space="preserve">294 835,97 </w:t>
      </w:r>
      <w:r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420D7D" w:rsidRPr="00E60DE1">
        <w:rPr>
          <w:rFonts w:ascii="Times New Roman" w:cs="Times New Roman" w:hAnsi="Times New Roman"/>
          <w:sz w:val="30"/>
          <w:szCs w:val="30"/>
        </w:rPr>
        <w:t>301 772,00</w:t>
      </w:r>
      <w:r w:rsidRPr="00E60DE1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="00420D7D" w:rsidRPr="00E60DE1">
        <w:rPr>
          <w:rFonts w:ascii="Times New Roman" w:cs="Times New Roman" w:hAnsi="Times New Roman"/>
          <w:sz w:val="30"/>
          <w:szCs w:val="30"/>
        </w:rPr>
        <w:t xml:space="preserve"> 298 352,00</w:t>
      </w:r>
      <w:r w:rsidR="00351E6F" w:rsidRPr="00E60DE1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57302F" w:rsidR="00351E6F" w:rsidRDefault="00351E6F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2028 год – </w:t>
      </w:r>
      <w:r w:rsidR="00420D7D" w:rsidRPr="00E60DE1">
        <w:rPr>
          <w:rFonts w:ascii="Times New Roman" w:cs="Times New Roman" w:hAnsi="Times New Roman"/>
          <w:sz w:val="30"/>
          <w:szCs w:val="30"/>
        </w:rPr>
        <w:t>298 352,00 тыс. рублей.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Общий объем финансирования отдельного мероприятия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0F1A0B" w:rsidRPr="00E60DE1">
        <w:rPr>
          <w:rFonts w:ascii="Times New Roman" w:cs="Times New Roman" w:hAnsi="Times New Roman"/>
          <w:sz w:val="30"/>
          <w:szCs w:val="30"/>
        </w:rPr>
        <w:t>3 243 917,06</w:t>
      </w:r>
      <w:r w:rsidR="00064167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тыс. рублей, в том числе: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064167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416</w:t>
      </w:r>
      <w:r w:rsidR="00064167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816,79 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="0015358C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237EAD" w:rsidRPr="00E60DE1">
        <w:rPr>
          <w:rFonts w:ascii="Times New Roman" w:cs="Times New Roman" w:hAnsi="Times New Roman"/>
          <w:sz w:val="30"/>
          <w:szCs w:val="30"/>
        </w:rPr>
        <w:t xml:space="preserve">250 903,21 </w:t>
      </w:r>
      <w:r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="0015358C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064167" w:rsidRPr="00E60DE1">
        <w:rPr>
          <w:rFonts w:ascii="Times New Roman" w:cs="Times New Roman" w:hAnsi="Times New Roman"/>
          <w:sz w:val="30"/>
          <w:szCs w:val="30"/>
        </w:rPr>
        <w:t xml:space="preserve">266 680,00 </w:t>
      </w:r>
      <w:r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420D7D" w:rsidRPr="00E60DE1">
        <w:rPr>
          <w:rFonts w:ascii="Times New Roman" w:cs="Times New Roman" w:hAnsi="Times New Roman"/>
          <w:sz w:val="30"/>
          <w:szCs w:val="30"/>
        </w:rPr>
        <w:t>699 643,38</w:t>
      </w:r>
      <w:r w:rsidRPr="00E60DE1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6613F6" w:rsidRPr="00E60DE1">
        <w:rPr>
          <w:rFonts w:ascii="Times New Roman" w:cs="Times New Roman" w:hAnsi="Times New Roman"/>
          <w:sz w:val="30"/>
          <w:szCs w:val="30"/>
        </w:rPr>
        <w:t>–</w:t>
      </w:r>
      <w:r w:rsidR="00420D7D" w:rsidRPr="00E60DE1">
        <w:rPr>
          <w:rFonts w:ascii="Times New Roman" w:cs="Times New Roman" w:hAnsi="Times New Roman"/>
          <w:sz w:val="30"/>
          <w:szCs w:val="30"/>
        </w:rPr>
        <w:t xml:space="preserve"> 804 936,84</w:t>
      </w:r>
      <w:r w:rsidRPr="00E60DE1">
        <w:rPr>
          <w:rFonts w:ascii="Times New Roman" w:cs="Times New Roman" w:hAnsi="Times New Roman"/>
          <w:sz w:val="30"/>
          <w:szCs w:val="30"/>
        </w:rPr>
        <w:t xml:space="preserve"> тыс. рублей</w:t>
      </w:r>
      <w:r w:rsidR="00351E6F" w:rsidRPr="00E60DE1">
        <w:rPr>
          <w:rFonts w:ascii="Times New Roman" w:cs="Times New Roman" w:hAnsi="Times New Roman"/>
          <w:sz w:val="30"/>
          <w:szCs w:val="30"/>
        </w:rPr>
        <w:t>;</w:t>
      </w:r>
    </w:p>
    <w:p w:rsidP="0057302F" w:rsidR="00351E6F" w:rsidRDefault="00351E6F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2028 год – </w:t>
      </w:r>
      <w:r w:rsidR="00420D7D" w:rsidRPr="00E60DE1">
        <w:rPr>
          <w:rFonts w:ascii="Times New Roman" w:cs="Times New Roman" w:hAnsi="Times New Roman"/>
          <w:sz w:val="30"/>
          <w:szCs w:val="30"/>
        </w:rPr>
        <w:t>804 936,84 тыс. рублей.</w:t>
      </w:r>
    </w:p>
    <w:p w:rsidP="0057302F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Информация об объемах и источниках финансирования по Пр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грамме, подпрограмме и отдельному мероприятию на 202</w:t>
      </w:r>
      <w:r w:rsidR="00351E6F" w:rsidRPr="00E60DE1">
        <w:rPr>
          <w:rFonts w:ascii="Times New Roman" w:cs="Times New Roman" w:hAnsi="Times New Roman"/>
          <w:sz w:val="30"/>
          <w:szCs w:val="30"/>
        </w:rPr>
        <w:t>6</w:t>
      </w:r>
      <w:r w:rsidR="007E2972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>202</w:t>
      </w:r>
      <w:r w:rsidR="00351E6F" w:rsidRPr="00E60DE1">
        <w:rPr>
          <w:rFonts w:ascii="Times New Roman" w:cs="Times New Roman" w:hAnsi="Times New Roman"/>
          <w:sz w:val="30"/>
          <w:szCs w:val="30"/>
        </w:rPr>
        <w:t>8</w:t>
      </w:r>
      <w:r w:rsidRPr="00E60DE1">
        <w:rPr>
          <w:rFonts w:ascii="Times New Roman" w:cs="Times New Roman" w:hAnsi="Times New Roman"/>
          <w:sz w:val="30"/>
          <w:szCs w:val="30"/>
        </w:rPr>
        <w:t xml:space="preserve"> годы представлена в приложениях 3, 4 к настоящей Программе.</w:t>
      </w:r>
    </w:p>
    <w:p w:rsidP="007E2972" w:rsidR="00BE5A5D" w:rsidRDefault="00BE5A5D" w:rsidRPr="00E60DE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8"/>
          <w:szCs w:val="28"/>
        </w:rPr>
      </w:pPr>
    </w:p>
    <w:p w:rsidP="007E2972" w:rsidR="00064167" w:rsidRDefault="00064167" w:rsidRPr="00E60DE1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 w:val="en-US"/>
        </w:rPr>
        <w:t>VI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. Подпрограммы Программы</w:t>
      </w:r>
    </w:p>
    <w:p w:rsidP="007E2972" w:rsidR="00064167" w:rsidRDefault="00064167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28"/>
          <w:szCs w:val="30"/>
          <w:lang w:eastAsia="ru-RU"/>
        </w:rPr>
      </w:pPr>
    </w:p>
    <w:p w:rsidP="007E2972" w:rsidR="00064167" w:rsidRDefault="00064167" w:rsidRPr="00E60DE1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bookmarkStart w:id="3" w:name="P380"/>
      <w:bookmarkEnd w:id="3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Подпрограмма «Организация бюджетного процесса»</w:t>
      </w:r>
    </w:p>
    <w:p w:rsidP="007E2972" w:rsidR="00064167" w:rsidRDefault="00064167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28"/>
          <w:szCs w:val="30"/>
          <w:lang w:eastAsia="ru-RU"/>
        </w:rPr>
      </w:pPr>
    </w:p>
    <w:p w:rsidP="007E2972" w:rsidR="00064167" w:rsidRDefault="00064167" w:rsidRPr="00E60DE1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Паспорт подпрограммы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3554"/>
        <w:gridCol w:w="5924"/>
      </w:tblGrid>
      <w:tr w:rsidR="008C782D" w:rsidRPr="00E60DE1" w:rsidTr="007E2972">
        <w:trPr>
          <w:trHeight w:val="57"/>
        </w:trPr>
        <w:tc>
          <w:tcPr>
            <w:tcW w:type="pct" w:w="1875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Наименование подпр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125"/>
          </w:tcPr>
          <w:p w:rsidP="00DB5154" w:rsidR="00BE5A5D" w:rsidRDefault="0057302F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подпрограмма «Организация бюджетного процесса»</w:t>
            </w:r>
          </w:p>
        </w:tc>
      </w:tr>
      <w:tr w:rsidR="008C782D" w:rsidRPr="00E60DE1" w:rsidTr="007E2972">
        <w:trPr>
          <w:trHeight w:val="57"/>
        </w:trPr>
        <w:tc>
          <w:tcPr>
            <w:tcW w:type="pct" w:w="1875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Исполнители меропри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тий подпрограммы</w:t>
            </w:r>
          </w:p>
        </w:tc>
        <w:tc>
          <w:tcPr>
            <w:tcW w:type="pct" w:w="3125"/>
          </w:tcPr>
          <w:p w:rsidP="00DB5154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департамент финансов;</w:t>
            </w:r>
          </w:p>
          <w:p w:rsidP="00DB5154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физические и юридические лица, индивид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альные предприниматели</w:t>
            </w:r>
          </w:p>
        </w:tc>
      </w:tr>
      <w:tr w:rsidR="008C782D" w:rsidRPr="00E60DE1" w:rsidTr="007E2972">
        <w:trPr>
          <w:trHeight w:val="57"/>
        </w:trPr>
        <w:tc>
          <w:tcPr>
            <w:tcW w:type="pct" w:w="1875"/>
          </w:tcPr>
          <w:p w:rsidP="007E2972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Цель подпрограммы</w:t>
            </w:r>
          </w:p>
        </w:tc>
        <w:tc>
          <w:tcPr>
            <w:tcW w:type="pct" w:w="3125"/>
          </w:tcPr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создание условий для эффективного и пр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зрачного управления финансовыми ресурс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ми в рамках выполнения установленных функций и полномочий</w:t>
            </w:r>
          </w:p>
        </w:tc>
      </w:tr>
      <w:tr w:rsidR="008C782D" w:rsidRPr="00E60DE1" w:rsidTr="007E2972">
        <w:trPr>
          <w:trHeight w:val="57"/>
        </w:trPr>
        <w:tc>
          <w:tcPr>
            <w:tcW w:type="pct" w:w="1875"/>
          </w:tcPr>
          <w:p w:rsidP="007E2972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Задачи подпрограммы</w:t>
            </w:r>
          </w:p>
        </w:tc>
        <w:tc>
          <w:tcPr>
            <w:tcW w:type="pct" w:w="3125"/>
          </w:tcPr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1) осуществление планирования и исполн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ния бюджета города;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2) совершенствование нормативно-правовой базы и методологического обеспечения бюджетного процесса в городе;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3) мобилизация собственных доходов бю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жета города и привлечение средств из в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шестоящих бюджетов;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4) обеспечение автоматизации процессов с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ставления и исполнения бюджета города;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5) повышение прозрачности и открытости информации в сфере управления муниц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пальными финансами</w:t>
            </w:r>
          </w:p>
        </w:tc>
      </w:tr>
      <w:tr w:rsidR="008C782D" w:rsidRPr="00E60DE1" w:rsidTr="007E2972">
        <w:trPr>
          <w:trHeight w:val="57"/>
        </w:trPr>
        <w:tc>
          <w:tcPr>
            <w:tcW w:type="pct" w:w="1875"/>
          </w:tcPr>
          <w:p w:rsidP="007E2972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Показатели результати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ности</w:t>
            </w:r>
          </w:p>
        </w:tc>
        <w:tc>
          <w:tcPr>
            <w:tcW w:type="pct" w:w="3125"/>
          </w:tcPr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1) процент исполнения бюджетных обяз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тельств города (за исключением безвозмез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ных поступлений);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2) доля главных распорядителей бюджетных средств, обеспеченных возможностью раб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ты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в постоянно обновляющихся информац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онных системах планирования и исполнения бюджета города;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3) количество 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обновлений информации </w:t>
            </w:r>
            <w:r w:rsidR="007E2972">
              <w:rPr>
                <w:rFonts w:ascii="Times New Roman" w:cs="Times New Roman" w:hAnsi="Times New Roman"/>
                <w:sz w:val="30"/>
                <w:szCs w:val="30"/>
              </w:rPr>
              <w:t xml:space="preserve">                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>на сайте «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Открытый бюджет города Красн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ярска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4) соотношение количества нарушений, </w:t>
            </w:r>
            <w:r w:rsidR="007E2972">
              <w:rPr>
                <w:rFonts w:ascii="Times New Roman" w:cs="Times New Roman" w:hAnsi="Times New Roman"/>
                <w:sz w:val="30"/>
                <w:szCs w:val="30"/>
              </w:rPr>
              <w:t xml:space="preserve">         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по которым проверенными организациями разработаны меры по устранению и нед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пущению их в дальнейшем, к общему кол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честву выявленных нарушений;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5) соотношение количества контрольных мероприятий, в ходе которых выявлены нарушения,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к общему количеству проведе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ных контрольных мероприятий</w:t>
            </w:r>
          </w:p>
        </w:tc>
      </w:tr>
      <w:tr w:rsidR="008C782D" w:rsidRPr="00E60DE1" w:rsidTr="007E2972">
        <w:trPr>
          <w:trHeight w:val="57"/>
        </w:trPr>
        <w:tc>
          <w:tcPr>
            <w:tcW w:type="pct" w:w="1875"/>
          </w:tcPr>
          <w:p w:rsidP="007E2972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Сроки реализации по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pct" w:w="3125"/>
          </w:tcPr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2023</w:t>
            </w:r>
            <w:r w:rsidR="007E297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BE5A5D" w:rsidRPr="00E60DE1" w:rsidTr="007E2972">
        <w:trPr>
          <w:trHeight w:val="57"/>
        </w:trPr>
        <w:tc>
          <w:tcPr>
            <w:tcW w:type="pct" w:w="1875"/>
          </w:tcPr>
          <w:p w:rsidP="007E2972" w:rsidR="007E2972" w:rsidRDefault="00BE5A5D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Объемы и источники </w:t>
            </w:r>
          </w:p>
          <w:p w:rsidP="007E2972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финансирования подпр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125"/>
          </w:tcPr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общий объем финансирования подпрогра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мы за счет средств бюджета города 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57B39" w:rsidRPr="00E60DE1">
              <w:rPr>
                <w:rFonts w:ascii="Times New Roman" w:cs="Times New Roman" w:hAnsi="Times New Roman"/>
                <w:sz w:val="30"/>
                <w:szCs w:val="30"/>
              </w:rPr>
              <w:t>1 695 223,45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тыс. рублей, в том числе: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2023 год 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249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477,50 тыс. рублей;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15358C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25CFD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252 433,98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тыс. рублей;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15358C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294 835,97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тыс. рублей;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094240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301 772,00 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>тыс. рублей;</w:t>
            </w:r>
          </w:p>
          <w:p w:rsidP="00DB5154" w:rsidR="00BE5A5D" w:rsidRDefault="00BE5A5D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064167" w:rsidRPr="00E60DE1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094240"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298 352,00</w:t>
            </w: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  <w:r w:rsidR="00094240" w:rsidRPr="00E60DE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DB5154" w:rsidR="00351E6F" w:rsidRDefault="00351E6F" w:rsidRPr="00E60DE1">
            <w:pPr>
              <w:pStyle w:val="ConsPlusNormal"/>
              <w:spacing w:line="238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60DE1">
              <w:rPr>
                <w:rFonts w:ascii="Times New Roman" w:cs="Times New Roman" w:hAnsi="Times New Roman"/>
                <w:sz w:val="30"/>
                <w:szCs w:val="30"/>
              </w:rPr>
              <w:t xml:space="preserve">2028 год – </w:t>
            </w:r>
            <w:r w:rsidR="00DB5154">
              <w:rPr>
                <w:rFonts w:ascii="Times New Roman" w:cs="Times New Roman" w:hAnsi="Times New Roman"/>
                <w:sz w:val="30"/>
                <w:szCs w:val="30"/>
              </w:rPr>
              <w:t>298 352,00 тыс. рублей</w:t>
            </w:r>
          </w:p>
        </w:tc>
      </w:tr>
    </w:tbl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064167" w:rsidR="00064167" w:rsidRDefault="00064167" w:rsidRPr="00E60DE1">
      <w:pPr>
        <w:widowControl w:val="false"/>
        <w:autoSpaceDE w:val="false"/>
        <w:autoSpaceDN w:val="false"/>
        <w:spacing w:after="0" w:line="240" w:lineRule="auto"/>
        <w:jc w:val="center"/>
        <w:outlineLvl w:val="3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1. Постановка общегородской проблемы подпрограммы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Формирование и исполнение бюджетов всех уровней в последние годы происходит в изменившихся экономических условиях, складыв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 xml:space="preserve">ющихся под влиянием осложнения геополитической ситуации в стране, </w:t>
      </w:r>
      <w:r w:rsidR="008C5654" w:rsidRPr="00E60DE1">
        <w:rPr>
          <w:rFonts w:ascii="Times New Roman" w:cs="Times New Roman" w:hAnsi="Times New Roman"/>
          <w:sz w:val="30"/>
          <w:szCs w:val="30"/>
        </w:rPr>
        <w:t>сохранени</w:t>
      </w:r>
      <w:r w:rsidR="00DB5154">
        <w:rPr>
          <w:rFonts w:ascii="Times New Roman" w:cs="Times New Roman" w:hAnsi="Times New Roman"/>
          <w:sz w:val="30"/>
          <w:szCs w:val="30"/>
        </w:rPr>
        <w:t>я</w:t>
      </w:r>
      <w:r w:rsidR="008C5654" w:rsidRPr="00E60DE1">
        <w:rPr>
          <w:rFonts w:ascii="Times New Roman" w:cs="Times New Roman" w:hAnsi="Times New Roman"/>
          <w:sz w:val="30"/>
          <w:szCs w:val="30"/>
        </w:rPr>
        <w:t xml:space="preserve"> действующих и введени</w:t>
      </w:r>
      <w:r w:rsidR="00DB5154">
        <w:rPr>
          <w:rFonts w:ascii="Times New Roman" w:cs="Times New Roman" w:hAnsi="Times New Roman"/>
          <w:sz w:val="30"/>
          <w:szCs w:val="30"/>
        </w:rPr>
        <w:t>я</w:t>
      </w:r>
      <w:r w:rsidR="008C5654" w:rsidRPr="00E60DE1">
        <w:rPr>
          <w:rFonts w:ascii="Times New Roman" w:cs="Times New Roman" w:hAnsi="Times New Roman"/>
          <w:sz w:val="30"/>
          <w:szCs w:val="30"/>
        </w:rPr>
        <w:t xml:space="preserve"> новых 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санкционных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 xml:space="preserve"> ограничений, неустойчивости мировой экономики. Эти обстоятельства, в свою оч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редь, выразились в замедлении темпов экономического развития, вол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тильности курса национальной валюты, росте цен на товары, работы, услуги, потере покупательской способности.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Благодаря реализуемым в ответ на вызовы мероприятиям, напра</w:t>
      </w:r>
      <w:r w:rsidRPr="00E60DE1">
        <w:rPr>
          <w:rFonts w:ascii="Times New Roman" w:cs="Times New Roman" w:hAnsi="Times New Roman"/>
          <w:sz w:val="30"/>
          <w:szCs w:val="30"/>
        </w:rPr>
        <w:t>в</w:t>
      </w:r>
      <w:r w:rsidRPr="00E60DE1">
        <w:rPr>
          <w:rFonts w:ascii="Times New Roman" w:cs="Times New Roman" w:hAnsi="Times New Roman"/>
          <w:sz w:val="30"/>
          <w:szCs w:val="30"/>
        </w:rPr>
        <w:t xml:space="preserve">ленным на сохранение тенденции социально-экономического развития, городу Красноярску удалось обеспечить финансовую стабильность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0DE1">
        <w:rPr>
          <w:rFonts w:ascii="Times New Roman" w:cs="Times New Roman" w:hAnsi="Times New Roman"/>
          <w:sz w:val="30"/>
          <w:szCs w:val="30"/>
        </w:rPr>
        <w:t>и устойчивое развитие отраслей экономики при своевременном испо</w:t>
      </w:r>
      <w:r w:rsidRPr="00E60DE1">
        <w:rPr>
          <w:rFonts w:ascii="Times New Roman" w:cs="Times New Roman" w:hAnsi="Times New Roman"/>
          <w:sz w:val="30"/>
          <w:szCs w:val="30"/>
        </w:rPr>
        <w:t>л</w:t>
      </w:r>
      <w:r w:rsidRPr="00E60DE1">
        <w:rPr>
          <w:rFonts w:ascii="Times New Roman" w:cs="Times New Roman" w:hAnsi="Times New Roman"/>
          <w:sz w:val="30"/>
          <w:szCs w:val="30"/>
        </w:rPr>
        <w:t>нении расходных обязательств.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Однако в условиях меняющейся экономической конъюнктуры</w:t>
      </w:r>
      <w:r w:rsidR="00ED4A22" w:rsidRPr="00E60DE1">
        <w:rPr>
          <w:rFonts w:ascii="Times New Roman" w:cs="Times New Roman" w:hAnsi="Times New Roman"/>
          <w:sz w:val="30"/>
          <w:szCs w:val="30"/>
        </w:rPr>
        <w:t>,</w:t>
      </w:r>
      <w:r w:rsidRPr="00E60DE1">
        <w:rPr>
          <w:rFonts w:ascii="Times New Roman" w:cs="Times New Roman" w:hAnsi="Times New Roman"/>
          <w:sz w:val="30"/>
          <w:szCs w:val="30"/>
        </w:rPr>
        <w:t xml:space="preserve"> необходимости обеспечить безусловное финансирование приоритетных направлений развития экономики</w:t>
      </w:r>
      <w:r w:rsidR="00ED4A22" w:rsidRPr="00E60DE1">
        <w:rPr>
          <w:rFonts w:ascii="Times New Roman" w:cs="Times New Roman" w:hAnsi="Times New Roman"/>
          <w:sz w:val="30"/>
          <w:szCs w:val="30"/>
        </w:rPr>
        <w:t xml:space="preserve"> выполнение задач, поставленных Президентом Российской Федерации в качестве национальных целей развития страны, включая поддержку населения,</w:t>
      </w:r>
      <w:r w:rsidRPr="00E60DE1">
        <w:rPr>
          <w:rFonts w:ascii="Times New Roman" w:cs="Times New Roman" w:hAnsi="Times New Roman"/>
          <w:sz w:val="30"/>
          <w:szCs w:val="30"/>
        </w:rPr>
        <w:t xml:space="preserve"> вопросы осуществл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ния эффективного планирования и исполнения бюджета города при ограниченности бюджетных ресурсов приобретают особую актуал</w:t>
      </w:r>
      <w:r w:rsidRPr="00E60DE1">
        <w:rPr>
          <w:rFonts w:ascii="Times New Roman" w:cs="Times New Roman" w:hAnsi="Times New Roman"/>
          <w:sz w:val="30"/>
          <w:szCs w:val="30"/>
        </w:rPr>
        <w:t>ь</w:t>
      </w:r>
      <w:r w:rsidRPr="00E60DE1">
        <w:rPr>
          <w:rFonts w:ascii="Times New Roman" w:cs="Times New Roman" w:hAnsi="Times New Roman"/>
          <w:sz w:val="30"/>
          <w:szCs w:val="30"/>
        </w:rPr>
        <w:t>ность.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Современный этап экономического развития требует проведения более ответственной налоговой и бюджетной политики. Первоочере</w:t>
      </w:r>
      <w:r w:rsidRPr="00E60DE1">
        <w:rPr>
          <w:rFonts w:ascii="Times New Roman" w:cs="Times New Roman" w:hAnsi="Times New Roman"/>
          <w:sz w:val="30"/>
          <w:szCs w:val="30"/>
        </w:rPr>
        <w:t>д</w:t>
      </w:r>
      <w:r w:rsidRPr="00E60DE1">
        <w:rPr>
          <w:rFonts w:ascii="Times New Roman" w:cs="Times New Roman" w:hAnsi="Times New Roman"/>
          <w:sz w:val="30"/>
          <w:szCs w:val="30"/>
        </w:rPr>
        <w:t>ными задачами становятся мероприятия по обеспечению роста доходов, поиску дополнительных ресурсов, повышению эффективности расх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дов, определению приоритетов при распределении бюджетных средств, своевременному выявлению рисков, контролю за рациональным и</w:t>
      </w:r>
      <w:r w:rsidRPr="00E60DE1">
        <w:rPr>
          <w:rFonts w:ascii="Times New Roman" w:cs="Times New Roman" w:hAnsi="Times New Roman"/>
          <w:sz w:val="30"/>
          <w:szCs w:val="30"/>
        </w:rPr>
        <w:t>с</w:t>
      </w:r>
      <w:r w:rsidRPr="00E60DE1">
        <w:rPr>
          <w:rFonts w:ascii="Times New Roman" w:cs="Times New Roman" w:hAnsi="Times New Roman"/>
          <w:sz w:val="30"/>
          <w:szCs w:val="30"/>
        </w:rPr>
        <w:t>пользованием средств.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Для выполнения всех стоящих перед </w:t>
      </w:r>
      <w:r w:rsidR="00432106" w:rsidRPr="00CA020E">
        <w:rPr>
          <w:rFonts w:ascii="Times New Roman" w:cs="Times New Roman" w:hAnsi="Times New Roman"/>
          <w:sz w:val="30"/>
          <w:szCs w:val="30"/>
        </w:rPr>
        <w:t>вновь образованным мун</w:t>
      </w:r>
      <w:r w:rsidR="00432106" w:rsidRPr="00CA020E">
        <w:rPr>
          <w:rFonts w:ascii="Times New Roman" w:cs="Times New Roman" w:hAnsi="Times New Roman"/>
          <w:sz w:val="30"/>
          <w:szCs w:val="30"/>
        </w:rPr>
        <w:t>и</w:t>
      </w:r>
      <w:r w:rsidR="00F67E26">
        <w:rPr>
          <w:rFonts w:ascii="Times New Roman" w:cs="Times New Roman" w:hAnsi="Times New Roman"/>
          <w:sz w:val="30"/>
          <w:szCs w:val="30"/>
        </w:rPr>
        <w:t>ципальным образованием городской округ город</w:t>
      </w:r>
      <w:r w:rsidR="00432106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Красноярск</w:t>
      </w:r>
      <w:r w:rsidR="00F67E26">
        <w:rPr>
          <w:rFonts w:ascii="Times New Roman" w:cs="Times New Roman" w:hAnsi="Times New Roman"/>
          <w:sz w:val="30"/>
          <w:szCs w:val="30"/>
        </w:rPr>
        <w:t xml:space="preserve"> Красноя</w:t>
      </w:r>
      <w:r w:rsidR="00F67E26">
        <w:rPr>
          <w:rFonts w:ascii="Times New Roman" w:cs="Times New Roman" w:hAnsi="Times New Roman"/>
          <w:sz w:val="30"/>
          <w:szCs w:val="30"/>
        </w:rPr>
        <w:t>р</w:t>
      </w:r>
      <w:r w:rsidR="00F67E26">
        <w:rPr>
          <w:rFonts w:ascii="Times New Roman" w:cs="Times New Roman" w:hAnsi="Times New Roman"/>
          <w:sz w:val="30"/>
          <w:szCs w:val="30"/>
        </w:rPr>
        <w:t>ского края</w:t>
      </w:r>
      <w:r w:rsidR="004F76A7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задач</w:t>
      </w:r>
      <w:r w:rsidR="004F76A7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 xml:space="preserve">требуются дополнительные ресурсы. С учетом этого политика </w:t>
      </w:r>
      <w:r w:rsidR="00392A69" w:rsidRPr="00E60DE1">
        <w:rPr>
          <w:rFonts w:ascii="Times New Roman" w:cs="Times New Roman" w:hAnsi="Times New Roman"/>
          <w:sz w:val="30"/>
          <w:szCs w:val="30"/>
        </w:rPr>
        <w:t>краевого центра</w:t>
      </w:r>
      <w:r w:rsidRPr="00E60DE1">
        <w:rPr>
          <w:rFonts w:ascii="Times New Roman" w:cs="Times New Roman" w:hAnsi="Times New Roman"/>
          <w:sz w:val="30"/>
          <w:szCs w:val="30"/>
        </w:rPr>
        <w:t xml:space="preserve"> в сфере управления доходами бюджета гор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да направлена на:</w:t>
      </w:r>
    </w:p>
    <w:p w:rsidP="007E2972" w:rsidR="00BE5A5D" w:rsidRDefault="00BE5A5D" w:rsidRPr="00E60DE1">
      <w:pPr>
        <w:pStyle w:val="ConsPlusNormal"/>
        <w:spacing w:line="24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сохранение и создание стимулов для роста налогового потенциала бюджета города, мобилизацию внутренних доходных источников;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повышение инвестиционной и предпринимательской активности, в том числе на поддержку субъектов малого и среднего предприним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тельства;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продолжение работы по привлечению средств из вышестоящих бюджетов.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целях сокращения задолженности по налоговым платежам и з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работной плате, содействия восстановлению рынка труда совместно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 с налоговыми и надзорными органами планируется продолжить работу комиссий по взысканию задолженности по налогам в консолидирова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>ный бюджет края на баз</w:t>
      </w:r>
      <w:r w:rsidR="00064167" w:rsidRPr="00E60DE1">
        <w:rPr>
          <w:rFonts w:ascii="Times New Roman" w:cs="Times New Roman" w:hAnsi="Times New Roman"/>
          <w:sz w:val="30"/>
          <w:szCs w:val="30"/>
        </w:rPr>
        <w:t>е Межрайонной ИФНС № </w:t>
      </w:r>
      <w:r w:rsidRPr="00E60DE1">
        <w:rPr>
          <w:rFonts w:ascii="Times New Roman" w:cs="Times New Roman" w:hAnsi="Times New Roman"/>
          <w:sz w:val="30"/>
          <w:szCs w:val="30"/>
        </w:rPr>
        <w:t>1 по Крас</w:t>
      </w:r>
      <w:r w:rsidR="00064167" w:rsidRPr="00E60DE1">
        <w:rPr>
          <w:rFonts w:ascii="Times New Roman" w:cs="Times New Roman" w:hAnsi="Times New Roman"/>
          <w:sz w:val="30"/>
          <w:szCs w:val="30"/>
        </w:rPr>
        <w:t>ноярскому краю (Долговой центр)</w:t>
      </w:r>
      <w:r w:rsidRPr="00E60DE1">
        <w:rPr>
          <w:rFonts w:ascii="Times New Roman" w:cs="Times New Roman" w:hAnsi="Times New Roman"/>
          <w:sz w:val="30"/>
          <w:szCs w:val="30"/>
        </w:rPr>
        <w:t>, а также территориальных к</w:t>
      </w:r>
      <w:r w:rsidR="00064167" w:rsidRPr="00E60DE1">
        <w:rPr>
          <w:rFonts w:ascii="Times New Roman" w:cs="Times New Roman" w:hAnsi="Times New Roman"/>
          <w:sz w:val="30"/>
          <w:szCs w:val="30"/>
        </w:rPr>
        <w:t>омиссий по легал</w:t>
      </w:r>
      <w:r w:rsidR="00064167" w:rsidRPr="00E60DE1">
        <w:rPr>
          <w:rFonts w:ascii="Times New Roman" w:cs="Times New Roman" w:hAnsi="Times New Roman"/>
          <w:sz w:val="30"/>
          <w:szCs w:val="30"/>
        </w:rPr>
        <w:t>и</w:t>
      </w:r>
      <w:r w:rsidR="00064167" w:rsidRPr="00E60DE1">
        <w:rPr>
          <w:rFonts w:ascii="Times New Roman" w:cs="Times New Roman" w:hAnsi="Times New Roman"/>
          <w:sz w:val="30"/>
          <w:szCs w:val="30"/>
        </w:rPr>
        <w:t>зации «теневой»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заработной платы, городской межведомственной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комиссии по обеспечению прав граждан на вознаграждение за труд,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60DE1">
        <w:rPr>
          <w:rFonts w:ascii="Times New Roman" w:cs="Times New Roman" w:hAnsi="Times New Roman"/>
          <w:sz w:val="30"/>
          <w:szCs w:val="30"/>
        </w:rPr>
        <w:t>городской трехсторонней комиссии по регулированию социально-трудовых отношений.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Развитие налогового потенциала будет осуществляться также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60DE1">
        <w:rPr>
          <w:rFonts w:ascii="Times New Roman" w:cs="Times New Roman" w:hAnsi="Times New Roman"/>
          <w:sz w:val="30"/>
          <w:szCs w:val="30"/>
        </w:rPr>
        <w:t>за счет проведения следующих мероприятий: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информационно-разъяснительной работы с иностранными гра</w:t>
      </w:r>
      <w:r w:rsidRPr="00E60DE1">
        <w:rPr>
          <w:rFonts w:ascii="Times New Roman" w:cs="Times New Roman" w:hAnsi="Times New Roman"/>
          <w:sz w:val="30"/>
          <w:szCs w:val="30"/>
        </w:rPr>
        <w:t>ж</w:t>
      </w:r>
      <w:r w:rsidRPr="00E60DE1">
        <w:rPr>
          <w:rFonts w:ascii="Times New Roman" w:cs="Times New Roman" w:hAnsi="Times New Roman"/>
          <w:sz w:val="30"/>
          <w:szCs w:val="30"/>
        </w:rPr>
        <w:t>данами о необходимости осуществления официальной трудовой де</w:t>
      </w:r>
      <w:r w:rsidRPr="00E60DE1">
        <w:rPr>
          <w:rFonts w:ascii="Times New Roman" w:cs="Times New Roman" w:hAnsi="Times New Roman"/>
          <w:sz w:val="30"/>
          <w:szCs w:val="30"/>
        </w:rPr>
        <w:t>я</w:t>
      </w:r>
      <w:r w:rsidRPr="00E60DE1">
        <w:rPr>
          <w:rFonts w:ascii="Times New Roman" w:cs="Times New Roman" w:hAnsi="Times New Roman"/>
          <w:sz w:val="30"/>
          <w:szCs w:val="30"/>
        </w:rPr>
        <w:t>тельности на территории города Красноярска и уплаты налогов, а также с физическими лицами по вопросу своевременной уплаты имуществе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>ных налогов;</w:t>
      </w:r>
    </w:p>
    <w:p w:rsidP="007E2972" w:rsidR="00BE5A5D" w:rsidRDefault="00064167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акции «</w:t>
      </w:r>
      <w:r w:rsidR="00BE5A5D" w:rsidRPr="00E60DE1">
        <w:rPr>
          <w:rFonts w:ascii="Times New Roman" w:cs="Times New Roman" w:hAnsi="Times New Roman"/>
          <w:sz w:val="30"/>
          <w:szCs w:val="30"/>
        </w:rPr>
        <w:t>Начни с себя</w:t>
      </w:r>
      <w:r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 в части добросовестного исполнения об</w:t>
      </w:r>
      <w:r w:rsidR="00BE5A5D" w:rsidRPr="00E60DE1">
        <w:rPr>
          <w:rFonts w:ascii="Times New Roman" w:cs="Times New Roman" w:hAnsi="Times New Roman"/>
          <w:sz w:val="30"/>
          <w:szCs w:val="30"/>
        </w:rPr>
        <w:t>я</w:t>
      </w:r>
      <w:r w:rsidR="00BE5A5D" w:rsidRPr="00E60DE1">
        <w:rPr>
          <w:rFonts w:ascii="Times New Roman" w:cs="Times New Roman" w:hAnsi="Times New Roman"/>
          <w:sz w:val="30"/>
          <w:szCs w:val="30"/>
        </w:rPr>
        <w:t>занности по уплате имущественных налогов муниципальными служ</w:t>
      </w:r>
      <w:r w:rsidR="00BE5A5D" w:rsidRPr="00E60DE1">
        <w:rPr>
          <w:rFonts w:ascii="Times New Roman" w:cs="Times New Roman" w:hAnsi="Times New Roman"/>
          <w:sz w:val="30"/>
          <w:szCs w:val="30"/>
        </w:rPr>
        <w:t>а</w:t>
      </w:r>
      <w:r w:rsidR="00BE5A5D" w:rsidRPr="00E60DE1">
        <w:rPr>
          <w:rFonts w:ascii="Times New Roman" w:cs="Times New Roman" w:hAnsi="Times New Roman"/>
          <w:sz w:val="30"/>
          <w:szCs w:val="30"/>
        </w:rPr>
        <w:t>щими и работниками муниципальных учреждений;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популяризации патентной системы налогообложения;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выявления граждан, сдающих в аренду жилые помещения, в целях привлечения их к уплате налога на доходы физических лиц или покупке патента.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В целях мобилизации доходов от использования земельно-имущественного комплекса города планируется продолжить работу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60DE1">
        <w:rPr>
          <w:rFonts w:ascii="Times New Roman" w:cs="Times New Roman" w:hAnsi="Times New Roman"/>
          <w:sz w:val="30"/>
          <w:szCs w:val="30"/>
        </w:rPr>
        <w:t>по направлениям: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обеспечение своевременности актуализации сведений, содерж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щихся в Едином государственном реестре недвижимости;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оптимизация структуры муниципальной собственности и земель города, вовлечение в хозяйственный оборот неиспользуемых объектов;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осуществление муниципального земельного и лесного контроля;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обеспечение своевременности актуализации сведений, содерж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щихся в Государственном адресном реестре;</w:t>
      </w:r>
    </w:p>
    <w:p w:rsidP="007E2972" w:rsidR="00BE5A5D" w:rsidRDefault="00BE5A5D" w:rsidRPr="00E60DE1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организация и проведение мероприятий по выявлению правообл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дателей ранее учтенных земельных участков, если правоустанавлива</w:t>
      </w:r>
      <w:r w:rsidRPr="00E60DE1">
        <w:rPr>
          <w:rFonts w:ascii="Times New Roman" w:cs="Times New Roman" w:hAnsi="Times New Roman"/>
          <w:sz w:val="30"/>
          <w:szCs w:val="30"/>
        </w:rPr>
        <w:t>ю</w:t>
      </w:r>
      <w:r w:rsidRPr="00E60DE1">
        <w:rPr>
          <w:rFonts w:ascii="Times New Roman" w:cs="Times New Roman" w:hAnsi="Times New Roman"/>
          <w:sz w:val="30"/>
          <w:szCs w:val="30"/>
        </w:rPr>
        <w:t>щие документы на данные земельные участки были оформлены до дня вступления в силу Феде</w:t>
      </w:r>
      <w:r w:rsidR="006F7EC1" w:rsidRPr="00E60DE1">
        <w:rPr>
          <w:rFonts w:ascii="Times New Roman" w:cs="Times New Roman" w:hAnsi="Times New Roman"/>
          <w:sz w:val="30"/>
          <w:szCs w:val="30"/>
        </w:rPr>
        <w:t xml:space="preserve">рального закона от 21.07.1997 № 122-ФЗ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F7EC1" w:rsidRPr="00E60DE1">
        <w:rPr>
          <w:rFonts w:ascii="Times New Roman" w:cs="Times New Roman" w:hAnsi="Times New Roman"/>
          <w:sz w:val="30"/>
          <w:szCs w:val="30"/>
        </w:rPr>
        <w:t>«</w:t>
      </w:r>
      <w:r w:rsidRPr="00E60DE1">
        <w:rPr>
          <w:rFonts w:ascii="Times New Roman" w:cs="Times New Roman" w:hAnsi="Times New Roman"/>
          <w:sz w:val="30"/>
          <w:szCs w:val="30"/>
        </w:rPr>
        <w:t>О государственной регистрации прав на недвижимое имущество и сд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лок с ним</w:t>
      </w:r>
      <w:r w:rsidR="006F7EC1" w:rsidRPr="00E60DE1">
        <w:rPr>
          <w:rFonts w:ascii="Times New Roman" w:cs="Times New Roman" w:hAnsi="Times New Roman"/>
          <w:sz w:val="30"/>
          <w:szCs w:val="30"/>
        </w:rPr>
        <w:t>»</w:t>
      </w:r>
      <w:r w:rsidRPr="00E60DE1">
        <w:rPr>
          <w:rFonts w:ascii="Times New Roman" w:cs="Times New Roman" w:hAnsi="Times New Roman"/>
          <w:sz w:val="30"/>
          <w:szCs w:val="30"/>
        </w:rPr>
        <w:t>;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реализация положений Федерального закона от 05.04.2021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6F7EC1" w:rsidRPr="00E60DE1">
        <w:rPr>
          <w:rFonts w:ascii="Times New Roman" w:cs="Times New Roman" w:hAnsi="Times New Roman"/>
          <w:sz w:val="30"/>
          <w:szCs w:val="30"/>
        </w:rPr>
        <w:t>№ 79-ФЗ «</w:t>
      </w:r>
      <w:r w:rsidRPr="00E60DE1">
        <w:rPr>
          <w:rFonts w:ascii="Times New Roman" w:cs="Times New Roman" w:hAnsi="Times New Roman"/>
          <w:sz w:val="30"/>
          <w:szCs w:val="30"/>
        </w:rPr>
        <w:t>О внесении изменений в отдельные законодате</w:t>
      </w:r>
      <w:r w:rsidR="006F7EC1" w:rsidRPr="00E60DE1">
        <w:rPr>
          <w:rFonts w:ascii="Times New Roman" w:cs="Times New Roman" w:hAnsi="Times New Roman"/>
          <w:sz w:val="30"/>
          <w:szCs w:val="30"/>
        </w:rPr>
        <w:t>льные акты Российской Федерации»</w:t>
      </w:r>
      <w:r w:rsidRPr="00E60DE1">
        <w:rPr>
          <w:rFonts w:ascii="Times New Roman" w:cs="Times New Roman" w:hAnsi="Times New Roman"/>
          <w:sz w:val="30"/>
          <w:szCs w:val="30"/>
        </w:rPr>
        <w:t>, которым предусмотрен упрощенный порядок предоставления гражданам для собственных нужд земельных участков для размеще</w:t>
      </w:r>
      <w:r w:rsidR="006F7EC1" w:rsidRPr="00E60DE1">
        <w:rPr>
          <w:rFonts w:ascii="Times New Roman" w:cs="Times New Roman" w:hAnsi="Times New Roman"/>
          <w:sz w:val="30"/>
          <w:szCs w:val="30"/>
        </w:rPr>
        <w:t>ния гаражей («гаражная амнистия»</w:t>
      </w:r>
      <w:r w:rsidRPr="00E60DE1">
        <w:rPr>
          <w:rFonts w:ascii="Times New Roman" w:cs="Times New Roman" w:hAnsi="Times New Roman"/>
          <w:sz w:val="30"/>
          <w:szCs w:val="30"/>
        </w:rPr>
        <w:t>);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усиление мер по взысканию задолженности по договорам аренды муниципального имущества и земельных участков во взаимодействии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E60DE1">
        <w:rPr>
          <w:rFonts w:ascii="Times New Roman" w:cs="Times New Roman" w:hAnsi="Times New Roman"/>
          <w:sz w:val="30"/>
          <w:szCs w:val="30"/>
        </w:rPr>
        <w:t>с Управлением Федеральной службы судебных приставов по Красноя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скому краю, органами администрации города, администрациями рай</w:t>
      </w:r>
      <w:r w:rsidR="00DB5154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онов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 xml:space="preserve"> в городе.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Ключевым направлением работы по повышению эффективности бюджетных расходов является их 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приоритизация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 xml:space="preserve"> согласно целям соц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ально-экономического развития города, а также поиск внутренних р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зервов для сохранения устойчивости и сбалансированности бюджета города. Реализация этих задач осуществляется администрацией города Красноярска, в том числе в рамках городских ежегодных Плана по м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 xml:space="preserve">билизации доходов и Плана мероприятий по оптимизации расходов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E60DE1">
        <w:rPr>
          <w:rFonts w:ascii="Times New Roman" w:cs="Times New Roman" w:hAnsi="Times New Roman"/>
          <w:sz w:val="30"/>
          <w:szCs w:val="30"/>
        </w:rPr>
        <w:t>и совершенствованию долговой политики.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Планом по мобилизации доходов предусматриваются меропри</w:t>
      </w:r>
      <w:r w:rsidRPr="00E60DE1">
        <w:rPr>
          <w:rFonts w:ascii="Times New Roman" w:cs="Times New Roman" w:hAnsi="Times New Roman"/>
          <w:sz w:val="30"/>
          <w:szCs w:val="30"/>
        </w:rPr>
        <w:t>я</w:t>
      </w:r>
      <w:r w:rsidRPr="00E60DE1">
        <w:rPr>
          <w:rFonts w:ascii="Times New Roman" w:cs="Times New Roman" w:hAnsi="Times New Roman"/>
          <w:sz w:val="30"/>
          <w:szCs w:val="30"/>
        </w:rPr>
        <w:t xml:space="preserve">тия, направленные на развитие налогового потенциала, повышение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качества администрирования доходов и сокращение задолженности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0DE1">
        <w:rPr>
          <w:rFonts w:ascii="Times New Roman" w:cs="Times New Roman" w:hAnsi="Times New Roman"/>
          <w:sz w:val="30"/>
          <w:szCs w:val="30"/>
        </w:rPr>
        <w:t>по платежам в бюджет города, эффективное управление муниципальной собственностью и земельными ресурсами, выявление в рамках межв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 xml:space="preserve">домственного взаимодействия с налоговыми, правоохранительными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60DE1">
        <w:rPr>
          <w:rFonts w:ascii="Times New Roman" w:cs="Times New Roman" w:hAnsi="Times New Roman"/>
          <w:sz w:val="30"/>
          <w:szCs w:val="30"/>
        </w:rPr>
        <w:t>и иными федеральными органами резервов увеличения доходной базы бюджета города.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План мероприятий по оптимизации расходов и совершенствов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 xml:space="preserve">нию долговой политики предполагает проведение систематического анализа базовых постоянных расходов бюджета города и позволяет улучшить качество управления бюджетным процессом и направить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60DE1">
        <w:rPr>
          <w:rFonts w:ascii="Times New Roman" w:cs="Times New Roman" w:hAnsi="Times New Roman"/>
          <w:sz w:val="30"/>
          <w:szCs w:val="30"/>
        </w:rPr>
        <w:t>высвобожденные в результате этих действий ресурсы на развитие м</w:t>
      </w:r>
      <w:r w:rsidRPr="00E60DE1">
        <w:rPr>
          <w:rFonts w:ascii="Times New Roman" w:cs="Times New Roman" w:hAnsi="Times New Roman"/>
          <w:sz w:val="30"/>
          <w:szCs w:val="30"/>
        </w:rPr>
        <w:t>у</w:t>
      </w:r>
      <w:r w:rsidRPr="00E60DE1">
        <w:rPr>
          <w:rFonts w:ascii="Times New Roman" w:cs="Times New Roman" w:hAnsi="Times New Roman"/>
          <w:sz w:val="30"/>
          <w:szCs w:val="30"/>
        </w:rPr>
        <w:t>ниципалитета.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За последние годы наибольшие резервы по итогам проведенных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E60DE1">
        <w:rPr>
          <w:rFonts w:ascii="Times New Roman" w:cs="Times New Roman" w:hAnsi="Times New Roman"/>
          <w:sz w:val="30"/>
          <w:szCs w:val="30"/>
        </w:rPr>
        <w:t>в данном направлении мероприятий были изысканы посредством: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инвентаризации ассигнований с целью выявления экономии по р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зультатам торгов и невостребованных средств;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 xml:space="preserve">проведения 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претензионно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>-исковой работы с подрядчиками, п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ставщиками в случае неисполнения обязательств по муниципальным контрактам (договорам);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снижения расходов на содержание муниципального долга</w:t>
      </w:r>
      <w:r w:rsidR="005227F6" w:rsidRPr="00E60DE1">
        <w:rPr>
          <w:rFonts w:ascii="Times New Roman" w:cs="Times New Roman" w:hAnsi="Times New Roman"/>
          <w:sz w:val="30"/>
          <w:szCs w:val="30"/>
        </w:rPr>
        <w:t>.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Все проводимые мероприятия не снижают качество выполнения полномочий города и оказания услуг населению.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условиях периодических конъюнктурных колебаний, которые существенно влияют на состояние экономики, естественным образом также возрастает значение проводимой городом бюджетной политики.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Особенно актуальными являются мероприятия по повышению эффективности бюджетных расходов.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целях обеспечения оптимального объема расходов, соотве</w:t>
      </w:r>
      <w:r w:rsidRPr="00E60DE1">
        <w:rPr>
          <w:rFonts w:ascii="Times New Roman" w:cs="Times New Roman" w:hAnsi="Times New Roman"/>
          <w:sz w:val="30"/>
          <w:szCs w:val="30"/>
        </w:rPr>
        <w:t>т</w:t>
      </w:r>
      <w:r w:rsidRPr="00E60DE1">
        <w:rPr>
          <w:rFonts w:ascii="Times New Roman" w:cs="Times New Roman" w:hAnsi="Times New Roman"/>
          <w:sz w:val="30"/>
          <w:szCs w:val="30"/>
        </w:rPr>
        <w:t>ствующих источникам их финансового обеспечения, планируется: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формировать бюджетные параметры исходя из необходимости безусловного исполнения действующих расходных обязательств;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активно участвовать в региональных проектах, направленных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0DE1">
        <w:rPr>
          <w:rFonts w:ascii="Times New Roman" w:cs="Times New Roman" w:hAnsi="Times New Roman"/>
          <w:sz w:val="30"/>
          <w:szCs w:val="30"/>
        </w:rPr>
        <w:t>на реализацию национальных проектов;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применять программно-целевой принцип бюджетного планиров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ния;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обеспечивать гибкость объема и структуры бюджетных расходов;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применять бюджетный маневр, означающий, что любые д</w:t>
      </w:r>
      <w:r w:rsidR="006F7EC1" w:rsidRPr="00E60DE1">
        <w:rPr>
          <w:rFonts w:ascii="Times New Roman" w:cs="Times New Roman" w:hAnsi="Times New Roman"/>
          <w:sz w:val="30"/>
          <w:szCs w:val="30"/>
        </w:rPr>
        <w:t>ополн</w:t>
      </w:r>
      <w:r w:rsidR="006F7EC1" w:rsidRPr="00E60DE1">
        <w:rPr>
          <w:rFonts w:ascii="Times New Roman" w:cs="Times New Roman" w:hAnsi="Times New Roman"/>
          <w:sz w:val="30"/>
          <w:szCs w:val="30"/>
        </w:rPr>
        <w:t>и</w:t>
      </w:r>
      <w:r w:rsidR="006F7EC1" w:rsidRPr="00E60DE1">
        <w:rPr>
          <w:rFonts w:ascii="Times New Roman" w:cs="Times New Roman" w:hAnsi="Times New Roman"/>
          <w:sz w:val="30"/>
          <w:szCs w:val="30"/>
        </w:rPr>
        <w:t>тельные расходы, носящие «</w:t>
      </w:r>
      <w:r w:rsidRPr="00E60DE1">
        <w:rPr>
          <w:rFonts w:ascii="Times New Roman" w:cs="Times New Roman" w:hAnsi="Times New Roman"/>
          <w:sz w:val="30"/>
          <w:szCs w:val="30"/>
        </w:rPr>
        <w:t>обязательный</w:t>
      </w:r>
      <w:r w:rsidR="006F7EC1" w:rsidRPr="00E60DE1">
        <w:rPr>
          <w:rFonts w:ascii="Times New Roman" w:cs="Times New Roman" w:hAnsi="Times New Roman"/>
          <w:sz w:val="30"/>
          <w:szCs w:val="30"/>
        </w:rPr>
        <w:t>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характер, обеспечиваются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 за счет внутреннего перераспределения расходов внутри отраслей;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продолжать практику вовлечения жителей города в обсуждение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60DE1">
        <w:rPr>
          <w:rFonts w:ascii="Times New Roman" w:cs="Times New Roman" w:hAnsi="Times New Roman"/>
          <w:sz w:val="30"/>
          <w:szCs w:val="30"/>
        </w:rPr>
        <w:t>и определение приоритетов расходования средств бюджета города.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Для повышения результативности планирования и использования бюджетных средств департаментом финансов по результатам полугодия и по итогам года проводится мониторинг качества финансового м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неджмента в отношении главных администраторов бюджетных средств на основе показателей, утвержденных приказом</w:t>
      </w:r>
      <w:r w:rsidR="00F33BCC">
        <w:rPr>
          <w:rFonts w:ascii="Times New Roman" w:cs="Times New Roman" w:hAnsi="Times New Roman"/>
          <w:sz w:val="30"/>
          <w:szCs w:val="30"/>
        </w:rPr>
        <w:t xml:space="preserve"> </w:t>
      </w:r>
      <w:r w:rsidR="00F33BCC" w:rsidRPr="00CA020E">
        <w:rPr>
          <w:rFonts w:ascii="Times New Roman" w:cs="Times New Roman" w:hAnsi="Times New Roman"/>
          <w:sz w:val="30"/>
          <w:szCs w:val="30"/>
        </w:rPr>
        <w:t>руководителя</w:t>
      </w:r>
      <w:r w:rsidRPr="00E60DE1">
        <w:rPr>
          <w:rFonts w:ascii="Times New Roman" w:cs="Times New Roman" w:hAnsi="Times New Roman"/>
          <w:sz w:val="30"/>
          <w:szCs w:val="30"/>
        </w:rPr>
        <w:t xml:space="preserve"> департ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мента финансов</w:t>
      </w:r>
      <w:r w:rsidR="00B90451" w:rsidRPr="00E60DE1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Pr="00E60DE1">
        <w:rPr>
          <w:rFonts w:ascii="Times New Roman" w:cs="Times New Roman" w:hAnsi="Times New Roman"/>
          <w:sz w:val="30"/>
          <w:szCs w:val="30"/>
        </w:rPr>
        <w:t xml:space="preserve"> от 27.1</w:t>
      </w:r>
      <w:r w:rsidR="00064167" w:rsidRPr="00E60DE1">
        <w:rPr>
          <w:rFonts w:ascii="Times New Roman" w:cs="Times New Roman" w:hAnsi="Times New Roman"/>
          <w:sz w:val="30"/>
          <w:szCs w:val="30"/>
        </w:rPr>
        <w:t>2.2021 № 552 «</w:t>
      </w:r>
      <w:r w:rsidRPr="00E60DE1">
        <w:rPr>
          <w:rFonts w:ascii="Times New Roman" w:cs="Times New Roman" w:hAnsi="Times New Roman"/>
          <w:sz w:val="30"/>
          <w:szCs w:val="30"/>
        </w:rPr>
        <w:t>Об утве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ждении Порядка проведения мониторинга качества финансового м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неджмента</w:t>
      </w:r>
      <w:r w:rsidR="00064167" w:rsidRPr="00E60DE1">
        <w:rPr>
          <w:rFonts w:ascii="Times New Roman" w:cs="Times New Roman" w:hAnsi="Times New Roman"/>
          <w:sz w:val="30"/>
          <w:szCs w:val="30"/>
        </w:rPr>
        <w:t>»</w:t>
      </w:r>
      <w:r w:rsidRPr="00E60DE1">
        <w:rPr>
          <w:rFonts w:ascii="Times New Roman" w:cs="Times New Roman" w:hAnsi="Times New Roman"/>
          <w:sz w:val="30"/>
          <w:szCs w:val="30"/>
        </w:rPr>
        <w:t xml:space="preserve">. Данный инструмент позволяет провести оценку качества управления бюджетными средствами, выявить возникающие риски,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0DE1">
        <w:rPr>
          <w:rFonts w:ascii="Times New Roman" w:cs="Times New Roman" w:hAnsi="Times New Roman"/>
          <w:sz w:val="30"/>
          <w:szCs w:val="30"/>
        </w:rPr>
        <w:t>а также своевременно минимизировать и устранить недостатки ос</w:t>
      </w:r>
      <w:r w:rsidRPr="00E60DE1">
        <w:rPr>
          <w:rFonts w:ascii="Times New Roman" w:cs="Times New Roman" w:hAnsi="Times New Roman"/>
          <w:sz w:val="30"/>
          <w:szCs w:val="30"/>
        </w:rPr>
        <w:t>у</w:t>
      </w:r>
      <w:r w:rsidRPr="00E60DE1">
        <w:rPr>
          <w:rFonts w:ascii="Times New Roman" w:cs="Times New Roman" w:hAnsi="Times New Roman"/>
          <w:sz w:val="30"/>
          <w:szCs w:val="30"/>
        </w:rPr>
        <w:t>ществления финансового менеджмента.</w:t>
      </w:r>
    </w:p>
    <w:p w:rsidP="007E2972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Одним из ключевых условий эффективности бюджетной системы также является интегрирование современных информационных техн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логий в сферу управления муниципальными финансами. Применение цифровых технологий при осуществлении бюджетного процесса сп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собствует обеспечению бесперебойного функционирования финансовой системы, повышению прозрачности и информационной открытости бюджетных процессов.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В данном направлении администрацией города проводится работа по размещени</w:t>
      </w:r>
      <w:r w:rsidR="00064167" w:rsidRPr="00E60DE1">
        <w:rPr>
          <w:rFonts w:ascii="Times New Roman" w:cs="Times New Roman" w:hAnsi="Times New Roman"/>
          <w:sz w:val="30"/>
          <w:szCs w:val="30"/>
        </w:rPr>
        <w:t>ю в системе «Электронный бюджет»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финансовых док</w:t>
      </w:r>
      <w:r w:rsidRPr="00E60DE1">
        <w:rPr>
          <w:rFonts w:ascii="Times New Roman" w:cs="Times New Roman" w:hAnsi="Times New Roman"/>
          <w:sz w:val="30"/>
          <w:szCs w:val="30"/>
        </w:rPr>
        <w:t>у</w:t>
      </w:r>
      <w:r w:rsidRPr="00E60DE1">
        <w:rPr>
          <w:rFonts w:ascii="Times New Roman" w:cs="Times New Roman" w:hAnsi="Times New Roman"/>
          <w:sz w:val="30"/>
          <w:szCs w:val="30"/>
        </w:rPr>
        <w:t>ментов, в том числе документов стратегического планирования города. Формирование единого информационного пространства способствует повышению качества планирования и исполнения бюджета, ответстве</w:t>
      </w:r>
      <w:r w:rsidRPr="00E60DE1">
        <w:rPr>
          <w:rFonts w:ascii="Times New Roman" w:cs="Times New Roman" w:hAnsi="Times New Roman"/>
          <w:sz w:val="30"/>
          <w:szCs w:val="30"/>
        </w:rPr>
        <w:t>н</w:t>
      </w:r>
      <w:r w:rsidRPr="00E60DE1">
        <w:rPr>
          <w:rFonts w:ascii="Times New Roman" w:cs="Times New Roman" w:hAnsi="Times New Roman"/>
          <w:sz w:val="30"/>
          <w:szCs w:val="30"/>
        </w:rPr>
        <w:t xml:space="preserve">ности публично-правовых образований за выполнение возложенных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E60DE1">
        <w:rPr>
          <w:rFonts w:ascii="Times New Roman" w:cs="Times New Roman" w:hAnsi="Times New Roman"/>
          <w:sz w:val="30"/>
          <w:szCs w:val="30"/>
        </w:rPr>
        <w:t>на них функций, а также обеспечивает прозрачность и открытость управления бюджетными ресурсами. В перспективе применение мун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ципалитетом возможнос</w:t>
      </w:r>
      <w:r w:rsidR="00064167" w:rsidRPr="00E60DE1">
        <w:rPr>
          <w:rFonts w:ascii="Times New Roman" w:cs="Times New Roman" w:hAnsi="Times New Roman"/>
          <w:sz w:val="30"/>
          <w:szCs w:val="30"/>
        </w:rPr>
        <w:t>тей системы «Электронный бюджет»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позволит связать финансовую информацию с результатами деятельности органов местного самоуправления, сделать ее доступной для граждан.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Кроме того, в целях внедрения информационных технологий в с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 xml:space="preserve">стему планирования и исполнения бюджета города департаментом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60DE1">
        <w:rPr>
          <w:rFonts w:ascii="Times New Roman" w:cs="Times New Roman" w:hAnsi="Times New Roman"/>
          <w:sz w:val="30"/>
          <w:szCs w:val="30"/>
        </w:rPr>
        <w:t>финансов осуществляется расширение спектра автоматизированных з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 xml:space="preserve">дач бюджетного процесса. </w:t>
      </w:r>
      <w:r w:rsidR="00DA5B13" w:rsidRPr="00E60DE1">
        <w:rPr>
          <w:rFonts w:ascii="Times New Roman" w:cs="Times New Roman" w:hAnsi="Times New Roman"/>
          <w:sz w:val="30"/>
          <w:szCs w:val="30"/>
        </w:rPr>
        <w:t>Д</w:t>
      </w:r>
      <w:r w:rsidRPr="00E60DE1">
        <w:rPr>
          <w:rFonts w:ascii="Times New Roman" w:cs="Times New Roman" w:hAnsi="Times New Roman"/>
          <w:sz w:val="30"/>
          <w:szCs w:val="30"/>
        </w:rPr>
        <w:t>ля улучшения качества бюджетного план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 xml:space="preserve">рования производится </w:t>
      </w:r>
      <w:r w:rsidR="0042696E" w:rsidRPr="00E60DE1">
        <w:rPr>
          <w:rFonts w:ascii="Times New Roman" w:cs="Times New Roman" w:hAnsi="Times New Roman"/>
          <w:sz w:val="30"/>
          <w:szCs w:val="30"/>
        </w:rPr>
        <w:t xml:space="preserve">модернизация </w:t>
      </w:r>
      <w:r w:rsidR="0016326F" w:rsidRPr="00E60DE1">
        <w:rPr>
          <w:rFonts w:ascii="Times New Roman" w:cs="Times New Roman" w:hAnsi="Times New Roman"/>
          <w:sz w:val="30"/>
          <w:szCs w:val="30"/>
        </w:rPr>
        <w:t xml:space="preserve">и доработка </w:t>
      </w:r>
      <w:r w:rsidRPr="00E60DE1">
        <w:rPr>
          <w:rFonts w:ascii="Times New Roman" w:cs="Times New Roman" w:hAnsi="Times New Roman"/>
          <w:sz w:val="30"/>
          <w:szCs w:val="30"/>
        </w:rPr>
        <w:t>автоматизир</w:t>
      </w:r>
      <w:r w:rsidR="00064167" w:rsidRPr="00E60DE1">
        <w:rPr>
          <w:rFonts w:ascii="Times New Roman" w:cs="Times New Roman" w:hAnsi="Times New Roman"/>
          <w:sz w:val="30"/>
          <w:szCs w:val="30"/>
        </w:rPr>
        <w:t>ованной информационной системы «</w:t>
      </w:r>
      <w:r w:rsidRPr="00E60DE1">
        <w:rPr>
          <w:rFonts w:ascii="Times New Roman" w:cs="Times New Roman" w:hAnsi="Times New Roman"/>
          <w:sz w:val="30"/>
          <w:szCs w:val="30"/>
        </w:rPr>
        <w:t>САПФИР</w:t>
      </w:r>
      <w:r w:rsidR="00064167" w:rsidRPr="00E60DE1">
        <w:rPr>
          <w:rFonts w:ascii="Times New Roman" w:cs="Times New Roman" w:hAnsi="Times New Roman"/>
          <w:sz w:val="30"/>
          <w:szCs w:val="30"/>
        </w:rPr>
        <w:t>»</w:t>
      </w:r>
      <w:r w:rsidRPr="00E60DE1">
        <w:rPr>
          <w:rFonts w:ascii="Times New Roman" w:cs="Times New Roman" w:hAnsi="Times New Roman"/>
          <w:sz w:val="30"/>
          <w:szCs w:val="30"/>
        </w:rPr>
        <w:t>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 условиях непрерывно меняющихся экономических обстоятел</w:t>
      </w:r>
      <w:r w:rsidRPr="00E60DE1">
        <w:rPr>
          <w:rFonts w:ascii="Times New Roman" w:cs="Times New Roman" w:hAnsi="Times New Roman"/>
          <w:sz w:val="30"/>
          <w:szCs w:val="30"/>
        </w:rPr>
        <w:t>ь</w:t>
      </w:r>
      <w:r w:rsidRPr="00E60DE1">
        <w:rPr>
          <w:rFonts w:ascii="Times New Roman" w:cs="Times New Roman" w:hAnsi="Times New Roman"/>
          <w:sz w:val="30"/>
          <w:szCs w:val="30"/>
        </w:rPr>
        <w:t>ств, а также повсеместного внедрения цифровых технологий вопросы уровня информированности населения в вопросах формирования, утверждения и исполнения бюджета, повышения финансовой грамотн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сти и финансовой культуры населения требуют особо</w:t>
      </w:r>
      <w:r w:rsidR="00ED033C" w:rsidRPr="00E60DE1">
        <w:rPr>
          <w:rFonts w:ascii="Times New Roman" w:cs="Times New Roman" w:hAnsi="Times New Roman"/>
          <w:sz w:val="30"/>
          <w:szCs w:val="30"/>
        </w:rPr>
        <w:t>го</w:t>
      </w:r>
      <w:r w:rsidRPr="00E60DE1">
        <w:rPr>
          <w:rFonts w:ascii="Times New Roman" w:cs="Times New Roman" w:hAnsi="Times New Roman"/>
          <w:sz w:val="30"/>
          <w:szCs w:val="30"/>
        </w:rPr>
        <w:t xml:space="preserve"> внимания.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E60DE1">
        <w:rPr>
          <w:rFonts w:ascii="Times New Roman" w:cs="Times New Roman" w:hAnsi="Times New Roman"/>
          <w:sz w:val="30"/>
          <w:szCs w:val="30"/>
        </w:rPr>
        <w:t>В связи с этим содействие достижению указанных направлений, в том чи</w:t>
      </w:r>
      <w:r w:rsidR="006F7EC1" w:rsidRPr="00E60DE1">
        <w:rPr>
          <w:rFonts w:ascii="Times New Roman" w:cs="Times New Roman" w:hAnsi="Times New Roman"/>
          <w:sz w:val="30"/>
          <w:szCs w:val="30"/>
        </w:rPr>
        <w:t>сле работа по наполнению сайта «</w:t>
      </w:r>
      <w:r w:rsidRPr="00E60DE1">
        <w:rPr>
          <w:rFonts w:ascii="Times New Roman" w:cs="Times New Roman" w:hAnsi="Times New Roman"/>
          <w:sz w:val="30"/>
          <w:szCs w:val="30"/>
        </w:rPr>
        <w:t>Отк</w:t>
      </w:r>
      <w:r w:rsidR="006F7EC1" w:rsidRPr="00E60DE1">
        <w:rPr>
          <w:rFonts w:ascii="Times New Roman" w:cs="Times New Roman" w:hAnsi="Times New Roman"/>
          <w:sz w:val="30"/>
          <w:szCs w:val="30"/>
        </w:rPr>
        <w:t>рытый бюджет города Красн</w:t>
      </w:r>
      <w:r w:rsidR="006F7EC1" w:rsidRPr="00E60DE1">
        <w:rPr>
          <w:rFonts w:ascii="Times New Roman" w:cs="Times New Roman" w:hAnsi="Times New Roman"/>
          <w:sz w:val="30"/>
          <w:szCs w:val="30"/>
        </w:rPr>
        <w:t>о</w:t>
      </w:r>
      <w:r w:rsidR="006F7EC1" w:rsidRPr="00E60DE1">
        <w:rPr>
          <w:rFonts w:ascii="Times New Roman" w:cs="Times New Roman" w:hAnsi="Times New Roman"/>
          <w:sz w:val="30"/>
          <w:szCs w:val="30"/>
        </w:rPr>
        <w:t>ярска»</w:t>
      </w:r>
      <w:r w:rsidRPr="00E60DE1">
        <w:rPr>
          <w:rFonts w:ascii="Times New Roman" w:cs="Times New Roman" w:hAnsi="Times New Roman"/>
          <w:sz w:val="30"/>
          <w:szCs w:val="30"/>
        </w:rPr>
        <w:t xml:space="preserve"> доступной и актуальной для жителей информацией, осуществл</w:t>
      </w:r>
      <w:r w:rsidRPr="00E60DE1">
        <w:rPr>
          <w:rFonts w:ascii="Times New Roman" w:cs="Times New Roman" w:hAnsi="Times New Roman"/>
          <w:sz w:val="30"/>
          <w:szCs w:val="30"/>
        </w:rPr>
        <w:t>я</w:t>
      </w:r>
      <w:r w:rsidRPr="00E60DE1">
        <w:rPr>
          <w:rFonts w:ascii="Times New Roman" w:cs="Times New Roman" w:hAnsi="Times New Roman"/>
          <w:sz w:val="30"/>
          <w:szCs w:val="30"/>
        </w:rPr>
        <w:t>ется департаментом финансов на постоянной основе.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Вероятность нарастающей сложности социальных процессов и н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вых экономических вызовов влечет за собой необходимость формир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вания моделей принятия решений, основанных на участии граждан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 в решении вопросов местного значения, а также использования совр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менных механизмов общественного контроля. В связи с этим постоянно идет поиск новых инструментов.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Основными финансовыми рисками, которые могут возникнуть при реализации подпрограммы, являются: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влияние внешних вызовов, изменение социально-экономической ситуации и, как следствие, разбалансированность бюджета города;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невыполнение мероприятий подпрограммы и 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недостижение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E60DE1">
        <w:rPr>
          <w:rFonts w:ascii="Times New Roman" w:cs="Times New Roman" w:hAnsi="Times New Roman"/>
          <w:sz w:val="30"/>
          <w:szCs w:val="30"/>
        </w:rPr>
        <w:t>запланированных результатов в связи с изменением законодательства.</w:t>
      </w:r>
    </w:p>
    <w:p w:rsidP="00064167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Минимизация указанных рисков возможна на основе учета кон</w:t>
      </w:r>
      <w:r w:rsidRPr="00E60DE1">
        <w:rPr>
          <w:rFonts w:ascii="Times New Roman" w:cs="Times New Roman" w:hAnsi="Times New Roman"/>
          <w:sz w:val="30"/>
          <w:szCs w:val="30"/>
        </w:rPr>
        <w:t>ъ</w:t>
      </w:r>
      <w:r w:rsidRPr="00E60DE1">
        <w:rPr>
          <w:rFonts w:ascii="Times New Roman" w:cs="Times New Roman" w:hAnsi="Times New Roman"/>
          <w:sz w:val="30"/>
          <w:szCs w:val="30"/>
        </w:rPr>
        <w:t>юнктурных колебаний при бюджетном планировании, повышения э</w:t>
      </w:r>
      <w:r w:rsidRPr="00E60DE1">
        <w:rPr>
          <w:rFonts w:ascii="Times New Roman" w:cs="Times New Roman" w:hAnsi="Times New Roman"/>
          <w:sz w:val="30"/>
          <w:szCs w:val="30"/>
        </w:rPr>
        <w:t>ф</w:t>
      </w:r>
      <w:r w:rsidRPr="00E60DE1">
        <w:rPr>
          <w:rFonts w:ascii="Times New Roman" w:cs="Times New Roman" w:hAnsi="Times New Roman"/>
          <w:sz w:val="30"/>
          <w:szCs w:val="30"/>
        </w:rPr>
        <w:t xml:space="preserve">фективности бюджетных расходов и их 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приоритизации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>, своевременного реагирования на изменение бюджетного и налогового законодательства.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Учитывая сформированные цели и задачи подпрограммы, пром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жуточные и конечные результаты реализации подпрограммных мер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приятий едины и направлены на: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обеспечение устойчивого функционирования и развития бюдже</w:t>
      </w:r>
      <w:r w:rsidRPr="00E60DE1">
        <w:rPr>
          <w:rFonts w:ascii="Times New Roman" w:cs="Times New Roman" w:hAnsi="Times New Roman"/>
          <w:sz w:val="30"/>
          <w:szCs w:val="30"/>
        </w:rPr>
        <w:t>т</w:t>
      </w:r>
      <w:r w:rsidRPr="00E60DE1">
        <w:rPr>
          <w:rFonts w:ascii="Times New Roman" w:cs="Times New Roman" w:hAnsi="Times New Roman"/>
          <w:sz w:val="30"/>
          <w:szCs w:val="30"/>
        </w:rPr>
        <w:t>ного процесса города;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повышение устойчивости и самостоятельности бюджета города;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совершенствование нормативно-правовой базы и методологич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ского обеспечения бюджетного процесса в городе в соответствии с с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циально-экономическими условиями;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обеспечение сбалансированного распределения бюджетных ресу</w:t>
      </w:r>
      <w:r w:rsidRPr="00E60DE1">
        <w:rPr>
          <w:rFonts w:ascii="Times New Roman" w:cs="Times New Roman" w:hAnsi="Times New Roman"/>
          <w:sz w:val="30"/>
          <w:szCs w:val="30"/>
        </w:rPr>
        <w:t>р</w:t>
      </w:r>
      <w:r w:rsidRPr="00E60DE1">
        <w:rPr>
          <w:rFonts w:ascii="Times New Roman" w:cs="Times New Roman" w:hAnsi="Times New Roman"/>
          <w:sz w:val="30"/>
          <w:szCs w:val="30"/>
        </w:rPr>
        <w:t>сов, направленное на повышение качества работы по исполнению ра</w:t>
      </w:r>
      <w:r w:rsidRPr="00E60DE1">
        <w:rPr>
          <w:rFonts w:ascii="Times New Roman" w:cs="Times New Roman" w:hAnsi="Times New Roman"/>
          <w:sz w:val="30"/>
          <w:szCs w:val="30"/>
        </w:rPr>
        <w:t>с</w:t>
      </w:r>
      <w:r w:rsidRPr="00E60DE1">
        <w:rPr>
          <w:rFonts w:ascii="Times New Roman" w:cs="Times New Roman" w:hAnsi="Times New Roman"/>
          <w:sz w:val="30"/>
          <w:szCs w:val="30"/>
        </w:rPr>
        <w:t>ходных обязательств;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повышение эффективности и результативности использования средств бюджета города, в том числе за счет осуществления внутренн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го муниципального финансового контроля;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продолжение автоматизации процессов планирования и исполн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ния бюджета города;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повышение информационной открытости и прозрачности бюджета города для населения.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Особенно актуальной разработка и реализация настоящей подпр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граммы становится в связи с необходимостью достижения долгосро</w:t>
      </w:r>
      <w:r w:rsidRPr="00E60DE1">
        <w:rPr>
          <w:rFonts w:ascii="Times New Roman" w:cs="Times New Roman" w:hAnsi="Times New Roman"/>
          <w:sz w:val="30"/>
          <w:szCs w:val="30"/>
        </w:rPr>
        <w:t>ч</w:t>
      </w:r>
      <w:r w:rsidRPr="00E60DE1">
        <w:rPr>
          <w:rFonts w:ascii="Times New Roman" w:cs="Times New Roman" w:hAnsi="Times New Roman"/>
          <w:sz w:val="30"/>
          <w:szCs w:val="30"/>
        </w:rPr>
        <w:t xml:space="preserve">ных целей социально-экономического развития города в реальных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E60DE1">
        <w:rPr>
          <w:rFonts w:ascii="Times New Roman" w:cs="Times New Roman" w:hAnsi="Times New Roman"/>
          <w:sz w:val="30"/>
          <w:szCs w:val="30"/>
        </w:rPr>
        <w:t>экономических условиях.</w:t>
      </w:r>
    </w:p>
    <w:p w:rsidP="007E2972" w:rsidR="00BE5A5D" w:rsidRDefault="00BE5A5D" w:rsidRPr="00E60DE1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Краткое описание ожидаемых результатов и последствия </w:t>
      </w:r>
      <w:proofErr w:type="spellStart"/>
      <w:r w:rsidRPr="00E60DE1">
        <w:rPr>
          <w:rFonts w:ascii="Times New Roman" w:cs="Times New Roman" w:hAnsi="Times New Roman"/>
          <w:sz w:val="30"/>
          <w:szCs w:val="30"/>
        </w:rPr>
        <w:t>нереал</w:t>
      </w:r>
      <w:r w:rsidRPr="00E60DE1">
        <w:rPr>
          <w:rFonts w:ascii="Times New Roman" w:cs="Times New Roman" w:hAnsi="Times New Roman"/>
          <w:sz w:val="30"/>
          <w:szCs w:val="30"/>
        </w:rPr>
        <w:t>и</w:t>
      </w:r>
      <w:r w:rsidRPr="00E60DE1">
        <w:rPr>
          <w:rFonts w:ascii="Times New Roman" w:cs="Times New Roman" w:hAnsi="Times New Roman"/>
          <w:sz w:val="30"/>
          <w:szCs w:val="30"/>
        </w:rPr>
        <w:t>зации</w:t>
      </w:r>
      <w:proofErr w:type="spellEnd"/>
      <w:r w:rsidRPr="00E60DE1">
        <w:rPr>
          <w:rFonts w:ascii="Times New Roman" w:cs="Times New Roman" w:hAnsi="Times New Roman"/>
          <w:sz w:val="30"/>
          <w:szCs w:val="30"/>
        </w:rPr>
        <w:t xml:space="preserve"> мероприятий подпрограммы представлены в приложении 1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E60DE1">
        <w:rPr>
          <w:rFonts w:ascii="Times New Roman" w:cs="Times New Roman" w:hAnsi="Times New Roman"/>
          <w:sz w:val="30"/>
          <w:szCs w:val="30"/>
        </w:rPr>
        <w:t>к настоящей Программе. Количественное выражение результатов ре</w:t>
      </w:r>
      <w:r w:rsidRPr="00E60DE1">
        <w:rPr>
          <w:rFonts w:ascii="Times New Roman" w:cs="Times New Roman" w:hAnsi="Times New Roman"/>
          <w:sz w:val="30"/>
          <w:szCs w:val="30"/>
        </w:rPr>
        <w:t>а</w:t>
      </w:r>
      <w:r w:rsidRPr="00E60DE1">
        <w:rPr>
          <w:rFonts w:ascii="Times New Roman" w:cs="Times New Roman" w:hAnsi="Times New Roman"/>
          <w:sz w:val="30"/>
          <w:szCs w:val="30"/>
        </w:rPr>
        <w:t>лизации подпрограммных мероприятий отражается в показателях р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зультативности подпрограммы и представлено в приложении 2 к наст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ящей Программе.</w:t>
      </w:r>
    </w:p>
    <w:p w:rsidP="007E2972" w:rsidR="00BE5A5D" w:rsidRDefault="00BE5A5D" w:rsidRPr="00E60DE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E2972" w:rsidR="007E2972" w:rsidRDefault="006F7EC1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2. Основная цель, задачи, сроки выполнения и показатели</w:t>
      </w:r>
    </w:p>
    <w:p w:rsidP="007E2972" w:rsidR="00BE5A5D" w:rsidRDefault="006F7EC1" w:rsidRPr="00E60DE1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hAnsi="Times New Roman"/>
          <w:sz w:val="30"/>
          <w:szCs w:val="30"/>
        </w:rPr>
        <w:t>результативности подпрограммы</w:t>
      </w:r>
    </w:p>
    <w:p w:rsidP="006F7EC1" w:rsidR="007E2972" w:rsidRDefault="007E29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Целью подпрограммы является создание условий для эффективн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го и прозрачного управления финансовыми ресурсами в рамках выпо</w:t>
      </w:r>
      <w:r w:rsidRPr="00E60DE1">
        <w:rPr>
          <w:rFonts w:ascii="Times New Roman" w:cs="Times New Roman" w:hAnsi="Times New Roman"/>
          <w:sz w:val="30"/>
          <w:szCs w:val="30"/>
        </w:rPr>
        <w:t>л</w:t>
      </w:r>
      <w:r w:rsidRPr="00E60DE1">
        <w:rPr>
          <w:rFonts w:ascii="Times New Roman" w:cs="Times New Roman" w:hAnsi="Times New Roman"/>
          <w:sz w:val="30"/>
          <w:szCs w:val="30"/>
        </w:rPr>
        <w:t>нения установленных функций и полномочий.</w:t>
      </w: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Для достижения данной цели предполагается решение следующих задач:</w:t>
      </w: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осуществление планирования и исполнения бюджета города;</w:t>
      </w: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совершенствование нормативно-правовой базы и методологич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ского обеспечения бюджетного процесса в городе;</w:t>
      </w: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мобилизация собственных доходов бюджета города и привлечение средств из вышестоящих бюджетов;</w:t>
      </w: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>обеспечение автоматизации процессов составления и исполнения бюджета города;</w:t>
      </w: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повышение прозрачности и открытости информации в сфере управления муниципальными финансами.</w:t>
      </w: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Решение поставленных задач позволит создать организационные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 и правовые предпосылки для повышения эффективности бюджетных расходов.</w:t>
      </w: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Эффективность подпрограммы характеризуется достижением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60DE1">
        <w:rPr>
          <w:rFonts w:ascii="Times New Roman" w:cs="Times New Roman" w:hAnsi="Times New Roman"/>
          <w:sz w:val="30"/>
          <w:szCs w:val="30"/>
        </w:rPr>
        <w:t>ее показателей результативности, сведения о которых с указанием пр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гнозируемых значений представлены в приложении 2 к настоящей Пр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грамме.</w:t>
      </w:r>
    </w:p>
    <w:p w:rsidR="00CA020E" w:rsidRDefault="00CA020E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6F7EC1" w:rsidR="006F7EC1" w:rsidRDefault="006F7EC1" w:rsidRPr="00E60DE1">
      <w:pPr>
        <w:widowControl w:val="false"/>
        <w:autoSpaceDE w:val="false"/>
        <w:autoSpaceDN w:val="false"/>
        <w:spacing w:after="0" w:line="240" w:lineRule="auto"/>
        <w:jc w:val="center"/>
        <w:outlineLvl w:val="3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3. Механизм реализации подпрограммы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7E2972" w:rsidR="006F7EC1" w:rsidRDefault="006F7EC1" w:rsidRPr="007E2972">
      <w:pPr>
        <w:widowControl w:val="false"/>
        <w:autoSpaceDE w:val="false"/>
        <w:autoSpaceDN w:val="false"/>
        <w:spacing w:after="0" w:line="24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Департамент финансов является уполномоченным органом </w:t>
      </w: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адм</w:t>
      </w: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нистрации города по управлению средствами бюджета города и обесп</w:t>
      </w: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чивает осуществление ответственной финансовой политики муниц</w:t>
      </w: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пальной власти.</w:t>
      </w:r>
    </w:p>
    <w:p w:rsidP="007E2972" w:rsidR="006F7EC1" w:rsidRDefault="006F7EC1" w:rsidRPr="007E2972">
      <w:pPr>
        <w:widowControl w:val="false"/>
        <w:autoSpaceDE w:val="false"/>
        <w:autoSpaceDN w:val="false"/>
        <w:spacing w:after="0" w:line="24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Реализация мероприятий подпрограммы производится департ</w:t>
      </w: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ментом финансов в соответствии с федеральным и краевым бюджетным законодательством, а также правовыми актами города, регулирующими бюджетный процесс в городе Красноярске, в том числе с:</w:t>
      </w:r>
    </w:p>
    <w:p w:rsidP="007E2972" w:rsidR="006F7EC1" w:rsidRDefault="00BC2B30" w:rsidRPr="007E2972">
      <w:pPr>
        <w:widowControl w:val="false"/>
        <w:tabs>
          <w:tab w:pos="1134" w:val="left"/>
        </w:tabs>
        <w:autoSpaceDE w:val="false"/>
        <w:autoSpaceDN w:val="false"/>
        <w:spacing w:after="0" w:line="24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11">
        <w:r w:rsidR="006F7EC1" w:rsidRPr="007E2972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решением</w:t>
        </w:r>
      </w:hyperlink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Красноярского городского Совета депутатов </w:t>
      </w:r>
      <w:r w:rsidR="007E2972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 11.12.2007 № 15-359 «О бюджетном процессе в городе Красноярске». Данное решение является базовым правовым актом города, в котором определены участники бюджетного процесса и их полномочия, вопросы формирования доходов и расходов бюджета города, процессы составл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ния, рассмотрения, утверждения и исполнения бюджета города. На о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новании данного решения принимаются правовые акты, регулирующие отдельные вопросы бюджетного процесса в городе;</w:t>
      </w:r>
    </w:p>
    <w:p w:rsidP="007E2972" w:rsidR="006F7EC1" w:rsidRDefault="00BC2B30" w:rsidRPr="007E2972">
      <w:pPr>
        <w:widowControl w:val="false"/>
        <w:tabs>
          <w:tab w:pos="1134" w:val="left"/>
        </w:tabs>
        <w:autoSpaceDE w:val="false"/>
        <w:autoSpaceDN w:val="false"/>
        <w:spacing w:after="0" w:line="24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12">
        <w:r w:rsidR="006F7EC1" w:rsidRPr="007E2972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постановлением</w:t>
        </w:r>
      </w:hyperlink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администрации города от 27.03.2015 № 153 </w:t>
      </w:r>
      <w:r w:rsidR="007E2972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«Об утверждении Порядка принятия решений о разработке, формиров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нии и реализации муниципальных программ города Красноярска». </w:t>
      </w:r>
      <w:r w:rsidR="007E2972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Порядок определяет правила разработки муниципальных программ г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рода Красноярска, формирования, реализации и контроля за их выпо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л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нением;</w:t>
      </w:r>
    </w:p>
    <w:p w:rsidP="007E2972" w:rsidR="006F7EC1" w:rsidRDefault="00BC2B30" w:rsidRPr="007E2972">
      <w:pPr>
        <w:widowControl w:val="false"/>
        <w:tabs>
          <w:tab w:pos="1134" w:val="left"/>
        </w:tabs>
        <w:autoSpaceDE w:val="false"/>
        <w:autoSpaceDN w:val="false"/>
        <w:spacing w:after="0" w:line="24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13">
        <w:r w:rsidR="006F7EC1" w:rsidRPr="007E2972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постановлением</w:t>
        </w:r>
      </w:hyperlink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администрации города от 07.06.2013 № 271 </w:t>
      </w:r>
      <w:r w:rsidR="007E2972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«О разработке бюджетного послания на очередной финансовый год </w:t>
      </w:r>
      <w:r w:rsidR="007E2972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</w:t>
      </w:r>
      <w:r w:rsidR="006F7EC1" w:rsidRP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плановый период». Документ утверждает порядок и сроки разработки бюджетного послания, план мероприятий по разработке бюджетного послания;</w:t>
      </w:r>
    </w:p>
    <w:p w:rsidP="007E2972" w:rsidR="006F7EC1" w:rsidRDefault="00BC2B30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hyperlink r:id="rId14">
        <w:r w:rsidR="006F7EC1" w:rsidRPr="00E60DE1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постановлением</w:t>
        </w:r>
      </w:hyperlink>
      <w:r w:rsidR="006F7EC1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администрации города от 24.09.2015 № 600 </w:t>
      </w:r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</w:t>
      </w:r>
      <w:r w:rsidR="006F7EC1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«Об утверждении Порядка разработки и утверждения бюджетного пр</w:t>
      </w:r>
      <w:r w:rsidR="006F7EC1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6F7EC1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гноза города Красноярска на долгосрочный период». Данное постано</w:t>
      </w:r>
      <w:r w:rsidR="006F7EC1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в</w:t>
      </w:r>
      <w:r w:rsidR="006F7EC1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ление закрепляет требования к содержанию бюджетного прогноза </w:t>
      </w:r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="006F7EC1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долгосрочный период, период его действия.</w:t>
      </w:r>
    </w:p>
    <w:p w:rsidP="007E2972" w:rsidR="006F7EC1" w:rsidRDefault="006F7EC1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Одна из ключевых задач департамента финансов – формирование  и организация исполнения бюджета города (подготовка проектов реш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ний о бюджете города на очередной финансовый год и плановый пер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од, о внесении изменений в решение о бюджете города на текущий </w:t>
      </w:r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финансовый год и плановый период, годового отчета об исполнении бюджета города).</w:t>
      </w:r>
    </w:p>
    <w:p w:rsidP="007E2972" w:rsidR="006F7EC1" w:rsidRDefault="006F7EC1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целях организации бюджетного процесса города с учетом во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з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ложенных полномочий департамент финансов: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формирует проект бюджета города, годовой отчет об исполнении бюджета города;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разрабатывает основные направления бюджетной политики гор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да, а также основные направления долговой политики города;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участвует в разработке предложений по совершенствованию нал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говой политики в городе, управлению муниципальным имуществом;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осуществляет правовое регулирование в финансовой сфере в соо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ветствии с бюджетным законодательством;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устанавливает порядок и методику планирования бюджетных а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сигнований;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устанавливает перечень и коды целевых статей расходов бюджета города;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разрабатывает бюджетный прогноз города на долгосрочный </w:t>
      </w:r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период;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ведет реестр расходных обязательств города и реестр источников доходов бюджета города;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доводит бюджетные ассигнования и лимиты бюджетных обяз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тельств до главных распорядителей бюджетных средств;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организует проведение публичных слушаний по проекту бюджета города, по отчету об исполнении бюджета города;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организует исполнение бюджета города, управление доходами </w:t>
      </w:r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расходами бюджета города;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формирует бюджетную отчетность города;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обеспечивает функционирование информационных систем план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рования и исполнения бюджета города;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обеспечивает наполнение информацией и расширение возможн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стей сайта «Открытый бюджет города Красноярска»;</w:t>
      </w:r>
    </w:p>
    <w:p w:rsidP="007E2972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организует работу и осуществляет размещение информации в </w:t>
      </w:r>
      <w:proofErr w:type="spellStart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</w:t>
      </w:r>
      <w:r w:rsidR="00C04B9E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сударственной</w:t>
      </w:r>
      <w:proofErr w:type="spellEnd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интегрированной информационной системе управления общественными финансами «Электронный бюджет»;</w:t>
      </w:r>
    </w:p>
    <w:p w:rsidP="00CA020E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координирует деятельность органов администрации города по п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вышению финансовой грамотности и формированию финансовой кул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туры в городе;</w:t>
      </w:r>
    </w:p>
    <w:p w:rsidP="00CA020E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содействует повышению финансовой грамотности и формиров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нию финансовой культуры в городе.</w:t>
      </w:r>
    </w:p>
    <w:p w:rsidP="00367DA4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4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Также к ведению департамента финансов относятся:</w:t>
      </w:r>
    </w:p>
    <w:p w:rsidP="00CA020E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установление порядка составления и ведения сводной бюджетной росписи бюджета города и кассового плана исполнения бюджета гор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да, а также состава и сроков предоставления главными администрат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рами бюджетных средств сведений, необходимых для их составления </w:t>
      </w:r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ведения;</w:t>
      </w:r>
    </w:p>
    <w:p w:rsidP="00CA020E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осуществление полномочий по внутреннему муниципальному ф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нансовому контролю, в том числе контролю в сфере закупок, в соотве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ствии с Бюджетным </w:t>
      </w:r>
      <w:hyperlink r:id="rId15">
        <w:r w:rsidRPr="00E60DE1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кодексом</w:t>
        </w:r>
      </w:hyperlink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Российской Федерации и законодател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ством Российской Федерации о контрактной системе в сфере закупок товаров, работ, услуг для обеспечения государственных и муниципал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нужд;</w:t>
      </w:r>
    </w:p>
    <w:p w:rsidP="00CA020E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проведение мониторинга качества финансового менеджмента</w:t>
      </w:r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отношении главных администраторов бюджетных средств на основе показателей, утвержденных приказом</w:t>
      </w:r>
      <w:r w:rsidR="009F5E83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9F5E83" w:rsidRPr="00CA020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руководителя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департамента ф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нансов</w:t>
      </w:r>
      <w:r w:rsidR="00B90451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B90451" w:rsidRPr="00E60DE1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 27.12.2021 № 552 «Об утверждении Порядка проведения мониторинга качества финансового менеджмента»;</w:t>
      </w:r>
    </w:p>
    <w:p w:rsidP="00CA020E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проведение мониторинга достижения результатов предоставления субсидий, в том числе грантов в форме субсидий, из бюджета города юридическим лицам, индивидуальным предпринимателям, физическим лицам в случаях, установленных бюджетным законодательством;</w:t>
      </w:r>
    </w:p>
    <w:p w:rsidP="00CA020E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участие в совершенствовании системы оплаты труда депутатов, выборных должностных лиц местного самоуправления, осуществля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ю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щих свои полномочия на постоянной основе, муниципальных служ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щих, работников муниципальных учреждений в рамках реализа</w:t>
      </w:r>
      <w:r w:rsidR="00256D2E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ции принятых решений на уровне ф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едерации, </w:t>
      </w:r>
      <w:r w:rsidR="00256D2E"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региона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муниципалитета;</w:t>
      </w:r>
    </w:p>
    <w:p w:rsidP="00CA020E" w:rsidR="006F7EC1" w:rsidRDefault="006F7EC1" w:rsidRPr="00E60DE1">
      <w:pPr>
        <w:widowControl w:val="false"/>
        <w:tabs>
          <w:tab w:pos="1134" w:val="left"/>
        </w:tabs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иные вопросы, определенные правовыми актами.</w:t>
      </w:r>
    </w:p>
    <w:p w:rsidP="00CE2F05" w:rsidR="006F7EC1" w:rsidRDefault="006F7EC1" w:rsidRPr="00E60DE1">
      <w:pPr>
        <w:pStyle w:val="af"/>
        <w:widowControl w:val="false"/>
        <w:tabs>
          <w:tab w:pos="1134" w:val="left"/>
        </w:tabs>
        <w:autoSpaceDE w:val="false"/>
        <w:autoSpaceDN w:val="false"/>
        <w:spacing w:after="0" w:line="242" w:lineRule="auto"/>
        <w:ind w:firstLine="709" w:left="0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Перечень представленных функций и задач, исполняемых депа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таментом финансов в соответствии с правовыми актами по организации бюджетного процесса, характеризует организационный механизм ре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лизации подпрограммы.</w:t>
      </w:r>
    </w:p>
    <w:p w:rsidP="006F7EC1" w:rsidR="006F7EC1" w:rsidRDefault="006F7EC1" w:rsidRPr="00E60DE1">
      <w:pPr>
        <w:widowControl w:val="false"/>
        <w:autoSpaceDE w:val="false"/>
        <w:autoSpaceDN w:val="false"/>
        <w:spacing w:after="0" w:line="238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Финансирование реализации мероприятий подпрограммы ос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ществляется за счет средств бюджета города и определяется исходя </w:t>
      </w:r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из предварительной оценки расходов с учетом текущих условий и при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ритетов социально-экономического развития.</w:t>
      </w:r>
    </w:p>
    <w:p w:rsidP="00022763" w:rsidR="006F7EC1" w:rsidRDefault="006F7EC1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Контроль за использованием средств бюджета города в рамках р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ализации мероприятий подпрограммы будет осуществляться в соотве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ствии с бюджетным законодательством, Федеральным </w:t>
      </w:r>
      <w:hyperlink r:id="rId16">
        <w:r w:rsidRPr="00E60DE1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законом</w:t>
        </w:r>
      </w:hyperlink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                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 05.04.2013 № 44-ФЗ «О контрактной системе в сфере закупок тов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ров, работ, услуг для обеспечения государственных и муниципальных нужд», а также в соответствии с </w:t>
      </w:r>
      <w:hyperlink r:id="rId17">
        <w:r w:rsidRPr="00E60DE1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постановлением</w:t>
        </w:r>
      </w:hyperlink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администрации города от 03.03.2015 № 105 «Об утверждении Порядка оценки эффективности реализации муниципальных программ».</w:t>
      </w:r>
    </w:p>
    <w:p w:rsidP="00022763" w:rsidR="006F7EC1" w:rsidRDefault="006F7EC1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Исполнителем подпрограммных мероприятий исходя из своих функций и полномочий является департамент финансов, также испо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л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нители мероприятий подпрограммы определяются в соответствии с п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ложениями Федерального </w:t>
      </w:r>
      <w:hyperlink r:id="rId18">
        <w:r w:rsidRPr="00E60DE1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закона</w:t>
        </w:r>
      </w:hyperlink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 05.04.2013 № 44-ФЗ «О контрак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ной системе в сфере закупок товаров, работ, услуг для обеспечения </w:t>
      </w:r>
      <w:proofErr w:type="spellStart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</w:t>
      </w:r>
      <w:r w:rsidR="00C04B9E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сударственных</w:t>
      </w:r>
      <w:proofErr w:type="spellEnd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муниципальных нужд».</w:t>
      </w:r>
    </w:p>
    <w:p w:rsidP="00022763" w:rsidR="006F7EC1" w:rsidRDefault="006F7EC1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Механизм реализации подпрограммы предполагает ее дальнейшее совершенствование с учетом меняющихся условий социально-</w:t>
      </w:r>
      <w:proofErr w:type="spellStart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эконо</w:t>
      </w:r>
      <w:proofErr w:type="spellEnd"/>
      <w:r w:rsidR="007E2972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proofErr w:type="spellStart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мического</w:t>
      </w:r>
      <w:proofErr w:type="spellEnd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развития.</w:t>
      </w:r>
    </w:p>
    <w:p w:rsidP="00022763" w:rsidR="00BE5A5D" w:rsidRDefault="00BE5A5D" w:rsidRPr="00E60DE1">
      <w:pPr>
        <w:pStyle w:val="ConsPlusNormal"/>
        <w:spacing w:line="235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022763" w:rsidR="006F7EC1" w:rsidRDefault="006F7EC1" w:rsidRPr="00E60DE1">
      <w:pPr>
        <w:widowControl w:val="false"/>
        <w:autoSpaceDE w:val="false"/>
        <w:autoSpaceDN w:val="false"/>
        <w:spacing w:after="0" w:line="235" w:lineRule="auto"/>
        <w:jc w:val="center"/>
        <w:outlineLvl w:val="3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4. Характеристика мероприятий подпрограммы</w:t>
      </w:r>
    </w:p>
    <w:p w:rsidP="00022763" w:rsidR="00BE5A5D" w:rsidRDefault="00BE5A5D" w:rsidRPr="00E60DE1">
      <w:pPr>
        <w:pStyle w:val="ConsPlusNormal"/>
        <w:spacing w:line="235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Для достижения цели и решения задач подпрограммы сформир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ваны три мероприятия:</w:t>
      </w:r>
    </w:p>
    <w:p w:rsidP="00022763" w:rsidR="00BE5A5D" w:rsidRDefault="006F7EC1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мероприятие 1 «</w:t>
      </w:r>
      <w:r w:rsidR="00BE5A5D" w:rsidRPr="00E60DE1">
        <w:rPr>
          <w:rFonts w:ascii="Times New Roman" w:cs="Times New Roman" w:hAnsi="Times New Roman"/>
          <w:sz w:val="30"/>
          <w:szCs w:val="30"/>
        </w:rPr>
        <w:t>Обеспечение функций, возложенных на органы местного самоуправления</w:t>
      </w:r>
      <w:r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022763" w:rsidR="00BE5A5D" w:rsidRDefault="006F7EC1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мероприятие 2 «</w:t>
      </w:r>
      <w:r w:rsidR="00BE5A5D" w:rsidRPr="00E60DE1">
        <w:rPr>
          <w:rFonts w:ascii="Times New Roman" w:cs="Times New Roman" w:hAnsi="Times New Roman"/>
          <w:sz w:val="30"/>
          <w:szCs w:val="30"/>
        </w:rPr>
        <w:t>Комплексная автоматизация процесса планиров</w:t>
      </w:r>
      <w:r w:rsidR="00BE5A5D" w:rsidRPr="00E60DE1">
        <w:rPr>
          <w:rFonts w:ascii="Times New Roman" w:cs="Times New Roman" w:hAnsi="Times New Roman"/>
          <w:sz w:val="30"/>
          <w:szCs w:val="30"/>
        </w:rPr>
        <w:t>а</w:t>
      </w:r>
      <w:r w:rsidR="00BE5A5D" w:rsidRPr="00E60DE1">
        <w:rPr>
          <w:rFonts w:ascii="Times New Roman" w:cs="Times New Roman" w:hAnsi="Times New Roman"/>
          <w:sz w:val="30"/>
          <w:szCs w:val="30"/>
        </w:rPr>
        <w:t>ния и исполнения бюджета города</w:t>
      </w:r>
      <w:r w:rsidRPr="00E60DE1">
        <w:rPr>
          <w:rFonts w:ascii="Times New Roman" w:cs="Times New Roman" w:hAnsi="Times New Roman"/>
          <w:sz w:val="30"/>
          <w:szCs w:val="30"/>
        </w:rPr>
        <w:t>»</w:t>
      </w:r>
      <w:r w:rsidR="00BE5A5D" w:rsidRPr="00E60DE1">
        <w:rPr>
          <w:rFonts w:ascii="Times New Roman" w:cs="Times New Roman" w:hAnsi="Times New Roman"/>
          <w:sz w:val="30"/>
          <w:szCs w:val="30"/>
        </w:rPr>
        <w:t>;</w:t>
      </w:r>
    </w:p>
    <w:p w:rsidP="00022763" w:rsidR="00BE5A5D" w:rsidRDefault="006F7EC1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мероприятие 3 «</w:t>
      </w:r>
      <w:r w:rsidR="00BE5A5D" w:rsidRPr="00E60DE1">
        <w:rPr>
          <w:rFonts w:ascii="Times New Roman" w:cs="Times New Roman" w:hAnsi="Times New Roman"/>
          <w:sz w:val="30"/>
          <w:szCs w:val="30"/>
        </w:rPr>
        <w:t xml:space="preserve">Обеспечение прозрачности и открытости бюджета города и </w:t>
      </w:r>
      <w:r w:rsidRPr="00E60DE1">
        <w:rPr>
          <w:rFonts w:ascii="Times New Roman" w:cs="Times New Roman" w:hAnsi="Times New Roman"/>
          <w:sz w:val="30"/>
          <w:szCs w:val="30"/>
        </w:rPr>
        <w:t>бюджетного процесса для граждан»</w:t>
      </w:r>
      <w:r w:rsidR="00BE5A5D" w:rsidRPr="00E60DE1">
        <w:rPr>
          <w:rFonts w:ascii="Times New Roman" w:cs="Times New Roman" w:hAnsi="Times New Roman"/>
          <w:sz w:val="30"/>
          <w:szCs w:val="30"/>
        </w:rPr>
        <w:t>.</w:t>
      </w: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Главным распорядителем бюджетных средств, а также исполнит</w:t>
      </w:r>
      <w:r w:rsidRPr="00E60DE1">
        <w:rPr>
          <w:rFonts w:ascii="Times New Roman" w:cs="Times New Roman" w:hAnsi="Times New Roman"/>
          <w:sz w:val="30"/>
          <w:szCs w:val="30"/>
        </w:rPr>
        <w:t>е</w:t>
      </w:r>
      <w:r w:rsidRPr="00E60DE1">
        <w:rPr>
          <w:rFonts w:ascii="Times New Roman" w:cs="Times New Roman" w:hAnsi="Times New Roman"/>
          <w:sz w:val="30"/>
          <w:szCs w:val="30"/>
        </w:rPr>
        <w:t>лем подпрограммных мероприятий, исходя из своих функций и полн</w:t>
      </w:r>
      <w:r w:rsidRPr="00E60DE1">
        <w:rPr>
          <w:rFonts w:ascii="Times New Roman" w:cs="Times New Roman" w:hAnsi="Times New Roman"/>
          <w:sz w:val="30"/>
          <w:szCs w:val="30"/>
        </w:rPr>
        <w:t>о</w:t>
      </w:r>
      <w:r w:rsidRPr="00E60DE1">
        <w:rPr>
          <w:rFonts w:ascii="Times New Roman" w:cs="Times New Roman" w:hAnsi="Times New Roman"/>
          <w:sz w:val="30"/>
          <w:szCs w:val="30"/>
        </w:rPr>
        <w:t>мочий, является департамент финансов.</w:t>
      </w: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Кроме того, исполнители мероприятий подпрограммы определ</w:t>
      </w:r>
      <w:r w:rsidRPr="00E60DE1">
        <w:rPr>
          <w:rFonts w:ascii="Times New Roman" w:cs="Times New Roman" w:hAnsi="Times New Roman"/>
          <w:sz w:val="30"/>
          <w:szCs w:val="30"/>
        </w:rPr>
        <w:t>я</w:t>
      </w:r>
      <w:r w:rsidRPr="00E60DE1">
        <w:rPr>
          <w:rFonts w:ascii="Times New Roman" w:cs="Times New Roman" w:hAnsi="Times New Roman"/>
          <w:sz w:val="30"/>
          <w:szCs w:val="30"/>
        </w:rPr>
        <w:t>ются в соответствии с положениями Феде</w:t>
      </w:r>
      <w:r w:rsidR="006F7EC1" w:rsidRPr="00E60DE1">
        <w:rPr>
          <w:rFonts w:ascii="Times New Roman" w:cs="Times New Roman" w:hAnsi="Times New Roman"/>
          <w:sz w:val="30"/>
          <w:szCs w:val="30"/>
        </w:rPr>
        <w:t>рального закона от 05.04.2013 № 44-ФЗ «</w:t>
      </w:r>
      <w:r w:rsidRPr="00E60DE1">
        <w:rPr>
          <w:rFonts w:ascii="Times New Roman" w:cs="Times New Roman" w:hAnsi="Times New Roman"/>
          <w:sz w:val="30"/>
          <w:szCs w:val="30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 w:rsidR="006F7EC1" w:rsidRPr="00E60DE1">
        <w:rPr>
          <w:rFonts w:ascii="Times New Roman" w:cs="Times New Roman" w:hAnsi="Times New Roman"/>
          <w:sz w:val="30"/>
          <w:szCs w:val="30"/>
        </w:rPr>
        <w:t>нужд»</w:t>
      </w:r>
      <w:r w:rsidRPr="00E60DE1">
        <w:rPr>
          <w:rFonts w:ascii="Times New Roman" w:cs="Times New Roman" w:hAnsi="Times New Roman"/>
          <w:sz w:val="30"/>
          <w:szCs w:val="30"/>
        </w:rPr>
        <w:t>.</w:t>
      </w: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Срок исполнения мероприятий подпрограммы: 2023</w:t>
      </w:r>
      <w:r w:rsidR="007E2972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>2030 годы (без деления на этапы).</w:t>
      </w: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Общий объем финансирования мероприятий подпрограммы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E60DE1">
        <w:rPr>
          <w:rFonts w:ascii="Times New Roman" w:cs="Times New Roman" w:hAnsi="Times New Roman"/>
          <w:sz w:val="30"/>
          <w:szCs w:val="30"/>
        </w:rPr>
        <w:t xml:space="preserve">за счет средств бюджета города </w:t>
      </w:r>
      <w:r w:rsidR="006F7EC1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D45C5E" w:rsidRPr="00E60DE1">
        <w:rPr>
          <w:rFonts w:ascii="Times New Roman" w:cs="Times New Roman" w:hAnsi="Times New Roman"/>
          <w:sz w:val="30"/>
          <w:szCs w:val="30"/>
        </w:rPr>
        <w:t>1 695 223,45</w:t>
      </w:r>
      <w:r w:rsidR="006F7EC1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тыс. рублей, в том числе:</w:t>
      </w: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6F7EC1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249</w:t>
      </w:r>
      <w:r w:rsidR="006F7EC1"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Pr="00E60DE1">
        <w:rPr>
          <w:rFonts w:ascii="Times New Roman" w:cs="Times New Roman" w:hAnsi="Times New Roman"/>
          <w:sz w:val="30"/>
          <w:szCs w:val="30"/>
        </w:rPr>
        <w:t>477,50 тыс. рублей;</w:t>
      </w: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6F7EC1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3E602D" w:rsidRPr="00E60DE1">
        <w:rPr>
          <w:rFonts w:ascii="Times New Roman" w:cs="Times New Roman" w:hAnsi="Times New Roman"/>
          <w:sz w:val="30"/>
          <w:szCs w:val="30"/>
        </w:rPr>
        <w:t xml:space="preserve">252 433,98 </w:t>
      </w:r>
      <w:r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6F7EC1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6F7EC1" w:rsidRPr="00E60DE1">
        <w:rPr>
          <w:rFonts w:ascii="Times New Roman" w:cs="Times New Roman" w:hAnsi="Times New Roman"/>
          <w:sz w:val="30"/>
          <w:szCs w:val="30"/>
        </w:rPr>
        <w:t xml:space="preserve">294 835,97 </w:t>
      </w:r>
      <w:r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6F7EC1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6C48CC" w:rsidRPr="00E60DE1">
        <w:rPr>
          <w:rFonts w:ascii="Times New Roman" w:cs="Times New Roman" w:hAnsi="Times New Roman"/>
          <w:sz w:val="30"/>
          <w:szCs w:val="30"/>
        </w:rPr>
        <w:t>301 772,00</w:t>
      </w:r>
      <w:r w:rsidRPr="00E60DE1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022763" w:rsidR="00BE5A5D" w:rsidRDefault="00BE5A5D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6F7EC1" w:rsidRPr="00E60DE1">
        <w:rPr>
          <w:rFonts w:ascii="Times New Roman" w:cs="Times New Roman" w:hAnsi="Times New Roman"/>
          <w:sz w:val="30"/>
          <w:szCs w:val="30"/>
        </w:rPr>
        <w:t>–</w:t>
      </w:r>
      <w:r w:rsidRPr="00E60DE1">
        <w:rPr>
          <w:rFonts w:ascii="Times New Roman" w:cs="Times New Roman" w:hAnsi="Times New Roman"/>
          <w:sz w:val="30"/>
          <w:szCs w:val="30"/>
        </w:rPr>
        <w:t xml:space="preserve"> </w:t>
      </w:r>
      <w:r w:rsidR="006C48CC" w:rsidRPr="00E60DE1">
        <w:rPr>
          <w:rFonts w:ascii="Times New Roman" w:cs="Times New Roman" w:hAnsi="Times New Roman"/>
          <w:sz w:val="30"/>
          <w:szCs w:val="30"/>
        </w:rPr>
        <w:t xml:space="preserve">298 352,00 </w:t>
      </w:r>
      <w:r w:rsidR="00344C15" w:rsidRPr="00E60DE1">
        <w:rPr>
          <w:rFonts w:ascii="Times New Roman" w:cs="Times New Roman" w:hAnsi="Times New Roman"/>
          <w:sz w:val="30"/>
          <w:szCs w:val="30"/>
        </w:rPr>
        <w:t>тыс. рублей;</w:t>
      </w:r>
    </w:p>
    <w:p w:rsidP="00022763" w:rsidR="00344C15" w:rsidRDefault="00344C15" w:rsidRPr="00E60DE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 xml:space="preserve">2028 год – </w:t>
      </w:r>
      <w:r w:rsidR="006C48CC" w:rsidRPr="00E60DE1">
        <w:rPr>
          <w:rFonts w:ascii="Times New Roman" w:cs="Times New Roman" w:hAnsi="Times New Roman"/>
          <w:sz w:val="30"/>
          <w:szCs w:val="30"/>
        </w:rPr>
        <w:t>298 352,00 тыс. рублей.</w:t>
      </w:r>
    </w:p>
    <w:p w:rsidP="006F7EC1" w:rsidR="00BE5A5D" w:rsidRDefault="00BE5A5D" w:rsidRPr="00E60DE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lastRenderedPageBreak/>
        <w:t xml:space="preserve">Информация об объемах финансирования в разрезе </w:t>
      </w:r>
      <w:r w:rsidR="00344C15" w:rsidRPr="00E60DE1">
        <w:rPr>
          <w:rFonts w:ascii="Times New Roman" w:cs="Times New Roman" w:hAnsi="Times New Roman"/>
          <w:sz w:val="30"/>
          <w:szCs w:val="30"/>
        </w:rPr>
        <w:t>мероприятий подпрограммы на 2026</w:t>
      </w:r>
      <w:r w:rsidR="007E2972">
        <w:rPr>
          <w:rFonts w:ascii="Times New Roman" w:cs="Times New Roman" w:hAnsi="Times New Roman"/>
          <w:sz w:val="30"/>
          <w:szCs w:val="30"/>
        </w:rPr>
        <w:t>–</w:t>
      </w:r>
      <w:r w:rsidR="00344C15" w:rsidRPr="00E60DE1">
        <w:rPr>
          <w:rFonts w:ascii="Times New Roman" w:cs="Times New Roman" w:hAnsi="Times New Roman"/>
          <w:sz w:val="30"/>
          <w:szCs w:val="30"/>
        </w:rPr>
        <w:t>2028</w:t>
      </w:r>
      <w:r w:rsidRPr="00E60DE1">
        <w:rPr>
          <w:rFonts w:ascii="Times New Roman" w:cs="Times New Roman" w:hAnsi="Times New Roman"/>
          <w:sz w:val="30"/>
          <w:szCs w:val="30"/>
        </w:rPr>
        <w:t xml:space="preserve"> годы представлена в приложении 3 </w:t>
      </w:r>
      <w:r w:rsidR="007E297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E60DE1">
        <w:rPr>
          <w:rFonts w:ascii="Times New Roman" w:cs="Times New Roman" w:hAnsi="Times New Roman"/>
          <w:sz w:val="30"/>
          <w:szCs w:val="30"/>
        </w:rPr>
        <w:t>к настоящей Программе.</w:t>
      </w:r>
    </w:p>
    <w:p w:rsidP="007E2972" w:rsidR="00BE5A5D" w:rsidRDefault="00BE5A5D" w:rsidRPr="00E60DE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8"/>
          <w:szCs w:val="28"/>
        </w:rPr>
      </w:pPr>
    </w:p>
    <w:p w:rsidP="007E2972" w:rsidR="00885262" w:rsidRDefault="006F7EC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  <w:lang w:val="en-US"/>
        </w:rPr>
        <w:t>VII</w:t>
      </w:r>
      <w:r w:rsidRPr="00E60DE1">
        <w:rPr>
          <w:rFonts w:ascii="Times New Roman" w:cs="Times New Roman" w:hAnsi="Times New Roman"/>
          <w:sz w:val="30"/>
          <w:szCs w:val="30"/>
        </w:rPr>
        <w:t>. Отдельное мероприятие Программы</w:t>
      </w:r>
    </w:p>
    <w:p w:rsidP="007E2972" w:rsidR="00C04B9E" w:rsidRDefault="00C04B9E" w:rsidRPr="00E60DE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E2972" w:rsidR="006F7EC1" w:rsidRDefault="006F7EC1" w:rsidRPr="00E60DE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Отдельное мероприятие «Управление муниципальным долгом</w:t>
      </w:r>
    </w:p>
    <w:p w:rsidP="007E2972" w:rsidR="006F7EC1" w:rsidRDefault="006F7EC1" w:rsidRPr="00E60DE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30"/>
          <w:szCs w:val="30"/>
        </w:rPr>
        <w:t>города Красноярска»</w:t>
      </w:r>
    </w:p>
    <w:p w:rsidP="007E2972" w:rsidR="00D45C5E" w:rsidRDefault="00D45C5E" w:rsidRPr="00E60DE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Управление муниципальным долгом осуществляется в соотве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ствии с потребностями города в заемном финансировании с учетом кр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териев оценки, закрепленных статьей 107.1 Бюджетного кодекса Ро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сийской Федерации.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Целью отдельного мероприятия является обеспечение сбалансир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ванности бюджета города при сохранении высокого уровня долговой устойчивости.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Достижение цели отдельного мероприятия обеспечивается путем решения следующих основных задач: эффективное управление муниц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пальным долгом, своевременное погашение и обслуживание долговых обязательств, проведение мероприятий, направленных на оптимизацию структуры муниципального долга и сокращение расходов на его обсл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живание.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рамках достижения цели и решения поставленных задач мер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приятия планируется провести работу по следующим направлениям: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1) сохранение объема расходов на обслуживание муниципального долга на минимально возможном уровне.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Работа по сокращению расходов на обслуживание муниципальн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го долга проводится администрацией города Красноярска на постоя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ной основе, однако поддержание минимально возможной стоимости 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б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служивания муниципального долга в условиях нестабильной ситуации на финансовом рынке является </w:t>
      </w:r>
      <w:r w:rsidR="00BE6CD7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задачей, требующей особого внимания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Так, в 2024 году на фоне ускорения инфляции ключевая ставка Банка России выросла с 16,0 до 21,0% годовых и сохраняла свой ист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рический максимум до 25 июля 2025 года. Стоимость кредитов, привл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ченных городом в декабре 2024 года с плавающей процентной ставкой, по состоянию на 01.01.2025 составила 22,85</w:t>
      </w:r>
      <w:r w:rsidR="00C04B9E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25,41% годовых.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 целью минимизации расходов на обслуживание муниципального долга в 2025 году на погашение долговых обязательств города были направлены средства, полученные от привлечения бюджетного кредита на пополнение остатка средств на едином счете бюджета (далее – Кр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дит), предоставленного за счет временно свободных средств единого счета федерального бюджета в объеме 3 884,3 млн рублей по ставке 0,1% годовых. 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Привлечение Кредита позволило погасить «дорогие» коммерч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ские кредиты с плавающими процентными ставками (на момент пог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шения ставки составляли 22,85% и 24,00% годовых). </w:t>
      </w:r>
      <w:r w:rsidR="00022763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состоянию </w:t>
      </w:r>
      <w:r w:rsidR="000227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на 01.03.2025 долг по коммерческим кредитам был погашен в полном объеме. Помимо этого</w:t>
      </w:r>
      <w:r w:rsidR="00022763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средства Кредита были направлены на</w:t>
      </w:r>
      <w:r w:rsidR="003B467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B467E" w:rsidRPr="00AD2C80">
        <w:rPr>
          <w:rFonts w:ascii="Times New Roman" w:cs="Times New Roman" w:eastAsia="Times New Roman" w:hAnsi="Times New Roman"/>
          <w:sz w:val="30"/>
          <w:szCs w:val="30"/>
          <w:lang w:eastAsia="ru-RU"/>
        </w:rPr>
        <w:t>погаш</w:t>
      </w:r>
      <w:r w:rsidR="003B467E" w:rsidRPr="00AD2C80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3B467E" w:rsidRPr="00AD2C80">
        <w:rPr>
          <w:rFonts w:ascii="Times New Roman" w:cs="Times New Roman" w:eastAsia="Times New Roman" w:hAnsi="Times New Roman"/>
          <w:sz w:val="30"/>
          <w:szCs w:val="30"/>
          <w:lang w:eastAsia="ru-RU"/>
        </w:rPr>
        <w:t>ние задолженности по муниципальным ценным бумагам города Красн</w:t>
      </w:r>
      <w:r w:rsidR="003B467E" w:rsidRPr="00AD2C80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3B467E" w:rsidRPr="00AD2C80">
        <w:rPr>
          <w:rFonts w:ascii="Times New Roman" w:cs="Times New Roman" w:eastAsia="Times New Roman" w:hAnsi="Times New Roman"/>
          <w:sz w:val="30"/>
          <w:szCs w:val="30"/>
          <w:lang w:eastAsia="ru-RU"/>
        </w:rPr>
        <w:t>ярска для населения.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Однако в 2025 году, в отличие от прошлых лет, Министерством финансов Российской Федерации сроки пользования Кредитом были ограничены до 31.07.2025.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Учитывая высокий уровень ключевой ставки Банка России и ст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имость заимствований на финансовом рынке, администрацией города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 марте текущего года были подготовлены и направлены обращения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адрес Министерства финансов Российской Федерации и в министе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ства финансов Красноярского края с просьбой рассмотреть вопрос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продлении срока предоставления Кредита до 20.12.2025.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Благодаря проведенной работе и при поддержке краевых властей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июне текущего года Министерство финансов Российской Федерации продлило Красноярскому краю и городу Красноярску срок предоста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ления Кредита до 19.12.2025.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Реализация указанных мероприятий позволила городу перенести срок привлечения коммерческих заимствований с июля 2025 года на д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кабрь и значительно сократить расходы на обслуживание муниципал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ь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ного долга.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 планировании расходов на очередной финансовый год и пл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новый период принимаются во внимание Основные направления ед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ной государственной денежно-кредитной политики, которые ежегодно разрабатываются Банком России на очередной финансовый год и пл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новый период</w:t>
      </w:r>
      <w:r w:rsidR="00022763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среднесрочный прогноз Банка России, опубликова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ный в рамках последнего заседания Совета директоров по ключевой ставке (далее – среднесрочный прогноз Банка России). 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Планирование расходов на обслуживание муниципального долга на очередной финансовый год и плановый период производится с уч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том: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действующего уровня ключевой ставки Банка России;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среднего значения ставок коммерческих предложений, предста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ленных кредитными организациями в августе текущего года;</w:t>
      </w:r>
    </w:p>
    <w:p w:rsidP="00CA020E" w:rsidR="00382D02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прогноза Банка России по уровню ключевой ставки в </w:t>
      </w:r>
      <w:r w:rsidRPr="00CA020E">
        <w:rPr>
          <w:rFonts w:ascii="Times New Roman" w:cs="Times New Roman" w:eastAsia="Times New Roman" w:hAnsi="Times New Roman"/>
          <w:sz w:val="30"/>
          <w:szCs w:val="30"/>
          <w:lang w:eastAsia="ru-RU"/>
        </w:rPr>
        <w:t>планиру</w:t>
      </w:r>
      <w:r w:rsidRPr="00CA020E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CA020E">
        <w:rPr>
          <w:rFonts w:ascii="Times New Roman" w:cs="Times New Roman" w:eastAsia="Times New Roman" w:hAnsi="Times New Roman"/>
          <w:sz w:val="30"/>
          <w:szCs w:val="30"/>
          <w:lang w:eastAsia="ru-RU"/>
        </w:rPr>
        <w:t>мом периоде;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планируемых сроков привлечения/погашения заимствований;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привлечения бюджетного кредита на пополнение остатка средств на едином счете бюджета по ставке 0,1% годовых.</w:t>
      </w:r>
    </w:p>
    <w:p w:rsidP="002E3492" w:rsidR="00344C15" w:rsidRDefault="00344C15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Во втором полугодии 2025 года, учитывая замедление темпов 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фляции, Банк России понизил уровень ключевой ставки до 17,0% год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вых и рассматривает вероятность е</w:t>
      </w:r>
      <w:r w:rsidR="0076041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снижения до конца 2025 года,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но окончательное решение будет зависеть от экономической ситуации. </w:t>
      </w:r>
    </w:p>
    <w:p w:rsidP="002E3492" w:rsidR="00344C15" w:rsidRDefault="00344C15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данным, опубликованным в среднесрочном прогнозе Банка России по базовому сценарию, в 2026</w:t>
      </w:r>
      <w:r w:rsidR="00760418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2028 гг. ожидается пост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пенное снижение размера ключевой ставки: в 2026 году 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до 12,0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13,0% годовых; в 2027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2028 гг. 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 7,5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8,5% годовых. Однако, исходя из практики прошлых лет, ожидания экспертов и показатели прогноза не всегда оправдываются. </w:t>
      </w:r>
    </w:p>
    <w:p w:rsidP="002E3492" w:rsidR="00344C15" w:rsidRDefault="00344C15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Среднее значение ценовых предложений, представленных банк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ми в августе текущего года в рамках планирования новых электронных аукционов по кредитованию бюджета города в 2025 году, составляет 20,27% годовых (текущий уровень ключевой ставки Банка России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17,0% годовых плюс надбавка 3,27% годовых).</w:t>
      </w:r>
    </w:p>
    <w:p w:rsidP="002E3492" w:rsidR="00344C15" w:rsidRDefault="00344C15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Расчетная ставка по кредитам, привлечение которых планируется в 2026 году, составила 15,27% годовых (нижняя граница уровня ключ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вой ставки согласно среднесрочному прогнозу Банка России на 2026 год 12,0 % годовых плюс надбавка 3,27% годовых).</w:t>
      </w:r>
    </w:p>
    <w:p w:rsidP="002E3492" w:rsidR="00344C15" w:rsidRDefault="00344C15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Проведение электронных аукционов на оказание услуг по кред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тованию бюджета города планируется в рамках возобновляемых и </w:t>
      </w:r>
      <w:proofErr w:type="spellStart"/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возобновляемых</w:t>
      </w:r>
      <w:proofErr w:type="spellEnd"/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кредитных линий. Исходя из уровня ключевой ставки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прогнозов по е</w:t>
      </w:r>
      <w:r w:rsidR="0076041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дальнейшему снижению (росту), ставки по новым кредитам могут быть как плавающими, так и фиксированными.</w:t>
      </w:r>
    </w:p>
    <w:p w:rsidP="002E3492" w:rsidR="00344C15" w:rsidRDefault="00344C15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Ещ</w:t>
      </w:r>
      <w:r w:rsidR="0076041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одним механизмом, позволившим не только сократить расх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ды на обслуживание долга, но и вовлечь в реализацию бюджетного процесса жителей Красноярска, Красноярского края и других регионов страны, стало внедрение муниципальной практики по выпуску облиг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ций для населения.</w:t>
      </w:r>
    </w:p>
    <w:p w:rsidP="002E3492" w:rsidR="00344C15" w:rsidRDefault="00344C15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сентябре 2024 года на финансовой платформе «</w:t>
      </w:r>
      <w:proofErr w:type="spellStart"/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Финуслуги</w:t>
      </w:r>
      <w:proofErr w:type="spellEnd"/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» ПАО «Московская биржа ММВБ-РТС» состоялось размещение облиг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ций города Красноярска для физических лиц. Ставка по облигациям сложилась ниже ставки, предлагаемой кредитными организациями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рамках планируемых торгов</w:t>
      </w:r>
      <w:r w:rsidR="0076041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ниже ключевой ставки Банка России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момент размещения (18,39% годовых при ключевой ставке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19,00% годовых). Все выпущенные облигации были раскуплены в к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роткие сроки в полном объеме. </w:t>
      </w:r>
    </w:p>
    <w:p w:rsidP="002E3492" w:rsidR="00344C15" w:rsidRDefault="00344C15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Учитывая успешность данного проекта, администрацией города будет рассматриваться вопрос об использовании указанного финансов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го инструмента в дальнейшем.</w:t>
      </w:r>
    </w:p>
    <w:p w:rsidP="002E3492" w:rsidR="00344C15" w:rsidRDefault="00344C15" w:rsidRPr="00E60DE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Исходя из складывающихся социально-экономических условий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течение срока реализации Программы дополнительно могут быть осуществлены следующие мероприятия: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проведение работы с банками-кредиторами, направленной на сн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жение процентных ставок (надбавок) в рамках действующих муниц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пальных контрактов;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привлечение бюджетных кредитов из краевого бюджета на пог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шение долговых обязательств по коммерческим заимствованиям и на финансирование дефицита бюджета города;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размещение новых выпусков муниципальных ценных бумаг (би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жевых и внебиржевых);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досрочное погашение коммерческих кредитов за счет собственных средств бюджета города при наличии источников;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2) снижение долговой нагрузки и оптимизация структуры мун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ципального долга.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Для снижения долговой нагрузки и оптимизации структуры долга город вправе использовать различные финансовые инструменты: пр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влечение кредитов от кредитных организаций, размещение муниц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пальных ценных бумаг, привлечение бюджетных кредитов из краевого и федерального бюджетов.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Решения о выборе конкретного инструмента принимаются с уч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том ситуации, складывающейся на финансовом рынке, а также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наиболее выгодных для города условиях.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Одним из инструментов, позволяющим сбалансировать структуру долга и равномерно распределить долговую нагрузку во времени, явл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ется размещение муниципальных ценных бумаг (далее 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облигации). Благодаря длительному сроку заимствований (до 10 лет) размещение облигаций способствует снижению долговой нагрузки. 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Решения о размещении новых выпусков облигаций будут прин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маться в процессе исполнения бюджета города с учетом анализа ситу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ции на финансовом рынке и прогноза Банка России по уровню ключ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вой ставки. В случае благоприятного прогноза объемы размещения, сроки обращения облигаций, а также средства необходимые для орган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зации, размещения и последующего обслуживания облигационных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займов будут утверждены в решении о бюджете города при очередных корректировках.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Помимо размещения облигаций снижению долговой нагрузки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 оптимизации структуры долга способствует привлечение бюджетных кредитов из краевого бюджета с максимально отдаленным сроком п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гашения (до 5 лет) и низкой процентной ставкой – 0,1% годовых.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 2026 году администрация города продолжит работу с Прав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тельством Красноярского края, направленную на привлечение бюдже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ных кредитов из краевого бюджета с целью замещения действующих долговых обязательств по коммерческим кредитам и финансированию дефицита бюджета.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Стоит отметить, что при планировании привлечения бюджетного кредита из краевого бюджета в качестве источника погашения действ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ющих долговых обязательств и (или) финансирования дефицита бюдж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та города, расходы на его обслуживание будут предусмотрены в году погашения суммы основного долга, в порядке и в сроки, установленные договором о предоставлении бюджетного кредит</w:t>
      </w:r>
      <w:r w:rsidR="004F7A8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а. Данный порядок предусмотрен п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остановлением Правительства Красноярского края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30.01.2017 № 47-п «Об утверждении Порядка предоставления, 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пользования и возврата муниципальными образованиями Красноярск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го края бюджетных кредитов, полученных из краевого бюджета, и пр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вил реструктуризации денежных обязательств (задолженности по д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нежным обязательствам) по этим кредитам», согласно которому пр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центы за пользование кредитом уплачиваются в течение пяти рабочих дней после перечисления суммы основного долга по кредиту.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Кроме того, при наличии источников собственных средств бюдж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та города будет рассматриваться вопрос о досрочном погашении долг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вых обязательств.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Использование различных финансовых инструментов позволяет снижать риски, возникающие в процессе управления муниципальным долгом в условиях </w:t>
      </w:r>
      <w:r w:rsidR="00636874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нестабильного финансового рынка;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3) привлечение средств на покрытие временных кассовых раз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proofErr w:type="spellStart"/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рывов</w:t>
      </w:r>
      <w:proofErr w:type="spellEnd"/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Потребность в средствах на покрытие временных кассовых разр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вов определяется величиной, длительностью и сроками возникновения кассовых разрывов в течение финансового года на основании оценки утвержденного кассового плана.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последние годы самым доступным инструментом для покрытия временных кассовых разрывов, возникающих в процессе исполнения бюджета города, стало привлечение средств в соответствии с </w:t>
      </w:r>
      <w:proofErr w:type="spellStart"/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</w:t>
      </w:r>
      <w:proofErr w:type="spellEnd"/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-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том 10 статьи 236.1 Бюджетного кодекса Российской Федерации.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 недостаточности средств на едином счете бюджета города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департамент финансов, руководствуясь распоряжением администрации города от 01.02.2021 № 1-ф «Об утверждении Порядка привлечения остатков средств с казначейского счета муниципальных бюджетных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 автономных учреждений на единый счет бюджета города и возврата привлеченных средств», вправе привлекать на единый счет бюджета остатки средств с казначейского счета для осуществления и отражения операций с денежными средствами бюджетных и автономных учрежд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ний города Красноярска (далее – средства на счетах автономных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бюджетных учреждений). 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Использование временно свободных остатков средств на счетах бюджетных и автономных учреждений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сути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является бесплатной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альтернативой заимствованиям. Однако, в отличие от муниципальных внутренних заимствований, невозможно спрогнозировать объем средств на счетах автономных и бюджетных учреждений, а также сроки их во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з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врата. В соответствии с пунктом 12 статьи 236.1 Бюджетного кодекса Российской Федерации указанные средства подлежат возврату на казн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чейский счет, с которого они были ранее перечислены, не позднее вт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рого рабочего дня, следующего за днем приема к исполнению распор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жений получателей указанных средств.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Также в качестве источника финансирования временных кассовых разрывов могут быть использованы бюджетные кредиты на пополнение остатка средств на едином счете бюджета, предусмотренные стать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-         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ей 93.6 Бюджетного кодекса Российской Федерации. Однако данный вид заимствований целесообразнее использовать в качестве источника пополнения остатка средств на едином счете бюджета с целью погаш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ния долговых обязательств города перед кредитными организациями. Стоимость указанного бюджетного кредита составляет 0,1% годовых, что позволяет значительно экономить расходы на обслуживание мун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ципального долга.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Помимо этого</w:t>
      </w:r>
      <w:r w:rsidR="0076041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соответствии со статьей 96 Бюджетного кодекса</w:t>
      </w:r>
      <w:r w:rsidR="00636874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Российской Федерации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покрытие временных кассовых разрывов можно направлять остатки средств местного бюджета на начало тек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щего финансового года в объеме, определяемом решением о бюджете города на очередной финансовый год и плановый период.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Операции по привлечению остатков средств с казначейских счетов на единый счет бюджета отражаются как привлечение дополнительных источников финансирования дефицита бюджета города.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Выбор источника финансирования, определение объемов и сроков финансирования осуществляется в процессе исполнения бюджета гор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да с учетом доступности финансового инструмента, стоимости его 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б</w:t>
      </w:r>
      <w:r w:rsidR="0045398C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служивания и сроков привлечения;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4) качественное обслуживание муниципального долга.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Полное и своевременное исполнение принятых долговых обяз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тельств и, как следствие, отсутствие просроченной задолженности по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з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воляет городу иметь безупречную кредитную историю, что подтве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ждено рейтинговым агентством «Эксперт РА» при очередном пер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смотре рейтинга кредитоспособности города Красноярска 4 июня 2025 года.</w:t>
      </w:r>
      <w:r w:rsidRPr="00E60DE1">
        <w:rPr>
          <w:rFonts w:ascii="Times New Roman" w:cs="Times New Roman" w:eastAsia="Times New Roman" w:hAnsi="Times New Roman"/>
          <w:sz w:val="30"/>
          <w:szCs w:val="30"/>
          <w:vertAlign w:val="superscript"/>
          <w:lang w:eastAsia="ru-RU"/>
        </w:rPr>
        <w:footnoteReference w:id="1"/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 сохраняет сильные позиции по долговой нагрузке и по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держивает кредитный рейтинг на уровне «</w:t>
      </w:r>
      <w:proofErr w:type="spellStart"/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ruА</w:t>
      </w:r>
      <w:proofErr w:type="spellEnd"/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+» со стабильным прогн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зом, присвоенный по национальной рейтинговой шкале. Аналогичный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рейтинг присвоен биржевым муниципальным ценным бумагам города Красноярска.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Достаточно высокий уровень кредитного рейтинга города и его ценных бумаг обеспечивает дополнительные гарантии стабильности инвесторам и позволяет городу рассчитывать на более низкую сто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мость заимствований по сравнению с муниципалитетами, не имеющими кредитного рейтинга или имеющими низкий рейтинг кредитоспособн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сти.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Реализация отдельного мероприятия осуществляется ее отве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ственным исполнителем </w:t>
      </w:r>
      <w:r w:rsidR="00760418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департаментом финансов в соответствии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 федеральным и краевым бюджетным законодательством, а также пр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вовыми актами города.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рамках организационных механизмов, обеспечивающих эффе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тивную реализацию отдельного мероприятия, департамент финансов: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осуществляет разработку отдельного мероприятия;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организует при необходимости внесение изменений в Программу в части отдельного мероприятия;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организует деятельность по реализации отдельного мероприятия;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осуществляет текущий контроль и обеспечивает выполнение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отдельного мероприятия.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Финансирование отдельного мероприятия осуществляется за счет средств бюджета города и определяется исходя из объемов и сроков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погашения действующих долговых обязательств и потребности города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заемном финансировании.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Контроль за использованием средств бюджета города в рамках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реализации отдельного мероприятия осуществляется в соответствии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 бюджетным законодательством, Федеральным законом от 05.04.2013 №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</w:t>
      </w:r>
      <w:r w:rsidR="004D119D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ужд», а также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="004D119D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соответствии с п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остановлением администрации города от 03.03.2015 №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105 «Об утверждении Порядка оценки эффективности реализации муниципальных программ».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 целом решение поставленных задач позволит создать организ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ционные и правовые предпосылки для эффективного управления мун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ципальным долгом.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Эффективность отдельного мероприятия характеризуется дост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жением показателей результативности отдельного мероприятия, свед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ния о которых с указанием прогнозируемых значений представлены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приложении 2 к настоящей Программе.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Сроки реализации отдельного мероприятия: 2023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DA5B13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030 годы.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Общий объем финансирования отдельного мероприятия за счет средств бюджета города </w:t>
      </w:r>
      <w:r w:rsidR="00D45C5E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3 243 917,06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тыс. рублей, в том числе: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2023 год – 416 816,79 тыс. рублей;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2024 год – </w:t>
      </w:r>
      <w:r w:rsidR="003E602D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250 903,21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тыс. рублей;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2025 год – 266 680,00 тыс. рублей;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2026 год – 699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 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643,38 тыс. рублей;</w:t>
      </w:r>
      <w:r w:rsidR="00A612D1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2027 год – 804 936,84 тыс. рублей;</w:t>
      </w:r>
      <w:r w:rsidR="00A612D1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2028 год – 804 936,84 тыс. рублей.</w:t>
      </w:r>
      <w:r w:rsidR="00A612D1"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44C15" w:rsidR="00344C15" w:rsidRDefault="00344C15" w:rsidRPr="00E60DE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Информация о ресурсном обеспечении отдельного мероприятия 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 разбивкой по источникам финансирования на 2026</w:t>
      </w:r>
      <w:r w:rsidR="002E349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2028 годы пре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Pr="00E60DE1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ставлена в приложении 4 к настоящей Программе.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9F2FB3" w:rsidRDefault="00760418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  <w:sectPr w:rsidR="009F2FB3" w:rsidRPr="00E60DE1" w:rsidSect="0061391E">
          <w:headerReference r:id="rId19" w:type="default"/>
          <w:type w:val="continuous"/>
          <w:pgSz w:h="16838" w:w="11906"/>
          <w:pgMar w:bottom="1134" w:footer="709" w:gutter="0" w:header="709" w:left="1985" w:right="567" w:top="1134"/>
          <w:cols w:space="708"/>
          <w:titlePg/>
          <w:docGrid w:linePitch="360"/>
        </w:sect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13942</wp:posOffset>
                </wp:positionV>
                <wp:extent cx="5899868" cy="0"/>
                <wp:effectExtent b="19050" l="0" r="2476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.1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5.45pt,1.1pt"/>
            </w:pict>
          </mc:Fallback>
        </mc:AlternateContent>
      </w:r>
      <w:r w:rsidR="009F2FB3" w:rsidRPr="00E60DE1">
        <w:rPr>
          <w:rFonts w:ascii="Times New Roman" w:cs="Times New Roman" w:hAnsi="Times New Roman"/>
          <w:sz w:val="28"/>
          <w:szCs w:val="28"/>
        </w:rPr>
        <w:br w:type="page"/>
      </w:r>
    </w:p>
    <w:p w:rsidP="00873BA9" w:rsidR="00BE5A5D" w:rsidRDefault="00BE5A5D" w:rsidRPr="002E3492">
      <w:pPr>
        <w:pStyle w:val="ConsPlusNormal"/>
        <w:spacing w:line="192" w:lineRule="auto"/>
        <w:ind w:firstLine="11907"/>
        <w:outlineLvl w:val="1"/>
        <w:rPr>
          <w:rFonts w:ascii="Times New Roman" w:cs="Times New Roman" w:hAnsi="Times New Roman"/>
          <w:sz w:val="30"/>
          <w:szCs w:val="30"/>
        </w:rPr>
      </w:pPr>
      <w:r w:rsidRPr="002E3492">
        <w:rPr>
          <w:rFonts w:ascii="Times New Roman" w:cs="Times New Roman" w:hAnsi="Times New Roman"/>
          <w:sz w:val="30"/>
          <w:szCs w:val="30"/>
        </w:rPr>
        <w:lastRenderedPageBreak/>
        <w:t>Приложение 1</w:t>
      </w:r>
    </w:p>
    <w:p w:rsidP="00873BA9" w:rsidR="00BE5A5D" w:rsidRDefault="00BE5A5D" w:rsidRPr="002E3492">
      <w:pPr>
        <w:pStyle w:val="ConsPlusNormal"/>
        <w:spacing w:line="192" w:lineRule="auto"/>
        <w:ind w:firstLine="11907"/>
        <w:rPr>
          <w:rFonts w:ascii="Times New Roman" w:cs="Times New Roman" w:hAnsi="Times New Roman"/>
          <w:sz w:val="30"/>
          <w:szCs w:val="30"/>
        </w:rPr>
      </w:pPr>
      <w:r w:rsidRPr="002E349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873BA9" w:rsidR="00260B26" w:rsidRDefault="009F2FB3">
      <w:pPr>
        <w:pStyle w:val="ConsPlusNormal"/>
        <w:spacing w:line="192" w:lineRule="auto"/>
        <w:ind w:firstLine="11907"/>
        <w:rPr>
          <w:rFonts w:ascii="Times New Roman" w:cs="Times New Roman" w:hAnsi="Times New Roman"/>
          <w:sz w:val="30"/>
          <w:szCs w:val="30"/>
        </w:rPr>
      </w:pPr>
      <w:r w:rsidRPr="002E3492">
        <w:rPr>
          <w:rFonts w:ascii="Times New Roman" w:cs="Times New Roman" w:hAnsi="Times New Roman"/>
          <w:sz w:val="30"/>
          <w:szCs w:val="30"/>
        </w:rPr>
        <w:t>«</w:t>
      </w:r>
      <w:r w:rsidR="00873BA9">
        <w:rPr>
          <w:rFonts w:ascii="Times New Roman" w:cs="Times New Roman" w:hAnsi="Times New Roman"/>
          <w:sz w:val="30"/>
          <w:szCs w:val="30"/>
        </w:rPr>
        <w:t>Управление муниципальными</w:t>
      </w:r>
    </w:p>
    <w:p w:rsidP="00873BA9" w:rsidR="00BE5A5D" w:rsidRDefault="00BE5A5D" w:rsidRPr="00E60DE1">
      <w:pPr>
        <w:pStyle w:val="ConsPlusNormal"/>
        <w:spacing w:line="192" w:lineRule="auto"/>
        <w:ind w:firstLine="11907"/>
        <w:rPr>
          <w:rFonts w:ascii="Times New Roman" w:cs="Times New Roman" w:hAnsi="Times New Roman"/>
          <w:sz w:val="28"/>
          <w:szCs w:val="28"/>
        </w:rPr>
      </w:pPr>
      <w:r w:rsidRPr="002E3492">
        <w:rPr>
          <w:rFonts w:ascii="Times New Roman" w:cs="Times New Roman" w:hAnsi="Times New Roman"/>
          <w:sz w:val="30"/>
          <w:szCs w:val="30"/>
        </w:rPr>
        <w:t>финансами</w:t>
      </w:r>
      <w:r w:rsidR="009F2FB3" w:rsidRPr="00E60DE1">
        <w:rPr>
          <w:rFonts w:ascii="Times New Roman" w:cs="Times New Roman" w:hAnsi="Times New Roman"/>
          <w:sz w:val="28"/>
          <w:szCs w:val="28"/>
        </w:rPr>
        <w:t>»</w:t>
      </w:r>
    </w:p>
    <w:p w:rsidR="002E3492" w:rsidRDefault="002E3492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2E3492" w:rsidR="00043859" w:rsidRDefault="00043859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bookmarkStart w:id="4" w:name="P587"/>
      <w:bookmarkEnd w:id="4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ПЕРЕЧЕНЬ</w:t>
      </w:r>
    </w:p>
    <w:p w:rsidP="002E3492" w:rsidR="00043859" w:rsidRDefault="00043859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мероприятий подпрограммы и отдельного мероприятия Программы</w:t>
      </w:r>
    </w:p>
    <w:p w:rsidP="00043859" w:rsidR="002E3492" w:rsidRDefault="002E3492">
      <w:pPr>
        <w:widowControl w:val="false"/>
        <w:autoSpaceDE w:val="false"/>
        <w:autoSpaceDN w:val="false"/>
        <w:spacing w:after="120" w:line="240" w:lineRule="auto"/>
        <w:jc w:val="center"/>
        <w:rPr>
          <w:rFonts w:ascii="Times New Roman" w:cs="Times New Roman" w:eastAsiaTheme="minorEastAsia" w:hAnsi="Times New Roman"/>
          <w:b/>
          <w:lang w:eastAsia="ru-RU"/>
        </w:rPr>
      </w:pPr>
    </w:p>
    <w:p w:rsidP="00043859" w:rsidR="00926388" w:rsidRDefault="00926388" w:rsidRPr="00E60DE1">
      <w:pPr>
        <w:widowControl w:val="false"/>
        <w:autoSpaceDE w:val="false"/>
        <w:autoSpaceDN w:val="false"/>
        <w:spacing w:after="120" w:line="240" w:lineRule="auto"/>
        <w:jc w:val="center"/>
        <w:rPr>
          <w:rFonts w:ascii="Times New Roman" w:cs="Times New Roman" w:eastAsiaTheme="minorEastAsia" w:hAnsi="Times New Roman"/>
          <w:b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565"/>
        <w:gridCol w:w="2280"/>
        <w:gridCol w:w="2205"/>
        <w:gridCol w:w="1387"/>
        <w:gridCol w:w="1559"/>
        <w:gridCol w:w="2836"/>
        <w:gridCol w:w="2697"/>
        <w:gridCol w:w="2639"/>
      </w:tblGrid>
      <w:tr w:rsidR="008C782D" w:rsidRPr="00E60DE1" w:rsidTr="002E3492">
        <w:trPr>
          <w:trHeight w:val="57"/>
        </w:trPr>
        <w:tc>
          <w:tcPr>
            <w:tcW w:type="pct" w:w="175"/>
            <w:vMerge w:val="restart"/>
            <w:tcBorders>
              <w:bottom w:val="nil"/>
            </w:tcBorders>
          </w:tcPr>
          <w:p w:rsidP="002E3492" w:rsidR="00BE5A5D" w:rsidRDefault="002E3492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type="pct" w:w="705"/>
            <w:vMerge w:val="restart"/>
            <w:tcBorders>
              <w:bottom w:val="nil"/>
            </w:tcBorders>
          </w:tcPr>
          <w:p w:rsidP="002E3492" w:rsidR="002E3492" w:rsidRDefault="00BE5A5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</w:p>
          <w:p w:rsidP="002E3492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type="pct" w:w="682"/>
            <w:vMerge w:val="restart"/>
            <w:tcBorders>
              <w:bottom w:val="nil"/>
            </w:tcBorders>
          </w:tcPr>
          <w:p w:rsidP="002E3492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Ответственный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полнитель, сои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полнитель муниц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type="pct" w:w="911"/>
            <w:gridSpan w:val="2"/>
            <w:tcBorders>
              <w:bottom w:color="auto" w:space="0" w:sz="4" w:val="single"/>
            </w:tcBorders>
          </w:tcPr>
          <w:p w:rsidP="002E3492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type="pct" w:w="877"/>
            <w:vMerge w:val="restart"/>
            <w:tcBorders>
              <w:bottom w:val="nil"/>
            </w:tcBorders>
          </w:tcPr>
          <w:p w:rsidP="002E3492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type="pct" w:w="834"/>
            <w:vMerge w:val="restart"/>
            <w:tcBorders>
              <w:bottom w:val="nil"/>
            </w:tcBorders>
          </w:tcPr>
          <w:p w:rsidP="002E3492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нереализ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  <w:proofErr w:type="spellEnd"/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type="pct" w:w="816"/>
            <w:vMerge w:val="restart"/>
            <w:tcBorders>
              <w:bottom w:val="nil"/>
            </w:tcBorders>
          </w:tcPr>
          <w:p w:rsidP="002E3492" w:rsidR="002E3492" w:rsidRDefault="00BE5A5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Связь с показателями результативности </w:t>
            </w:r>
          </w:p>
          <w:p w:rsidP="002E3492" w:rsidR="002E3492" w:rsidRDefault="00BE5A5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2E3492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программы</w:t>
            </w:r>
          </w:p>
        </w:tc>
      </w:tr>
      <w:tr w:rsidR="008C782D" w:rsidRPr="00E60DE1" w:rsidTr="002E3492">
        <w:trPr>
          <w:trHeight w:val="57"/>
        </w:trPr>
        <w:tc>
          <w:tcPr>
            <w:tcW w:type="pct" w:w="175"/>
            <w:vMerge/>
            <w:tcBorders>
              <w:bottom w:val="nil"/>
            </w:tcBorders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05"/>
            <w:vMerge/>
            <w:tcBorders>
              <w:bottom w:val="nil"/>
            </w:tcBorders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82"/>
            <w:vMerge/>
            <w:tcBorders>
              <w:bottom w:val="nil"/>
            </w:tcBorders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29"/>
            <w:tcBorders>
              <w:bottom w:val="nil"/>
            </w:tcBorders>
          </w:tcPr>
          <w:p w:rsidP="002E3492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начала ре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type="pct" w:w="482"/>
            <w:tcBorders>
              <w:bottom w:val="nil"/>
            </w:tcBorders>
          </w:tcPr>
          <w:p w:rsidP="002E3492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type="pct" w:w="877"/>
            <w:vMerge/>
            <w:tcBorders>
              <w:bottom w:val="nil"/>
            </w:tcBorders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34"/>
            <w:vMerge/>
            <w:tcBorders>
              <w:bottom w:val="nil"/>
            </w:tcBorders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16"/>
            <w:vMerge/>
            <w:tcBorders>
              <w:bottom w:val="nil"/>
            </w:tcBorders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2E3492" w:rsidR="002E3492" w:rsidRDefault="002E3492" w:rsidRPr="002E3492">
      <w:pPr>
        <w:widowControl w:val="false"/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565"/>
        <w:gridCol w:w="2280"/>
        <w:gridCol w:w="2205"/>
        <w:gridCol w:w="1387"/>
        <w:gridCol w:w="1559"/>
        <w:gridCol w:w="2836"/>
        <w:gridCol w:w="2697"/>
        <w:gridCol w:w="2639"/>
      </w:tblGrid>
      <w:tr w:rsidR="008C782D" w:rsidRPr="00E60DE1" w:rsidTr="002E3492">
        <w:trPr>
          <w:trHeight w:val="57"/>
          <w:tblHeader/>
        </w:trPr>
        <w:tc>
          <w:tcPr>
            <w:tcW w:type="pct" w:w="175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05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682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429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482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877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83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816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8C782D" w:rsidRPr="00E60DE1" w:rsidTr="002E3492">
        <w:trPr>
          <w:trHeight w:val="57"/>
        </w:trPr>
        <w:tc>
          <w:tcPr>
            <w:tcW w:type="pct" w:w="175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825"/>
            <w:gridSpan w:val="7"/>
          </w:tcPr>
          <w:p w:rsidP="002E3492" w:rsidR="00BE5A5D" w:rsidRDefault="009F2FB3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Подпрограмма «Организация бюджетного процесса»</w:t>
            </w:r>
          </w:p>
        </w:tc>
      </w:tr>
      <w:tr w:rsidR="008C782D" w:rsidRPr="00E60DE1" w:rsidTr="002E3492">
        <w:trPr>
          <w:trHeight w:val="57"/>
        </w:trPr>
        <w:tc>
          <w:tcPr>
            <w:tcW w:type="pct" w:w="175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705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Мероприятие 1. Обеспечение фун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ций, возложенных на органы местного самоуправления</w:t>
            </w:r>
          </w:p>
        </w:tc>
        <w:tc>
          <w:tcPr>
            <w:tcW w:type="pct" w:w="682"/>
          </w:tcPr>
          <w:p w:rsidR="002E3492" w:rsidRDefault="00BE5A5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финансов</w:t>
            </w:r>
          </w:p>
        </w:tc>
        <w:tc>
          <w:tcPr>
            <w:tcW w:type="pct" w:w="429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82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877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сво</w:t>
            </w:r>
            <w:r w:rsidR="009F2FB3" w:rsidRPr="00E60DE1">
              <w:rPr>
                <w:rFonts w:ascii="Times New Roman" w:cs="Times New Roman" w:hAnsi="Times New Roman"/>
                <w:sz w:val="24"/>
                <w:szCs w:val="24"/>
              </w:rPr>
              <w:t>евременное составл</w:t>
            </w:r>
            <w:r w:rsidR="009F2FB3"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9F2FB3" w:rsidRPr="00E60DE1">
              <w:rPr>
                <w:rFonts w:ascii="Times New Roman" w:cs="Times New Roman" w:hAnsi="Times New Roman"/>
                <w:sz w:val="24"/>
                <w:szCs w:val="24"/>
              </w:rPr>
              <w:t>ние проекта «програм</w:t>
            </w:r>
            <w:r w:rsidR="009F2FB3" w:rsidRPr="00E60DE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="009F2FB3" w:rsidRPr="00E60DE1">
              <w:rPr>
                <w:rFonts w:ascii="Times New Roman" w:cs="Times New Roman" w:hAnsi="Times New Roman"/>
                <w:sz w:val="24"/>
                <w:szCs w:val="24"/>
              </w:rPr>
              <w:t>ного бюджета»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города и годового отчета о его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полнении;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увеличение доходной 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сти бюджета города;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соблюдение ограничений по размеру дефицита, условно утверждаемых расходов, установленных законодательством;</w:t>
            </w:r>
          </w:p>
          <w:p w:rsidP="002E3492"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повышение уровня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полнения бюджета города главными распорядит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лями бюджетных средств до 95</w:t>
            </w:r>
            <w:r w:rsidR="002E3492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100%</w:t>
            </w:r>
          </w:p>
        </w:tc>
        <w:tc>
          <w:tcPr>
            <w:tcW w:type="pct" w:w="834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нарушение бюджетного законодательства Ро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сийской Федерации и применение мер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нуждения за его нар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шение;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снижение эффективн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сти бюджетных расх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дов и качества финанс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вого менеджмента гла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администраторов бюджетных средств; снижение привлекател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города для инв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сторов;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рост дефицита бюджета города;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невозможность выпо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нения городом бюдже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обязательств</w:t>
            </w:r>
          </w:p>
        </w:tc>
        <w:tc>
          <w:tcPr>
            <w:tcW w:type="pct" w:w="816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процент исполнения бюджетных обяз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тельств города (за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ключением безвозмез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поступлений);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соотношение колич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ства контрольных 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роприятий, в ходе кот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рых выявлены наруш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ния, к общему колич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ству проведенных ко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трольных мероприятий;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соотношение колич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ства нарушений, по к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торым проверенными организациями разраб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таны меры по устран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нию и недопущению их 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 дальнейшем, к общ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му количеству выя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ленных нарушений</w:t>
            </w:r>
          </w:p>
        </w:tc>
      </w:tr>
      <w:tr w:rsidR="008C782D" w:rsidRPr="00E60DE1" w:rsidTr="002E3492">
        <w:trPr>
          <w:trHeight w:val="57"/>
        </w:trPr>
        <w:tc>
          <w:tcPr>
            <w:tcW w:type="pct" w:w="175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pct" w:w="705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Мероприятие 2. Комплексная авт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матизация процесса планирования и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полнения бюджета города</w:t>
            </w:r>
          </w:p>
        </w:tc>
        <w:tc>
          <w:tcPr>
            <w:tcW w:type="pct" w:w="682"/>
          </w:tcPr>
          <w:p w:rsidR="002E3492" w:rsidRDefault="00BE5A5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финансов</w:t>
            </w:r>
          </w:p>
        </w:tc>
        <w:tc>
          <w:tcPr>
            <w:tcW w:type="pct" w:w="429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82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877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внедрение современных информационных техн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логий, направленных на автоматизацию процесса планирования и исполн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ния бюджета города</w:t>
            </w:r>
          </w:p>
        </w:tc>
        <w:tc>
          <w:tcPr>
            <w:tcW w:type="pct" w:w="834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снижение качества пл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нирования и исполнения бюджета города</w:t>
            </w:r>
          </w:p>
        </w:tc>
        <w:tc>
          <w:tcPr>
            <w:tcW w:type="pct" w:w="816"/>
          </w:tcPr>
          <w:p w:rsidR="002E3492" w:rsidRDefault="00BE5A5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доля главных распор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дителей бюджетных средств, обеспеченных возможностью работы 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 постоянно обновля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щихся информацио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системах планир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вания и исполнения бюджета города</w:t>
            </w:r>
          </w:p>
        </w:tc>
      </w:tr>
      <w:tr w:rsidR="008C782D" w:rsidRPr="00E60DE1" w:rsidTr="002E3492">
        <w:trPr>
          <w:trHeight w:val="57"/>
        </w:trPr>
        <w:tc>
          <w:tcPr>
            <w:tcW w:type="pct" w:w="175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705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Мероприятие 3. Обеспечение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зрачности и откр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тости бюджета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 и бюджетного процесса для гра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дан</w:t>
            </w:r>
          </w:p>
        </w:tc>
        <w:tc>
          <w:tcPr>
            <w:tcW w:type="pct" w:w="682"/>
          </w:tcPr>
          <w:p w:rsidR="002E3492" w:rsidRDefault="00BE5A5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финансов</w:t>
            </w:r>
          </w:p>
        </w:tc>
        <w:tc>
          <w:tcPr>
            <w:tcW w:type="pct" w:w="429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82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877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повышение доступности информации для граждан о бюджете города, а та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же по вопросам финанс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вой грамотности и ф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нансовой культуры;</w:t>
            </w:r>
          </w:p>
          <w:p w:rsidR="00873BA9" w:rsidRDefault="00BE5A5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рост интереса граждан 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 процессу формирования и исполнения бюджета города</w:t>
            </w:r>
          </w:p>
        </w:tc>
        <w:tc>
          <w:tcPr>
            <w:tcW w:type="pct" w:w="834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снижение информир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ванности граждан о бюджете города, а также в вопросах финансовой грамотности и финанс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вой культуры;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отсутствие обществе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ной оценки решений, принимаемых органами местного самоуправл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pct" w:w="816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</w:t>
            </w:r>
            <w:r w:rsidR="009F2FB3" w:rsidRPr="00E60DE1">
              <w:rPr>
                <w:rFonts w:ascii="Times New Roman" w:cs="Times New Roman" w:hAnsi="Times New Roman"/>
                <w:sz w:val="24"/>
                <w:szCs w:val="24"/>
              </w:rPr>
              <w:t>обновлений информации на сайте «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Отк</w:t>
            </w:r>
            <w:r w:rsidR="009F2FB3" w:rsidRPr="00E60DE1">
              <w:rPr>
                <w:rFonts w:ascii="Times New Roman" w:cs="Times New Roman" w:hAnsi="Times New Roman"/>
                <w:sz w:val="24"/>
                <w:szCs w:val="24"/>
              </w:rPr>
              <w:t>рытый бюджет г</w:t>
            </w:r>
            <w:r w:rsidR="009F2FB3"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9F2FB3" w:rsidRPr="00E60DE1">
              <w:rPr>
                <w:rFonts w:ascii="Times New Roman" w:cs="Times New Roman" w:hAnsi="Times New Roman"/>
                <w:sz w:val="24"/>
                <w:szCs w:val="24"/>
              </w:rPr>
              <w:t>рода Красноярска»</w:t>
            </w:r>
          </w:p>
        </w:tc>
      </w:tr>
      <w:tr w:rsidR="008C782D" w:rsidRPr="00E60DE1" w:rsidTr="002E3492">
        <w:trPr>
          <w:trHeight w:val="57"/>
        </w:trPr>
        <w:tc>
          <w:tcPr>
            <w:tcW w:type="pct" w:w="175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705"/>
          </w:tcPr>
          <w:p w:rsidR="00BE5A5D" w:rsidRDefault="009F2FB3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Отдельное меропр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ятие «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Управление муниципальным 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долгом города Красноярска»</w:t>
            </w:r>
          </w:p>
        </w:tc>
        <w:tc>
          <w:tcPr>
            <w:tcW w:type="pct" w:w="682"/>
          </w:tcPr>
          <w:p w:rsidR="002E3492" w:rsidRDefault="00BE5A5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финансов</w:t>
            </w:r>
          </w:p>
        </w:tc>
        <w:tc>
          <w:tcPr>
            <w:tcW w:type="pct" w:w="429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82"/>
          </w:tcPr>
          <w:p w:rsidP="002E3492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877"/>
          </w:tcPr>
          <w:p w:rsidR="00873BA9" w:rsidRDefault="00BE5A5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поддержание значений показателей долговой устойчивости в пределах, позволяющих отнести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род к группе заемщиков 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 высоким уровнем до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говой устойчивости;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своевременное и полное погашение долговых об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зательств и расходов на их обслуживание в соо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ветствии с заключенными </w:t>
            </w:r>
            <w:r w:rsidR="00DA5B13" w:rsidRPr="00E60DE1">
              <w:rPr>
                <w:rFonts w:ascii="Times New Roman" w:cs="Times New Roman" w:hAnsi="Times New Roman"/>
                <w:sz w:val="24"/>
                <w:szCs w:val="24"/>
              </w:rPr>
              <w:t>муниципальными ко</w:t>
            </w:r>
            <w:r w:rsidR="00DA5B13"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DA5B13" w:rsidRPr="00E60DE1">
              <w:rPr>
                <w:rFonts w:ascii="Times New Roman" w:cs="Times New Roman" w:hAnsi="Times New Roman"/>
                <w:sz w:val="24"/>
                <w:szCs w:val="24"/>
              </w:rPr>
              <w:t>трактами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и соглашени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ми;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отсутствие просроченной задолженности по долг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вым обязательствам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834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увеличение долговой нагрузки на бюджет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снижение инвестицио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ной привлекательности;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ухудшение кредитной истории;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снижение уровня кр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дитного рейтинга</w:t>
            </w:r>
          </w:p>
        </w:tc>
        <w:tc>
          <w:tcPr>
            <w:tcW w:type="pct" w:w="816"/>
          </w:tcPr>
          <w:p w:rsidR="00926388" w:rsidRDefault="00BE5A5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доля расходов на 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служивание муниц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пального долга в объ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ме расходов бюджета города, за исключением объема расходов, кот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рые осуществляются 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за счет субвенций, предоставляемых из 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бюджетов бюджетной системы Российской Федерации;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просроченная задо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женность по долговым обязательствам города;</w:t>
            </w:r>
          </w:p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доля платежей по пог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шению и обслуживанию муниципального долга, возникшего по состо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нию на 1 января оч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редного финансового года, в общем объеме налоговых и неналог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вых доходов и дотаций</w:t>
            </w:r>
          </w:p>
        </w:tc>
      </w:tr>
    </w:tbl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R="00926388" w:rsidRDefault="00926388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P="00873BA9" w:rsidR="00BE5A5D" w:rsidRDefault="00BE5A5D" w:rsidRPr="00926388">
      <w:pPr>
        <w:pStyle w:val="ConsPlusNormal"/>
        <w:spacing w:line="192" w:lineRule="auto"/>
        <w:ind w:firstLine="11907"/>
        <w:outlineLvl w:val="1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873BA9" w:rsidR="00BE5A5D" w:rsidRDefault="00BE5A5D" w:rsidRPr="00926388">
      <w:pPr>
        <w:pStyle w:val="ConsPlusNormal"/>
        <w:spacing w:line="192" w:lineRule="auto"/>
        <w:ind w:firstLine="11907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873BA9" w:rsidR="00873BA9" w:rsidRDefault="009F2FB3">
      <w:pPr>
        <w:pStyle w:val="ConsPlusNormal"/>
        <w:spacing w:line="192" w:lineRule="auto"/>
        <w:ind w:firstLine="11907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t>«</w:t>
      </w:r>
      <w:r w:rsidR="00BE5A5D" w:rsidRPr="00926388">
        <w:rPr>
          <w:rFonts w:ascii="Times New Roman" w:cs="Times New Roman" w:hAnsi="Times New Roman"/>
          <w:sz w:val="30"/>
          <w:szCs w:val="30"/>
        </w:rPr>
        <w:t>Управ</w:t>
      </w:r>
      <w:r w:rsidR="00873BA9">
        <w:rPr>
          <w:rFonts w:ascii="Times New Roman" w:cs="Times New Roman" w:hAnsi="Times New Roman"/>
          <w:sz w:val="30"/>
          <w:szCs w:val="30"/>
        </w:rPr>
        <w:t>ление муниципальными</w:t>
      </w:r>
    </w:p>
    <w:p w:rsidP="00873BA9" w:rsidR="00BE5A5D" w:rsidRDefault="009F2FB3" w:rsidRPr="00E60DE1">
      <w:pPr>
        <w:pStyle w:val="ConsPlusNormal"/>
        <w:spacing w:line="192" w:lineRule="auto"/>
        <w:ind w:firstLine="11907"/>
        <w:rPr>
          <w:rFonts w:ascii="Times New Roman" w:cs="Times New Roman" w:hAnsi="Times New Roman"/>
          <w:sz w:val="28"/>
          <w:szCs w:val="28"/>
        </w:rPr>
      </w:pPr>
      <w:r w:rsidRPr="00926388">
        <w:rPr>
          <w:rFonts w:ascii="Times New Roman" w:cs="Times New Roman" w:hAnsi="Times New Roman"/>
          <w:sz w:val="30"/>
          <w:szCs w:val="30"/>
        </w:rPr>
        <w:t>финансами</w:t>
      </w:r>
      <w:r w:rsidRPr="00E60DE1">
        <w:rPr>
          <w:rFonts w:ascii="Times New Roman" w:cs="Times New Roman" w:hAnsi="Times New Roman"/>
          <w:sz w:val="28"/>
          <w:szCs w:val="28"/>
        </w:rPr>
        <w:t>»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043859" w:rsidR="00043859" w:rsidRDefault="00043859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bookmarkStart w:id="5" w:name="P667"/>
      <w:bookmarkEnd w:id="5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СВЕДЕНИЯ</w:t>
      </w:r>
    </w:p>
    <w:p w:rsidP="00043859" w:rsidR="00043859" w:rsidRDefault="00043859" w:rsidRPr="00E60DE1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Theme="minorEastAsia" w:hAnsi="Times New Roman"/>
          <w:b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о целевых индикаторах и показателях результативности Программы и их значениях</w:t>
      </w:r>
    </w:p>
    <w:p w:rsidR="00BE5A5D" w:rsidRDefault="00BE5A5D" w:rsidRPr="00F167B5">
      <w:pPr>
        <w:pStyle w:val="ConsPlusNormal"/>
        <w:jc w:val="both"/>
        <w:rPr>
          <w:rFonts w:ascii="Times New Roman" w:cs="Times New Roman" w:hAnsi="Times New Roman"/>
          <w:szCs w:val="28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88"/>
        <w:gridCol w:w="1691"/>
        <w:gridCol w:w="1145"/>
        <w:gridCol w:w="1416"/>
        <w:gridCol w:w="1701"/>
        <w:gridCol w:w="1701"/>
        <w:gridCol w:w="708"/>
        <w:gridCol w:w="708"/>
        <w:gridCol w:w="1281"/>
        <w:gridCol w:w="1329"/>
        <w:gridCol w:w="1345"/>
        <w:gridCol w:w="1329"/>
        <w:gridCol w:w="1326"/>
      </w:tblGrid>
      <w:tr w:rsidR="008C782D" w:rsidRPr="00E60DE1" w:rsidTr="00F167B5">
        <w:trPr>
          <w:trHeight w:val="57"/>
        </w:trPr>
        <w:tc>
          <w:tcPr>
            <w:tcW w:type="pct" w:w="151"/>
            <w:vMerge w:val="restart"/>
            <w:tcBorders>
              <w:bottom w:val="nil"/>
            </w:tcBorders>
          </w:tcPr>
          <w:p w:rsidP="00926388" w:rsidR="009E1800" w:rsidRDefault="00926388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9E1800"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type="pct" w:w="523"/>
            <w:vMerge w:val="restart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Наименование целевого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дикатора, п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казателя 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зультативн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type="pct" w:w="354"/>
            <w:vMerge w:val="restart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Единицы измер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pct" w:w="438"/>
            <w:vMerge w:val="restart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Вес показ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теля резул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тативности</w:t>
            </w:r>
          </w:p>
        </w:tc>
        <w:tc>
          <w:tcPr>
            <w:tcW w:type="pct" w:w="526"/>
            <w:vMerge w:val="restart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Источник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формации</w:t>
            </w:r>
          </w:p>
        </w:tc>
        <w:tc>
          <w:tcPr>
            <w:tcW w:type="pct" w:w="526"/>
            <w:vMerge w:val="restart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Периоди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ность опред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ления знач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ния целевого индикатора, показателя 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зультативн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type="pct" w:w="2482"/>
            <w:gridSpan w:val="7"/>
            <w:tcBorders>
              <w:bottom w:color="auto" w:space="0" w:sz="4" w:val="single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Значение целевого индикатора, показателя результативности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  <w:vMerge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23"/>
            <w:vMerge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54"/>
            <w:vMerge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38"/>
            <w:vMerge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26"/>
            <w:vMerge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26"/>
            <w:vMerge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19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type="pct" w:w="219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type="pct" w:w="396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pct" w:w="411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416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type="pct" w:w="411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type="pct" w:w="410"/>
            <w:tcBorders>
              <w:bottom w:val="nil"/>
            </w:tcBorders>
          </w:tcPr>
          <w:p w:rsidP="00926388" w:rsidR="009E1800" w:rsidRDefault="009E1800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</w:tr>
    </w:tbl>
    <w:p w:rsidP="00926388" w:rsidR="00926388" w:rsidRDefault="00926388" w:rsidRPr="00926388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88"/>
        <w:gridCol w:w="1691"/>
        <w:gridCol w:w="1145"/>
        <w:gridCol w:w="1420"/>
        <w:gridCol w:w="1704"/>
        <w:gridCol w:w="1701"/>
        <w:gridCol w:w="708"/>
        <w:gridCol w:w="708"/>
        <w:gridCol w:w="1281"/>
        <w:gridCol w:w="1329"/>
        <w:gridCol w:w="1345"/>
        <w:gridCol w:w="1329"/>
        <w:gridCol w:w="1319"/>
      </w:tblGrid>
      <w:tr w:rsidR="00926388" w:rsidRPr="00E60DE1" w:rsidTr="00F167B5">
        <w:trPr>
          <w:trHeight w:val="57"/>
          <w:tblHeader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523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43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39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41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pct" w:w="409"/>
          </w:tcPr>
          <w:p w:rsidP="009E1800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</w:tr>
      <w:tr w:rsidR="00926388" w:rsidRPr="00E60DE1" w:rsidTr="00926388">
        <w:trPr>
          <w:trHeight w:val="57"/>
        </w:trPr>
        <w:tc>
          <w:tcPr>
            <w:tcW w:type="pct" w:w="151"/>
          </w:tcPr>
          <w:p w:rsidP="00926388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849"/>
            <w:gridSpan w:val="12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Муниципальная программа «Управление муниципальными финансами»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523"/>
          </w:tcPr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Целевой инд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катор 1. Доля расходов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да, формиру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мых в рамках муниципал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программ города Кра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ноярска</w:t>
            </w:r>
          </w:p>
        </w:tc>
        <w:tc>
          <w:tcPr>
            <w:tcW w:type="pct" w:w="354"/>
          </w:tcPr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type="pct" w:w="439"/>
          </w:tcPr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26"/>
          </w:tcPr>
          <w:p w:rsidP="00F167B5" w:rsidR="00926388" w:rsidRDefault="009E180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решение </w:t>
            </w:r>
          </w:p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 бюджете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рода;</w:t>
            </w:r>
          </w:p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годовой отчет об исполнении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95,2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94,9</w:t>
            </w:r>
          </w:p>
        </w:tc>
        <w:tc>
          <w:tcPr>
            <w:tcW w:type="pct" w:w="396"/>
          </w:tcPr>
          <w:p w:rsidP="00926388" w:rsidR="009E1800" w:rsidRDefault="009E1800" w:rsidRPr="00E60DE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94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94</w:t>
            </w:r>
          </w:p>
        </w:tc>
        <w:tc>
          <w:tcPr>
            <w:tcW w:type="pct" w:w="416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94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94</w:t>
            </w:r>
          </w:p>
        </w:tc>
        <w:tc>
          <w:tcPr>
            <w:tcW w:type="pct" w:w="409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94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523"/>
          </w:tcPr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Целевой инд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катор 2. Темп прироста 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ходной части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354"/>
          </w:tcPr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type="pct" w:w="439"/>
          </w:tcPr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26"/>
          </w:tcPr>
          <w:p w:rsidP="00F167B5" w:rsidR="00926388" w:rsidRDefault="009E180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решение </w:t>
            </w:r>
          </w:p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 бюджете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рода;</w:t>
            </w:r>
          </w:p>
          <w:p w:rsidP="00F167B5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годовой отчет об исполнении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7,8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12,9</w:t>
            </w:r>
          </w:p>
        </w:tc>
        <w:tc>
          <w:tcPr>
            <w:tcW w:type="pct" w:w="39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3,6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3,6</w:t>
            </w:r>
          </w:p>
        </w:tc>
        <w:tc>
          <w:tcPr>
            <w:tcW w:type="pct" w:w="41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4,7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5,5</w:t>
            </w:r>
          </w:p>
        </w:tc>
        <w:tc>
          <w:tcPr>
            <w:tcW w:type="pct" w:w="409"/>
          </w:tcPr>
          <w:p w:rsidP="00402751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5,</w:t>
            </w:r>
            <w:r w:rsidR="00402751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3A1B6A" w:rsidR="009E1800" w:rsidRDefault="009E1800" w:rsidRPr="00E60DE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type="pct" w:w="523"/>
          </w:tcPr>
          <w:p w:rsidP="003A1B6A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Целевой инд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катор 3. 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блюдение установленных Бюджетным кодексом Ро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сийской Фед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рации треб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ваний по ср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кам внесения проекта бю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жета города и годового отч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та об исполн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нии бюджета города в пре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ставительный орган, огран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чений по пок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зателям бю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жета города</w:t>
            </w:r>
          </w:p>
        </w:tc>
        <w:tc>
          <w:tcPr>
            <w:tcW w:type="pct" w:w="354"/>
          </w:tcPr>
          <w:p w:rsidP="003A1B6A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type="pct" w:w="439"/>
          </w:tcPr>
          <w:p w:rsidP="003A1B6A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26"/>
          </w:tcPr>
          <w:p w:rsidP="003A1B6A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официальный сайт Красн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ярского горо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ского Совета депутатов;</w:t>
            </w:r>
          </w:p>
          <w:p w:rsidP="003A1B6A" w:rsidR="00F167B5" w:rsidRDefault="009E180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решение </w:t>
            </w:r>
          </w:p>
          <w:p w:rsidP="003A1B6A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 бюджете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рода;</w:t>
            </w:r>
          </w:p>
          <w:p w:rsidP="003A1B6A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годовой отчет об исполнении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39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41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40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3A1B6A" w:rsidR="009E1800" w:rsidRDefault="009E1800" w:rsidRPr="00E60DE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523"/>
          </w:tcPr>
          <w:p w:rsidP="003A1B6A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Целевой инд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катор 4. Соо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ношение об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ема провере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средств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 к общей сумме расх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дов бюджета города (без учета субве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ций)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type="pct" w:w="439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26"/>
          </w:tcPr>
          <w:p w:rsidP="003A1B6A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годовой отчет об исполнении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да;</w:t>
            </w:r>
          </w:p>
          <w:p w:rsidP="003A1B6A" w:rsidR="009E1800" w:rsidRDefault="009E1800" w:rsidRPr="00E60DE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отчет о резул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татах ко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трольной де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тельности 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гана внутре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него госуда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ственного (м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ниципального) 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финансового контроля;</w:t>
            </w:r>
          </w:p>
          <w:p w:rsidR="003A1B6A" w:rsidRDefault="009E180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информация </w:t>
            </w:r>
          </w:p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 результатах контрольной деятельности департамента финансов 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министрации города, разм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щаемая на официальном сайте админ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страции города Красноярска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14,0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12,8</w:t>
            </w:r>
          </w:p>
        </w:tc>
        <w:tc>
          <w:tcPr>
            <w:tcW w:type="pct" w:w="396"/>
          </w:tcPr>
          <w:p w:rsidP="00926388" w:rsidR="009E1800" w:rsidRDefault="009E1800" w:rsidRPr="00E60DE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type="pct" w:w="416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type="pct" w:w="409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10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type="pct" w:w="523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Целевой инд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катор 5. Удельный вес муниципал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ного долга в собственных доходах бю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жета города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type="pct" w:w="439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26"/>
          </w:tcPr>
          <w:p w:rsidR="003A1B6A" w:rsidRDefault="009E180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решение </w:t>
            </w:r>
          </w:p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 бюджете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рода; годовой отчет об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полнении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20,4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12,8</w:t>
            </w:r>
          </w:p>
        </w:tc>
        <w:tc>
          <w:tcPr>
            <w:tcW w:type="pct" w:w="396"/>
          </w:tcPr>
          <w:p w:rsidP="00926388" w:rsidR="009E1800" w:rsidRDefault="009E1800" w:rsidRPr="00E60DE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50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50</w:t>
            </w:r>
          </w:p>
        </w:tc>
        <w:tc>
          <w:tcPr>
            <w:tcW w:type="pct" w:w="416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50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50</w:t>
            </w:r>
          </w:p>
        </w:tc>
        <w:tc>
          <w:tcPr>
            <w:tcW w:type="pct" w:w="409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50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1"/>
          </w:tcPr>
          <w:p w:rsidP="00926388" w:rsidR="000F1703" w:rsidRDefault="000F1703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4849"/>
            <w:gridSpan w:val="12"/>
          </w:tcPr>
          <w:p w:rsidR="000F1703" w:rsidRDefault="000F1703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Подпрограмма «Организация бюджетного процесса»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523"/>
          </w:tcPr>
          <w:p w:rsidP="00926388" w:rsidR="00926388" w:rsidRDefault="009E180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1.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цент исполн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ния бюдже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обяз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тельств города (за исключ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нием безво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мездных п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ступлений) </w:t>
            </w:r>
          </w:p>
          <w:p w:rsidP="00926388"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(в 2023</w:t>
            </w:r>
            <w:r w:rsidR="00926388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2024 годах </w:t>
            </w:r>
            <w:r w:rsidR="00926388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цент исполн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ния расходных обязательств города (за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ключением безвозмездных поступлений)</w:t>
            </w:r>
            <w:r w:rsidR="00631968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type="pct" w:w="439"/>
          </w:tcPr>
          <w:p w:rsidP="005A4EBC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0,1</w:t>
            </w:r>
            <w:r w:rsidR="005A4EBC" w:rsidRPr="00E60DE1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годовой отчет об исполнении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95,6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94,8</w:t>
            </w:r>
          </w:p>
        </w:tc>
        <w:tc>
          <w:tcPr>
            <w:tcW w:type="pct" w:w="396"/>
          </w:tcPr>
          <w:p w:rsidP="00926388" w:rsidR="009E1800" w:rsidRDefault="009E1800" w:rsidRPr="00E60DE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type="pct" w:w="416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type="pct" w:w="409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pct" w:w="523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2. Доля органов адм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нистрации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рода, име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щих устано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ленные пок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затели резул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тативности 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ятельности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type="pct" w:w="439"/>
          </w:tcPr>
          <w:p w:rsidR="009E1800" w:rsidRDefault="000F1703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526"/>
          </w:tcPr>
          <w:p w:rsidP="00631968"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муниципал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ные програ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мы города Красноярска; </w:t>
            </w:r>
            <w:r w:rsidR="00631968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ешение Кра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ноярского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родского 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вета от 25.01.2006 № В-166 «О структуре 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министрации города Кра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ноярска»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75,0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74,2</w:t>
            </w:r>
          </w:p>
        </w:tc>
        <w:tc>
          <w:tcPr>
            <w:tcW w:type="pct" w:w="39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1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0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523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3. Доля главных ра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порядителей бюджетных 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средств, обе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печенных во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можностью работы в п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стоянно 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новляющихся информацио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системах планирования и исполнения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type="pct" w:w="43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0,10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официальный сайт админ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страции города Красноярска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39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41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40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type="pct" w:w="523"/>
          </w:tcPr>
          <w:p w:rsidP="00043859"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4. Кол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чество обно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лений инфо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мации на сайте «Открытый бюджет города Красноярска»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раз</w:t>
            </w:r>
          </w:p>
        </w:tc>
        <w:tc>
          <w:tcPr>
            <w:tcW w:type="pct" w:w="43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0,10</w:t>
            </w:r>
          </w:p>
        </w:tc>
        <w:tc>
          <w:tcPr>
            <w:tcW w:type="pct" w:w="526"/>
          </w:tcPr>
          <w:p w:rsidP="00043859"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сайт «Откр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тый бюджет города Кра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ноярска»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28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type="pct" w:w="39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количества внесений изменений в решение о бюджете города, ежемеся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отч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тов об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полнении бюджета города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количества внесений изменений в решение о бюджете города, ежемеся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отч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тов об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полнении бюджета города</w:t>
            </w:r>
          </w:p>
        </w:tc>
        <w:tc>
          <w:tcPr>
            <w:tcW w:type="pct" w:w="41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количества внесений изменений в решение о бюджете города, ежемеся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отч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тов об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полнении бюджета города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количества внесений изменений в решение о бюджете города, ежемеся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отч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тов об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полнении бюджета города</w:t>
            </w:r>
          </w:p>
        </w:tc>
        <w:tc>
          <w:tcPr>
            <w:tcW w:type="pct" w:w="409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количества внесений изменений в решение о бюджете города, ежемеся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ных отч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тов об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полнении бюджета города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pct" w:w="523"/>
          </w:tcPr>
          <w:p w:rsidR="00926388" w:rsidRDefault="009E180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5. Соо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ношение к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личества ко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трольных 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роприятий, </w:t>
            </w:r>
          </w:p>
          <w:p w:rsidR="00926388" w:rsidRDefault="009E180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ходе которых выявлены нарушения, </w:t>
            </w:r>
          </w:p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 общему к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личеству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веденных ко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трольных 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роприятий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type="pct" w:w="43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0,10</w:t>
            </w:r>
          </w:p>
        </w:tc>
        <w:tc>
          <w:tcPr>
            <w:tcW w:type="pct" w:w="526"/>
          </w:tcPr>
          <w:p w:rsidR="00631968" w:rsidRDefault="009E180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информация </w:t>
            </w:r>
          </w:p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 результатах проверок,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веденных 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партаментом финансов 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министрации 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города, и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верок, пров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денных в 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партаменте финансов 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министрации города, разм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щаемая на официальном сайте админ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страции города Красноярска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396"/>
          </w:tcPr>
          <w:p w:rsidP="00926388" w:rsidR="009E1800" w:rsidRDefault="009E1800" w:rsidRPr="00E60DE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80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80</w:t>
            </w:r>
          </w:p>
        </w:tc>
        <w:tc>
          <w:tcPr>
            <w:tcW w:type="pct" w:w="416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80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80</w:t>
            </w:r>
          </w:p>
        </w:tc>
        <w:tc>
          <w:tcPr>
            <w:tcW w:type="pct" w:w="409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80</w:t>
            </w:r>
          </w:p>
        </w:tc>
      </w:tr>
      <w:tr w:rsidR="00926388" w:rsidRPr="00E60DE1" w:rsidTr="00F167B5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type="pct" w:w="523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6. Соо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ношение к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личества нарушений, по которым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веренными 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ганизациями разработаны меры по устранению и недопущению их в дальне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шем, к общему количеству выявленных нарушений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type="pct" w:w="43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0,10</w:t>
            </w:r>
          </w:p>
        </w:tc>
        <w:tc>
          <w:tcPr>
            <w:tcW w:type="pct" w:w="526"/>
          </w:tcPr>
          <w:p w:rsidR="00631968" w:rsidRDefault="009E180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информация </w:t>
            </w:r>
          </w:p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 результатах контрольной деятельности департамента финансов 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министрации города, разм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щаемая на официальном сайте админ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страции города Красноярска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98,9</w:t>
            </w:r>
          </w:p>
        </w:tc>
        <w:tc>
          <w:tcPr>
            <w:tcW w:type="pct" w:w="396"/>
          </w:tcPr>
          <w:p w:rsidP="00926388" w:rsidR="009E1800" w:rsidRDefault="009E1800" w:rsidRPr="00E60DE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type="pct" w:w="416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type="pct" w:w="409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менее 95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1"/>
          </w:tcPr>
          <w:p w:rsidP="00926388" w:rsidR="000F1703" w:rsidRDefault="000F1703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pct" w:w="4849"/>
            <w:gridSpan w:val="12"/>
          </w:tcPr>
          <w:p w:rsidP="00043859" w:rsidR="000F1703" w:rsidRDefault="000F1703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«Управление муниципальным долгом города Красноярска»</w:t>
            </w:r>
          </w:p>
          <w:p w:rsidP="00043859" w:rsidR="00631968" w:rsidRDefault="00631968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26388" w:rsidRPr="00E60DE1" w:rsidTr="00631968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type="pct" w:w="523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1. Доля расходов на обслуживание муниципал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ного долга в объеме расх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дов бюджета города, за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ключением объема расх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дов, которые осуществл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ются за счет субвенций, предоставля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мых из бю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жетов бю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жетной сист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мы Росси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ской Федер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type="pct" w:w="438"/>
          </w:tcPr>
          <w:p w:rsidP="005A4EBC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 w:rsidR="005A4EBC" w:rsidRPr="00E60DE1">
              <w:rPr>
                <w:rFonts w:ascii="Times New Roman" w:cs="Times New Roman" w:hAnsi="Times New Roman"/>
                <w:sz w:val="24"/>
                <w:szCs w:val="24"/>
              </w:rPr>
              <w:t>,15</w:t>
            </w:r>
          </w:p>
        </w:tc>
        <w:tc>
          <w:tcPr>
            <w:tcW w:type="pct" w:w="527"/>
          </w:tcPr>
          <w:p w:rsidR="00926388" w:rsidRDefault="009E180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решение </w:t>
            </w:r>
          </w:p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 бюджете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рода; годовой отчет об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полнении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1,1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0,6</w:t>
            </w:r>
          </w:p>
        </w:tc>
        <w:tc>
          <w:tcPr>
            <w:tcW w:type="pct" w:w="39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type="pct" w:w="41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type="pct" w:w="409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5</w:t>
            </w:r>
          </w:p>
        </w:tc>
      </w:tr>
      <w:tr w:rsidR="00926388" w:rsidRPr="00E60DE1" w:rsidTr="00631968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pct" w:w="523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2.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сроченная з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долженность по долговым обязател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ствам города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тыс. ру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type="pct" w:w="438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0,15</w:t>
            </w:r>
          </w:p>
        </w:tc>
        <w:tc>
          <w:tcPr>
            <w:tcW w:type="pct" w:w="527"/>
          </w:tcPr>
          <w:p w:rsidP="00631968"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муниципал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ная долговая книга города Красноярска, формируемая на основании </w:t>
            </w:r>
            <w:r w:rsidR="00631968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остановления Главы города от 03.09.2007 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№</w:t>
            </w:r>
            <w:r w:rsidRPr="00E60DE1"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 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500 «О 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ниципальной долговой кн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ге города Красноярска»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39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416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411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40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</w:tr>
      <w:tr w:rsidR="00926388" w:rsidRPr="00E60DE1" w:rsidTr="00631968">
        <w:trPr>
          <w:trHeight w:val="57"/>
        </w:trPr>
        <w:tc>
          <w:tcPr>
            <w:tcW w:type="pct" w:w="15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type="pct" w:w="523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ности 3. Доля платежей по погашению и обслуживанию муниципал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ного долга, возникшего по состоянию на 1 января оч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редного ф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нансового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да, в общем объеме нал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говых и нен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логовых дох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дов и дотаций</w:t>
            </w:r>
          </w:p>
        </w:tc>
        <w:tc>
          <w:tcPr>
            <w:tcW w:type="pct" w:w="354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type="pct" w:w="438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0,15</w:t>
            </w:r>
          </w:p>
        </w:tc>
        <w:tc>
          <w:tcPr>
            <w:tcW w:type="pct" w:w="527"/>
          </w:tcPr>
          <w:p w:rsidR="00631968" w:rsidRDefault="009E180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решение </w:t>
            </w:r>
          </w:p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 бюджете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рода; годовой отчет об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полнении бюджета гор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26"/>
          </w:tcPr>
          <w:p w:rsidR="009E1800" w:rsidRDefault="009E1800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19"/>
          </w:tcPr>
          <w:p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11,7</w:t>
            </w:r>
          </w:p>
        </w:tc>
        <w:tc>
          <w:tcPr>
            <w:tcW w:type="pct" w:w="219"/>
          </w:tcPr>
          <w:p w:rsidP="007D773B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8,7</w:t>
            </w:r>
          </w:p>
        </w:tc>
        <w:tc>
          <w:tcPr>
            <w:tcW w:type="pct" w:w="396"/>
          </w:tcPr>
          <w:p w:rsidP="00926388" w:rsidR="009E1800" w:rsidRDefault="009E1800" w:rsidRPr="00E60DE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13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13</w:t>
            </w:r>
          </w:p>
        </w:tc>
        <w:tc>
          <w:tcPr>
            <w:tcW w:type="pct" w:w="416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13</w:t>
            </w:r>
          </w:p>
        </w:tc>
        <w:tc>
          <w:tcPr>
            <w:tcW w:type="pct" w:w="411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13</w:t>
            </w:r>
          </w:p>
        </w:tc>
        <w:tc>
          <w:tcPr>
            <w:tcW w:type="pct" w:w="409"/>
          </w:tcPr>
          <w:p w:rsidP="00926388" w:rsidR="009E1800" w:rsidRDefault="009E1800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не более 13</w:t>
            </w:r>
          </w:p>
        </w:tc>
      </w:tr>
    </w:tbl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043859" w:rsidRDefault="00043859" w:rsidRPr="00E60DE1">
      <w:pPr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E60DE1">
        <w:rPr>
          <w:rFonts w:ascii="Times New Roman" w:cs="Times New Roman" w:hAnsi="Times New Roman"/>
          <w:sz w:val="28"/>
          <w:szCs w:val="28"/>
        </w:rPr>
        <w:br w:type="page"/>
      </w:r>
    </w:p>
    <w:p w:rsidP="000E4D82" w:rsidR="00BE5A5D" w:rsidRDefault="00BE5A5D" w:rsidRPr="00926388">
      <w:pPr>
        <w:pStyle w:val="ConsPlusNormal"/>
        <w:spacing w:line="192" w:lineRule="auto"/>
        <w:ind w:firstLine="11907"/>
        <w:outlineLvl w:val="1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lastRenderedPageBreak/>
        <w:t>Приложение 3</w:t>
      </w:r>
    </w:p>
    <w:p w:rsidP="000E4D82" w:rsidR="00BE5A5D" w:rsidRDefault="00BE5A5D" w:rsidRPr="00926388">
      <w:pPr>
        <w:pStyle w:val="ConsPlusNormal"/>
        <w:spacing w:line="192" w:lineRule="auto"/>
        <w:ind w:firstLine="11907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0E4D82" w:rsidR="00631968" w:rsidRDefault="00043859">
      <w:pPr>
        <w:pStyle w:val="ConsPlusNormal"/>
        <w:spacing w:line="192" w:lineRule="auto"/>
        <w:ind w:firstLine="11907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t>«</w:t>
      </w:r>
      <w:r w:rsidR="00BE5A5D" w:rsidRPr="00926388">
        <w:rPr>
          <w:rFonts w:ascii="Times New Roman" w:cs="Times New Roman" w:hAnsi="Times New Roman"/>
          <w:sz w:val="30"/>
          <w:szCs w:val="30"/>
        </w:rPr>
        <w:t xml:space="preserve">Управление муниципальными </w:t>
      </w:r>
    </w:p>
    <w:p w:rsidP="000E4D82" w:rsidR="00BE5A5D" w:rsidRDefault="00BE5A5D" w:rsidRPr="00926388">
      <w:pPr>
        <w:pStyle w:val="ConsPlusNormal"/>
        <w:spacing w:line="192" w:lineRule="auto"/>
        <w:ind w:firstLine="11907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t>финансами</w:t>
      </w:r>
      <w:r w:rsidR="00043859" w:rsidRPr="00926388">
        <w:rPr>
          <w:rFonts w:ascii="Times New Roman" w:cs="Times New Roman" w:hAnsi="Times New Roman"/>
          <w:sz w:val="30"/>
          <w:szCs w:val="30"/>
        </w:rPr>
        <w:t>»</w:t>
      </w:r>
    </w:p>
    <w:p w:rsidR="00BE5A5D" w:rsidRDefault="00BE5A5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0E4D82" w:rsidRDefault="000E4D82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926388" w:rsidR="00043859" w:rsidRDefault="00043859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bookmarkStart w:id="6" w:name="P885"/>
      <w:bookmarkEnd w:id="6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РАСПРЕДЕЛЕНИЕ </w:t>
      </w:r>
    </w:p>
    <w:p w:rsidP="00926388" w:rsidR="00043859" w:rsidRDefault="00043859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бюджетных ассигнований по подпрограмме и отдельному мероприятию Программы</w:t>
      </w:r>
    </w:p>
    <w:p w:rsidR="00BE5A5D" w:rsidRDefault="00BE5A5D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515"/>
        <w:gridCol w:w="2028"/>
        <w:gridCol w:w="2232"/>
        <w:gridCol w:w="2011"/>
        <w:gridCol w:w="786"/>
        <w:gridCol w:w="753"/>
        <w:gridCol w:w="1500"/>
        <w:gridCol w:w="618"/>
        <w:gridCol w:w="1432"/>
        <w:gridCol w:w="1432"/>
        <w:gridCol w:w="1432"/>
        <w:gridCol w:w="1429"/>
      </w:tblGrid>
      <w:tr w:rsidR="008C782D" w:rsidRPr="00E60DE1" w:rsidTr="00926388">
        <w:trPr>
          <w:trHeight w:val="57"/>
        </w:trPr>
        <w:tc>
          <w:tcPr>
            <w:tcW w:type="pct" w:w="159"/>
            <w:vMerge w:val="restart"/>
          </w:tcPr>
          <w:p w:rsidP="00926388" w:rsidR="00BE5A5D" w:rsidRDefault="00043859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type="pct" w:w="627"/>
            <w:vMerge w:val="restart"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type="pct" w:w="690"/>
            <w:vMerge w:val="restart"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Наименование 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ниципальной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граммы, подпр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граммы, меропри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тия подпрограммы, отдельного мер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type="pct" w:w="622"/>
            <w:vMerge w:val="restart"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исполнитель, 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исполнитель м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ниципальной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type="pct" w:w="1131"/>
            <w:gridSpan w:val="4"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type="pct" w:w="1770"/>
            <w:gridSpan w:val="4"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Бюджетные ассигнования, тыс. рублей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  <w:vMerge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P="00926388" w:rsidR="00BE5A5D" w:rsidRDefault="00BE5A5D" w:rsidRPr="00E60DE1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90"/>
            <w:vMerge/>
          </w:tcPr>
          <w:p w:rsidP="00926388" w:rsidR="00BE5A5D" w:rsidRDefault="00BE5A5D" w:rsidRPr="00E60DE1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22"/>
            <w:vMerge/>
          </w:tcPr>
          <w:p w:rsidP="00926388" w:rsidR="00BE5A5D" w:rsidRDefault="00BE5A5D" w:rsidRPr="00E60DE1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43"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type="pct" w:w="233"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type="pct" w:w="464"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type="pct" w:w="191"/>
          </w:tcPr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ВР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2026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2027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2028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442"/>
          </w:tcPr>
          <w:p w:rsidP="00926388" w:rsidR="00926388" w:rsidRDefault="00BE5A5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 xml:space="preserve">итого </w:t>
            </w:r>
          </w:p>
          <w:p w:rsidP="00926388" w:rsidR="00BE5A5D" w:rsidRDefault="00BE5A5D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 период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627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690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4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4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4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pct" w:w="442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  <w:vMerge w:val="restart"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627"/>
            <w:vMerge w:val="restart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type="pct" w:w="690"/>
            <w:vMerge w:val="restart"/>
          </w:tcPr>
          <w:p w:rsidR="00BE5A5D" w:rsidRDefault="00043859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>Упра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вление мун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ципальными фина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сами»</w:t>
            </w: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всего, в том чи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904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1200000000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1 001 41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38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1 103 2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88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84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1 103 2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88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84</w:t>
            </w:r>
          </w:p>
        </w:tc>
        <w:tc>
          <w:tcPr>
            <w:tcW w:type="pct" w:w="442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3 207 99</w:t>
            </w:r>
            <w:r w:rsidR="005F15FB" w:rsidRPr="00E60DE1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,0</w:t>
            </w:r>
            <w:r w:rsidR="005F15FB" w:rsidRPr="00E60DE1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  <w:vMerge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90"/>
            <w:vMerge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департамент ф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нансов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904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1200000000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1 001 41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38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1 103 2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88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84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1 103 2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88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6D3351" w:rsidRPr="00E60DE1">
              <w:rPr>
                <w:rFonts w:ascii="Times New Roman" w:cs="Times New Roman" w:hAnsi="Times New Roman"/>
                <w:sz w:val="24"/>
                <w:szCs w:val="24"/>
              </w:rPr>
              <w:t>84</w:t>
            </w:r>
          </w:p>
        </w:tc>
        <w:tc>
          <w:tcPr>
            <w:tcW w:type="pct" w:w="442"/>
          </w:tcPr>
          <w:p w:rsidP="00926388" w:rsidR="00BE5A5D" w:rsidRDefault="005F15FB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3 207 993,06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  <w:vMerge w:val="restart"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627"/>
            <w:vMerge w:val="restart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Подпрограмма</w:t>
            </w:r>
          </w:p>
        </w:tc>
        <w:tc>
          <w:tcPr>
            <w:tcW w:type="pct" w:w="690"/>
            <w:vMerge w:val="restart"/>
          </w:tcPr>
          <w:p w:rsidP="00043859" w:rsidR="00BE5A5D" w:rsidRDefault="00043859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>Организация бю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>жетного процесса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всего, в том чи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904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0106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1210000000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301 772,00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298 352,00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298 352,00</w:t>
            </w:r>
          </w:p>
        </w:tc>
        <w:tc>
          <w:tcPr>
            <w:tcW w:type="pct" w:w="442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898 476,00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  <w:vMerge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90"/>
            <w:vMerge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департамент ф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нансов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904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0106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1210000000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301 772,00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298 352,00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298 352,00</w:t>
            </w:r>
          </w:p>
        </w:tc>
        <w:tc>
          <w:tcPr>
            <w:tcW w:type="pct" w:w="442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898 476,00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627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Мероприятие 1</w:t>
            </w:r>
          </w:p>
        </w:tc>
        <w:tc>
          <w:tcPr>
            <w:tcW w:type="pct" w:w="690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обеспечение фун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ций, возложенных на органы местного самоуправления</w:t>
            </w: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департамент ф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нансов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904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0106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1210000210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120, 240, 850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294 973,70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294 973,70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294 973,70</w:t>
            </w:r>
          </w:p>
        </w:tc>
        <w:tc>
          <w:tcPr>
            <w:tcW w:type="pct" w:w="442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884 921,10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627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Мероприятие 2</w:t>
            </w:r>
          </w:p>
        </w:tc>
        <w:tc>
          <w:tcPr>
            <w:tcW w:type="pct" w:w="690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комплексная авт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матизация процесса планирования и 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полнения бюджета города</w:t>
            </w: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департамент ф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нансов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904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0106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1210088020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6 378,30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2 958,30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2 958,30</w:t>
            </w:r>
          </w:p>
        </w:tc>
        <w:tc>
          <w:tcPr>
            <w:tcW w:type="pct" w:w="442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12 294,90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pct" w:w="627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Мероприятие 3</w:t>
            </w:r>
          </w:p>
        </w:tc>
        <w:tc>
          <w:tcPr>
            <w:tcW w:type="pct" w:w="690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обеспечение пр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зрачности и откр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тости бюджета г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рода и бюджетного процесса для гра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дан</w:t>
            </w: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департамент ф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нансов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904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0106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1210088030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type="pct" w:w="443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type="pct" w:w="442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1 260,00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  <w:vMerge w:val="restart"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627"/>
            <w:vMerge w:val="restart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Отдельное мер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приятие</w:t>
            </w:r>
          </w:p>
        </w:tc>
        <w:tc>
          <w:tcPr>
            <w:tcW w:type="pct" w:w="690"/>
            <w:vMerge w:val="restart"/>
          </w:tcPr>
          <w:p w:rsidR="00BE5A5D" w:rsidRDefault="00043859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>Управление мун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E5A5D" w:rsidRPr="00E60DE1">
              <w:rPr>
                <w:rFonts w:ascii="Times New Roman" w:cs="Times New Roman" w:hAnsi="Times New Roman"/>
                <w:sz w:val="24"/>
                <w:szCs w:val="24"/>
              </w:rPr>
              <w:t>ципа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льным долгом города Красноя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ска»</w:t>
            </w: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всего, в том чи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904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1290088040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3"/>
          </w:tcPr>
          <w:p w:rsidP="00926388" w:rsidR="00BE5A5D" w:rsidRDefault="00205F51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699 643,38</w:t>
            </w:r>
          </w:p>
        </w:tc>
        <w:tc>
          <w:tcPr>
            <w:tcW w:type="pct" w:w="443"/>
          </w:tcPr>
          <w:p w:rsidP="00926388" w:rsidR="00BE5A5D" w:rsidRDefault="00205F51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804 936,84</w:t>
            </w:r>
          </w:p>
        </w:tc>
        <w:tc>
          <w:tcPr>
            <w:tcW w:type="pct" w:w="443"/>
          </w:tcPr>
          <w:p w:rsidP="00926388" w:rsidR="00BE5A5D" w:rsidRDefault="00205F51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804 936,84</w:t>
            </w:r>
          </w:p>
        </w:tc>
        <w:tc>
          <w:tcPr>
            <w:tcW w:type="pct" w:w="442"/>
          </w:tcPr>
          <w:p w:rsidP="00926388" w:rsidR="00BE5A5D" w:rsidRDefault="0010207A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2 309 5</w:t>
            </w:r>
            <w:r w:rsidR="005D7C99" w:rsidRPr="00E60DE1">
              <w:rPr>
                <w:rFonts w:ascii="Times New Roman" w:cs="Times New Roman" w:hAnsi="Times New Roman"/>
                <w:sz w:val="24"/>
                <w:szCs w:val="24"/>
              </w:rPr>
              <w:t>17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5D7C99" w:rsidRPr="00E60DE1">
              <w:rPr>
                <w:rFonts w:ascii="Times New Roman" w:cs="Times New Roman" w:hAnsi="Times New Roman"/>
                <w:sz w:val="24"/>
                <w:szCs w:val="24"/>
              </w:rPr>
              <w:t>06</w:t>
            </w:r>
          </w:p>
        </w:tc>
      </w:tr>
      <w:tr w:rsidR="008C782D" w:rsidRPr="00E60DE1" w:rsidTr="00926388">
        <w:trPr>
          <w:trHeight w:val="57"/>
        </w:trPr>
        <w:tc>
          <w:tcPr>
            <w:tcW w:type="pct" w:w="159"/>
            <w:vMerge/>
          </w:tcPr>
          <w:p w:rsidP="00926388"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90"/>
            <w:vMerge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22"/>
          </w:tcPr>
          <w:p w:rsidR="00BE5A5D" w:rsidRDefault="00BE5A5D" w:rsidRPr="00E60DE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департамент ф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нансов</w:t>
            </w:r>
          </w:p>
        </w:tc>
        <w:tc>
          <w:tcPr>
            <w:tcW w:type="pct" w:w="24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904</w:t>
            </w:r>
          </w:p>
        </w:tc>
        <w:tc>
          <w:tcPr>
            <w:tcW w:type="pct" w:w="233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0113, 1301</w:t>
            </w:r>
          </w:p>
        </w:tc>
        <w:tc>
          <w:tcPr>
            <w:tcW w:type="pct" w:w="464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1290088040</w:t>
            </w:r>
          </w:p>
        </w:tc>
        <w:tc>
          <w:tcPr>
            <w:tcW w:type="pct" w:w="191"/>
          </w:tcPr>
          <w:p w:rsidR="00BE5A5D" w:rsidRDefault="00BE5A5D" w:rsidRPr="00E60DE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240, 730</w:t>
            </w:r>
          </w:p>
        </w:tc>
        <w:tc>
          <w:tcPr>
            <w:tcW w:type="pct" w:w="443"/>
          </w:tcPr>
          <w:p w:rsidP="00926388" w:rsidR="00BE5A5D" w:rsidRDefault="00205F51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699 643,38</w:t>
            </w:r>
          </w:p>
        </w:tc>
        <w:tc>
          <w:tcPr>
            <w:tcW w:type="pct" w:w="443"/>
          </w:tcPr>
          <w:p w:rsidP="00926388" w:rsidR="00BE5A5D" w:rsidRDefault="00205F51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804 936,84</w:t>
            </w:r>
          </w:p>
        </w:tc>
        <w:tc>
          <w:tcPr>
            <w:tcW w:type="pct" w:w="443"/>
          </w:tcPr>
          <w:p w:rsidP="00926388" w:rsidR="00BE5A5D" w:rsidRDefault="00205F51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804 936,84</w:t>
            </w:r>
          </w:p>
        </w:tc>
        <w:tc>
          <w:tcPr>
            <w:tcW w:type="pct" w:w="442"/>
          </w:tcPr>
          <w:p w:rsidP="00926388" w:rsidR="00BE5A5D" w:rsidRDefault="005D7C99" w:rsidRPr="00E60DE1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E60DE1">
              <w:rPr>
                <w:rFonts w:ascii="Times New Roman" w:cs="Times New Roman" w:hAnsi="Times New Roman"/>
                <w:sz w:val="24"/>
                <w:szCs w:val="24"/>
              </w:rPr>
              <w:t>2 309 517,06</w:t>
            </w:r>
          </w:p>
        </w:tc>
      </w:tr>
    </w:tbl>
    <w:p w:rsidR="00BE5A5D" w:rsidRDefault="00BE5A5D" w:rsidRPr="00E60DE1">
      <w:pPr>
        <w:pStyle w:val="ConsPlusNormal"/>
        <w:rPr>
          <w:rFonts w:ascii="Times New Roman" w:cs="Times New Roman" w:hAnsi="Times New Roman"/>
          <w:sz w:val="28"/>
          <w:szCs w:val="28"/>
        </w:rPr>
        <w:sectPr w:rsidR="00BE5A5D" w:rsidRPr="00E60DE1" w:rsidSect="00926388">
          <w:headerReference r:id="rId20" w:type="default"/>
          <w:headerReference r:id="rId21" w:type="first"/>
          <w:pgSz w:h="11905" w:orient="landscape" w:w="16838"/>
          <w:pgMar w:bottom="567" w:footer="0" w:gutter="0" w:header="709" w:left="397" w:right="397" w:top="1985"/>
          <w:cols w:space="720"/>
          <w:docGrid w:linePitch="299"/>
        </w:sectPr>
      </w:pPr>
    </w:p>
    <w:p w:rsidP="00926388" w:rsidR="00BE5A5D" w:rsidRDefault="00BE5A5D" w:rsidRPr="00926388">
      <w:pPr>
        <w:pStyle w:val="ConsPlusNormal"/>
        <w:tabs>
          <w:tab w:pos="9354" w:val="left"/>
        </w:tabs>
        <w:spacing w:line="192" w:lineRule="auto"/>
        <w:ind w:firstLine="5103"/>
        <w:outlineLvl w:val="1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lastRenderedPageBreak/>
        <w:t>Приложение 4</w:t>
      </w:r>
    </w:p>
    <w:p w:rsidP="00926388" w:rsidR="00BE5A5D" w:rsidRDefault="00BE5A5D" w:rsidRPr="00926388">
      <w:pPr>
        <w:pStyle w:val="ConsPlusNormal"/>
        <w:tabs>
          <w:tab w:pos="9354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926388" w:rsidR="00926388" w:rsidRDefault="00043859">
      <w:pPr>
        <w:pStyle w:val="ConsPlusNormal"/>
        <w:tabs>
          <w:tab w:pos="9354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t>«</w:t>
      </w:r>
      <w:r w:rsidR="00BE5A5D" w:rsidRPr="00926388">
        <w:rPr>
          <w:rFonts w:ascii="Times New Roman" w:cs="Times New Roman" w:hAnsi="Times New Roman"/>
          <w:sz w:val="30"/>
          <w:szCs w:val="30"/>
        </w:rPr>
        <w:t xml:space="preserve">Управление муниципальными </w:t>
      </w:r>
    </w:p>
    <w:p w:rsidP="00926388" w:rsidR="00BE5A5D" w:rsidRDefault="00BE5A5D" w:rsidRPr="00926388">
      <w:pPr>
        <w:pStyle w:val="ConsPlusNormal"/>
        <w:tabs>
          <w:tab w:pos="9354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926388">
        <w:rPr>
          <w:rFonts w:ascii="Times New Roman" w:cs="Times New Roman" w:hAnsi="Times New Roman"/>
          <w:sz w:val="30"/>
          <w:szCs w:val="30"/>
        </w:rPr>
        <w:t>финансами</w:t>
      </w:r>
      <w:r w:rsidR="00043859" w:rsidRPr="00926388">
        <w:rPr>
          <w:rFonts w:ascii="Times New Roman" w:cs="Times New Roman" w:hAnsi="Times New Roman"/>
          <w:sz w:val="30"/>
          <w:szCs w:val="30"/>
        </w:rPr>
        <w:t>»</w:t>
      </w:r>
    </w:p>
    <w:p w:rsidR="00BE5A5D" w:rsidRDefault="00BE5A5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EE10BF" w:rsidRDefault="00EE10BF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EE10BF" w:rsidRDefault="00EE10BF" w:rsidRPr="00E60DE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926388" w:rsidR="00043859" w:rsidRDefault="00043859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bookmarkStart w:id="7" w:name="P1022"/>
      <w:bookmarkEnd w:id="7"/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РАСПРЕДЕЛЕНИЕ </w:t>
      </w:r>
    </w:p>
    <w:p w:rsidP="00926388" w:rsidR="00043859" w:rsidRDefault="00043859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бюджетных ассигнований и средств</w:t>
      </w:r>
    </w:p>
    <w:p w:rsidP="00926388" w:rsidR="00043859" w:rsidRDefault="00043859" w:rsidRPr="00E60DE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E60DE1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из внебюджетных источников на реализацию Программы</w:t>
      </w:r>
    </w:p>
    <w:p w:rsidP="00926388" w:rsidR="00BE5A5D" w:rsidRDefault="00043859" w:rsidRPr="00E60DE1">
      <w:pPr>
        <w:pStyle w:val="ConsPlusNormal"/>
        <w:spacing w:line="192" w:lineRule="auto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E60DE1">
        <w:rPr>
          <w:rFonts w:ascii="Times New Roman" w:cs="Times New Roman" w:eastAsiaTheme="minorHAnsi" w:hAnsi="Times New Roman"/>
          <w:sz w:val="30"/>
          <w:szCs w:val="30"/>
          <w:lang w:eastAsia="en-US"/>
        </w:rPr>
        <w:t>с разбивкой по источникам финансирования</w:t>
      </w:r>
    </w:p>
    <w:p w:rsidP="00043859" w:rsidR="00043859" w:rsidRDefault="00043859">
      <w:pPr>
        <w:pStyle w:val="ConsPlusNormal"/>
        <w:jc w:val="center"/>
        <w:rPr>
          <w:rFonts w:ascii="Times New Roman" w:cs="Times New Roman" w:hAnsi="Times New Roman"/>
          <w:sz w:val="28"/>
          <w:szCs w:val="28"/>
        </w:rPr>
      </w:pPr>
    </w:p>
    <w:p w:rsidP="00043859" w:rsidR="00EE10BF" w:rsidRDefault="00EE10BF" w:rsidRPr="00E60DE1">
      <w:pPr>
        <w:pStyle w:val="ConsPlusNormal"/>
        <w:jc w:val="center"/>
        <w:rPr>
          <w:rFonts w:ascii="Times New Roman" w:cs="Times New Roman" w:hAnsi="Times New Roman"/>
          <w:sz w:val="28"/>
          <w:szCs w:val="28"/>
        </w:rPr>
      </w:pPr>
    </w:p>
    <w:p w:rsidP="004A02AD" w:rsidR="00BE5A5D" w:rsidRDefault="004A02AD" w:rsidRPr="00926388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E60DE1"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1556B2">
        <w:rPr>
          <w:rFonts w:ascii="Times New Roman" w:cs="Times New Roman" w:hAnsi="Times New Roman"/>
          <w:sz w:val="28"/>
          <w:szCs w:val="28"/>
        </w:rPr>
        <w:t>Т</w:t>
      </w:r>
      <w:r w:rsidR="00BE5A5D" w:rsidRPr="00926388">
        <w:rPr>
          <w:rFonts w:ascii="Times New Roman" w:cs="Times New Roman" w:hAnsi="Times New Roman"/>
          <w:sz w:val="30"/>
          <w:szCs w:val="30"/>
        </w:rPr>
        <w:t>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95"/>
        <w:gridCol w:w="3474"/>
        <w:gridCol w:w="1279"/>
        <w:gridCol w:w="1279"/>
        <w:gridCol w:w="1475"/>
        <w:gridCol w:w="1475"/>
      </w:tblGrid>
      <w:tr w:rsidR="00926388" w:rsidRPr="00E60DE1" w:rsidTr="00EE10BF">
        <w:trPr>
          <w:trHeight w:val="57"/>
        </w:trPr>
        <w:tc>
          <w:tcPr>
            <w:tcW w:type="pct" w:w="261"/>
            <w:vMerge w:val="restart"/>
          </w:tcPr>
          <w:p w:rsidP="00EE10BF" w:rsidR="00926388" w:rsidRDefault="00926388" w:rsidRPr="00E60DE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№ п/п</w:t>
            </w:r>
          </w:p>
        </w:tc>
        <w:tc>
          <w:tcPr>
            <w:tcW w:type="pct" w:w="1833"/>
            <w:vMerge w:val="restart"/>
          </w:tcPr>
          <w:p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Источники финансирования</w:t>
            </w:r>
          </w:p>
        </w:tc>
        <w:tc>
          <w:tcPr>
            <w:tcW w:type="pct" w:w="2905"/>
            <w:gridSpan w:val="4"/>
            <w:tcBorders>
              <w:right w:color="auto" w:space="0" w:sz="4" w:val="single"/>
            </w:tcBorders>
          </w:tcPr>
          <w:p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Объем финансирования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  <w:vMerge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833"/>
            <w:vMerge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75"/>
            <w:vMerge w:val="restart"/>
          </w:tcPr>
          <w:p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всего</w:t>
            </w:r>
          </w:p>
        </w:tc>
        <w:tc>
          <w:tcPr>
            <w:tcW w:type="pct" w:w="2230"/>
            <w:gridSpan w:val="3"/>
            <w:tcBorders>
              <w:right w:color="auto" w:space="0" w:sz="4" w:val="single"/>
            </w:tcBorders>
          </w:tcPr>
          <w:p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в том числе по годам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  <w:vMerge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833"/>
            <w:vMerge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75"/>
            <w:vMerge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75"/>
          </w:tcPr>
          <w:p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2026</w:t>
            </w:r>
          </w:p>
        </w:tc>
        <w:tc>
          <w:tcPr>
            <w:tcW w:type="pct" w:w="778"/>
          </w:tcPr>
          <w:p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2027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2028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Всего по Программе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3 207 993,06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1 001 415,38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1 103 288,84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1 103 288,84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</w:t>
            </w:r>
          </w:p>
        </w:tc>
        <w:tc>
          <w:tcPr>
            <w:tcW w:type="pct" w:w="4739"/>
            <w:gridSpan w:val="5"/>
            <w:tcBorders>
              <w:right w:color="auto" w:space="0" w:sz="4" w:val="single"/>
            </w:tcBorders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По источникам финансирования: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3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1. Бюджет города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3 207 993,06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1 001 415,38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1 103 288,84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1 103 288,84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4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2. Краевой бюджет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5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3. Федеральный бюджет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6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4. Внебюджетные источники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7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Подпрограмма «Организация бюджетного процесса»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898 476,00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301 772,00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298 352,00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298 352,00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8</w:t>
            </w:r>
          </w:p>
        </w:tc>
        <w:tc>
          <w:tcPr>
            <w:tcW w:type="pct" w:w="4739"/>
            <w:gridSpan w:val="5"/>
            <w:tcBorders>
              <w:right w:color="auto" w:space="0" w:sz="4" w:val="single"/>
            </w:tcBorders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По источникам финансирования: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9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1. Бюджет города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898 476,00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301 772,00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298 352,00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298 352,00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10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2. Краевой бюджет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11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3. Федеральный бюджет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12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4. Внебюджетные источники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13</w:t>
            </w:r>
          </w:p>
        </w:tc>
        <w:tc>
          <w:tcPr>
            <w:tcW w:type="pct" w:w="1833"/>
          </w:tcPr>
          <w:p w:rsidP="00043859"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Отдельное мероприятие «Управл</w:t>
            </w:r>
            <w:r w:rsidRPr="00E60DE1">
              <w:rPr>
                <w:rFonts w:ascii="Times New Roman" w:cs="Times New Roman" w:hAnsi="Times New Roman"/>
                <w:szCs w:val="22"/>
              </w:rPr>
              <w:t>е</w:t>
            </w:r>
            <w:r w:rsidRPr="00E60DE1">
              <w:rPr>
                <w:rFonts w:ascii="Times New Roman" w:cs="Times New Roman" w:hAnsi="Times New Roman"/>
                <w:szCs w:val="22"/>
              </w:rPr>
              <w:t>ние муниципальным долгом города Красноярска»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2 309 517,06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699 643,38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804 936,84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804 936,84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14</w:t>
            </w:r>
          </w:p>
        </w:tc>
        <w:tc>
          <w:tcPr>
            <w:tcW w:type="pct" w:w="4739"/>
            <w:gridSpan w:val="5"/>
            <w:tcBorders>
              <w:right w:color="auto" w:space="0" w:sz="4" w:val="single"/>
            </w:tcBorders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По источникам финансирования: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15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1. Бюджет города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2 309 517,06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699 643,38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804 936,84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804 936,84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16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2. Краевой бюджет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</w:tr>
      <w:tr w:rsidR="00926388" w:rsidRPr="00E60DE1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17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3. Федеральный бюджет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</w:tr>
      <w:tr w:rsidR="00926388" w:rsidRPr="008C782D" w:rsidTr="00EE10BF">
        <w:trPr>
          <w:trHeight w:val="57"/>
        </w:trPr>
        <w:tc>
          <w:tcPr>
            <w:tcW w:type="pct" w:w="261"/>
          </w:tcPr>
          <w:p w:rsidP="00EE10BF" w:rsidR="00926388" w:rsidRDefault="00926388" w:rsidRPr="00E60DE1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18</w:t>
            </w:r>
          </w:p>
        </w:tc>
        <w:tc>
          <w:tcPr>
            <w:tcW w:type="pct" w:w="1833"/>
          </w:tcPr>
          <w:p w:rsidR="00926388" w:rsidRDefault="00926388" w:rsidRPr="00E60DE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4. Внебюджетные источники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675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8"/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pct" w:w="777"/>
            <w:tcBorders>
              <w:right w:color="auto" w:space="0" w:sz="4" w:val="single"/>
            </w:tcBorders>
          </w:tcPr>
          <w:p w:rsidP="001556B2" w:rsidR="00926388" w:rsidRDefault="00926388" w:rsidRPr="00E60DE1">
            <w:pPr>
              <w:pStyle w:val="ConsPlusNormal"/>
              <w:jc w:val="right"/>
              <w:rPr>
                <w:rFonts w:ascii="Times New Roman" w:cs="Times New Roman" w:hAnsi="Times New Roman"/>
                <w:szCs w:val="22"/>
              </w:rPr>
            </w:pPr>
            <w:r w:rsidRPr="00E60DE1">
              <w:rPr>
                <w:rFonts w:ascii="Times New Roman" w:cs="Times New Roman" w:hAnsi="Times New Roman"/>
                <w:szCs w:val="22"/>
              </w:rPr>
              <w:t>0,00</w:t>
            </w:r>
            <w:r w:rsidR="001556B2">
              <w:rPr>
                <w:rFonts w:ascii="Times New Roman" w:cs="Times New Roman" w:hAnsi="Times New Roman"/>
                <w:szCs w:val="22"/>
              </w:rPr>
              <w:t>»</w:t>
            </w:r>
          </w:p>
        </w:tc>
      </w:tr>
    </w:tbl>
    <w:p w:rsidP="00CD35CB" w:rsidR="00783BBF" w:rsidRDefault="00783BBF" w:rsidRPr="008C782D">
      <w:pPr>
        <w:rPr>
          <w:rFonts w:ascii="Times New Roman" w:cs="Times New Roman" w:hAnsi="Times New Roman"/>
          <w:sz w:val="28"/>
          <w:szCs w:val="28"/>
        </w:rPr>
      </w:pPr>
    </w:p>
    <w:sectPr w:rsidR="00783BBF" w:rsidRPr="008C782D" w:rsidSect="00EE10BF">
      <w:headerReference r:id="rId22" w:type="default"/>
      <w:headerReference r:id="rId23" w:type="first"/>
      <w:pgSz w:h="16838" w:w="11905"/>
      <w:pgMar w:bottom="1134" w:footer="709" w:gutter="0" w:header="709" w:left="1985" w:right="567" w:top="1134"/>
      <w:cols w:space="720"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C2B30" w:rsidP="00452DAC" w:rsidRDefault="00BC2B30">
      <w:pPr>
        <w:spacing w:after="0" w:line="240" w:lineRule="auto"/>
      </w:pPr>
      <w:r>
        <w:separator/>
      </w:r>
    </w:p>
  </w:endnote>
  <w:endnote w:type="continuationSeparator" w:id="0">
    <w:p w:rsidR="00BC2B30" w:rsidP="00452DAC" w:rsidRDefault="00BC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C2B30" w:rsidP="00452DAC" w:rsidRDefault="00BC2B30">
      <w:pPr>
        <w:spacing w:after="0" w:line="240" w:lineRule="auto"/>
      </w:pPr>
      <w:r>
        <w:separator/>
      </w:r>
    </w:p>
  </w:footnote>
  <w:footnote w:type="continuationSeparator" w:id="0">
    <w:p w:rsidR="00BC2B30" w:rsidP="00452DAC" w:rsidRDefault="00BC2B30">
      <w:pPr>
        <w:spacing w:after="0" w:line="240" w:lineRule="auto"/>
      </w:pPr>
      <w:r>
        <w:continuationSeparator/>
      </w:r>
    </w:p>
  </w:footnote>
  <w:footnote w:id="1">
    <w:p w:rsidRPr="00D81C0C" w:rsidR="00882E4E" w:rsidP="00344C15" w:rsidRDefault="00882E4E">
      <w:pPr>
        <w:pStyle w:val="a9"/>
        <w:rPr>
          <w:rFonts w:ascii="Times New Roman" w:hAnsi="Times New Roman" w:cs="Times New Roman"/>
          <w:sz w:val="24"/>
          <w:szCs w:val="24"/>
        </w:rPr>
      </w:pPr>
      <w:r w:rsidRPr="00D81C0C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81C0C">
        <w:rPr>
          <w:rFonts w:ascii="Times New Roman" w:hAnsi="Times New Roman" w:cs="Times New Roman"/>
          <w:sz w:val="24"/>
          <w:szCs w:val="24"/>
        </w:rPr>
        <w:t xml:space="preserve"> </w:t>
      </w:r>
      <w:hyperlink w:history="true" r:id="rId1">
        <w:r w:rsidRPr="00545C77">
          <w:rPr>
            <w:rStyle w:val="ac"/>
            <w:rFonts w:ascii="Times New Roman" w:hAnsi="Times New Roman" w:cs="Times New Roman"/>
            <w:sz w:val="24"/>
            <w:szCs w:val="24"/>
          </w:rPr>
          <w:t>https://raexpert.ru/releases/2025/jun04a</w:t>
        </w:r>
      </w:hyperlink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700553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1391E" w:rsidR="00882E4E" w:rsidP="009F2FB3" w:rsidRDefault="00882E4E">
        <w:pPr>
          <w:pStyle w:val="a5"/>
          <w:jc w:val="center"/>
          <w:rPr>
            <w:sz w:val="24"/>
            <w:szCs w:val="24"/>
          </w:rPr>
        </w:pPr>
        <w:r w:rsidRPr="006139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39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39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AA9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6139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064607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2E3492" w:rsidR="00882E4E" w:rsidP="009F2FB3" w:rsidRDefault="00882E4E">
        <w:pPr>
          <w:pStyle w:val="a5"/>
          <w:jc w:val="center"/>
          <w:rPr>
            <w:sz w:val="24"/>
            <w:szCs w:val="24"/>
          </w:rPr>
        </w:pPr>
        <w:r w:rsidRPr="002E34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34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34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AA9">
          <w:rPr>
            <w:rFonts w:ascii="Times New Roman" w:hAnsi="Times New Roman" w:cs="Times New Roman"/>
            <w:noProof/>
            <w:sz w:val="24"/>
            <w:szCs w:val="24"/>
          </w:rPr>
          <w:t>53</w:t>
        </w:r>
        <w:r w:rsidRPr="002E34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82E4E" w:rsidRDefault="00882E4E">
    <w:pPr>
      <w:pStyle w:val="a5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731963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926388" w:rsidR="00882E4E" w:rsidP="009F2FB3" w:rsidRDefault="00882E4E">
        <w:pPr>
          <w:pStyle w:val="a5"/>
          <w:jc w:val="center"/>
          <w:rPr>
            <w:sz w:val="24"/>
            <w:szCs w:val="24"/>
          </w:rPr>
        </w:pPr>
        <w:r w:rsidRPr="009263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63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63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AA9"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9263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82E4E" w:rsidRDefault="00882E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B98"/>
    <w:multiLevelType w:val="hybridMultilevel"/>
    <w:tmpl w:val="B1CC627A"/>
    <w:lvl w:ilvl="0" w:tplc="589A8A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7964"/>
    <w:multiLevelType w:val="hybridMultilevel"/>
    <w:tmpl w:val="69824166"/>
    <w:lvl w:ilvl="0" w:tplc="79A8AD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5D35D3"/>
    <w:multiLevelType w:val="hybridMultilevel"/>
    <w:tmpl w:val="198680C4"/>
    <w:lvl w:ilvl="0" w:tplc="6122E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4B54CF"/>
    <w:multiLevelType w:val="hybridMultilevel"/>
    <w:tmpl w:val="65C0027A"/>
    <w:lvl w:ilvl="0" w:tplc="123E31D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34751F"/>
    <w:multiLevelType w:val="hybridMultilevel"/>
    <w:tmpl w:val="09161324"/>
    <w:lvl w:ilvl="0" w:tplc="BFB4C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6E7432"/>
    <w:multiLevelType w:val="hybridMultilevel"/>
    <w:tmpl w:val="18E2DEEC"/>
    <w:lvl w:ilvl="0" w:tplc="AC90A7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1A2B09"/>
    <w:multiLevelType w:val="hybridMultilevel"/>
    <w:tmpl w:val="5508A660"/>
    <w:lvl w:ilvl="0" w:tplc="52CE0E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5D"/>
    <w:rsid w:val="00022763"/>
    <w:rsid w:val="00034EC8"/>
    <w:rsid w:val="00043859"/>
    <w:rsid w:val="0005247B"/>
    <w:rsid w:val="00064167"/>
    <w:rsid w:val="00074568"/>
    <w:rsid w:val="00082E24"/>
    <w:rsid w:val="00094240"/>
    <w:rsid w:val="000A7E17"/>
    <w:rsid w:val="000E4D82"/>
    <w:rsid w:val="000F082A"/>
    <w:rsid w:val="000F0BA3"/>
    <w:rsid w:val="000F1703"/>
    <w:rsid w:val="000F1A0B"/>
    <w:rsid w:val="0010207A"/>
    <w:rsid w:val="001021C0"/>
    <w:rsid w:val="00111EBB"/>
    <w:rsid w:val="00115D77"/>
    <w:rsid w:val="0015358C"/>
    <w:rsid w:val="001556B2"/>
    <w:rsid w:val="0016326F"/>
    <w:rsid w:val="00173BE0"/>
    <w:rsid w:val="001C600E"/>
    <w:rsid w:val="001D39FD"/>
    <w:rsid w:val="001D7CDB"/>
    <w:rsid w:val="001F3FB6"/>
    <w:rsid w:val="00205F51"/>
    <w:rsid w:val="00206C3A"/>
    <w:rsid w:val="00237EAD"/>
    <w:rsid w:val="002542F8"/>
    <w:rsid w:val="00256D2E"/>
    <w:rsid w:val="00260B26"/>
    <w:rsid w:val="00264E45"/>
    <w:rsid w:val="00267790"/>
    <w:rsid w:val="00281701"/>
    <w:rsid w:val="00281B0C"/>
    <w:rsid w:val="002B16BE"/>
    <w:rsid w:val="002B3206"/>
    <w:rsid w:val="002E3492"/>
    <w:rsid w:val="00304974"/>
    <w:rsid w:val="00316A13"/>
    <w:rsid w:val="003244E8"/>
    <w:rsid w:val="00344C15"/>
    <w:rsid w:val="00350C87"/>
    <w:rsid w:val="00351E6F"/>
    <w:rsid w:val="00367DA4"/>
    <w:rsid w:val="00382D02"/>
    <w:rsid w:val="003834F3"/>
    <w:rsid w:val="00392A69"/>
    <w:rsid w:val="003A1B6A"/>
    <w:rsid w:val="003A3D11"/>
    <w:rsid w:val="003B467E"/>
    <w:rsid w:val="003C7E82"/>
    <w:rsid w:val="003D5333"/>
    <w:rsid w:val="003D7AB7"/>
    <w:rsid w:val="003E1E38"/>
    <w:rsid w:val="003E4345"/>
    <w:rsid w:val="003E47D6"/>
    <w:rsid w:val="003E602D"/>
    <w:rsid w:val="003F28D5"/>
    <w:rsid w:val="003F3203"/>
    <w:rsid w:val="003F348A"/>
    <w:rsid w:val="00402751"/>
    <w:rsid w:val="0042018C"/>
    <w:rsid w:val="00420D7D"/>
    <w:rsid w:val="0042696E"/>
    <w:rsid w:val="00432106"/>
    <w:rsid w:val="00450A47"/>
    <w:rsid w:val="00452DAC"/>
    <w:rsid w:val="0045398C"/>
    <w:rsid w:val="004551AD"/>
    <w:rsid w:val="004578DB"/>
    <w:rsid w:val="00461BEA"/>
    <w:rsid w:val="00476F4C"/>
    <w:rsid w:val="00494948"/>
    <w:rsid w:val="00495CEF"/>
    <w:rsid w:val="004A02AD"/>
    <w:rsid w:val="004B1340"/>
    <w:rsid w:val="004B1616"/>
    <w:rsid w:val="004B59F1"/>
    <w:rsid w:val="004B6FD5"/>
    <w:rsid w:val="004D119D"/>
    <w:rsid w:val="004D5CF4"/>
    <w:rsid w:val="004F3ACD"/>
    <w:rsid w:val="004F76A7"/>
    <w:rsid w:val="004F7A8E"/>
    <w:rsid w:val="005227F6"/>
    <w:rsid w:val="005248E5"/>
    <w:rsid w:val="00542DBF"/>
    <w:rsid w:val="00547480"/>
    <w:rsid w:val="00550E19"/>
    <w:rsid w:val="005543A3"/>
    <w:rsid w:val="005613FE"/>
    <w:rsid w:val="0057302F"/>
    <w:rsid w:val="00582346"/>
    <w:rsid w:val="005A20D5"/>
    <w:rsid w:val="005A4EBC"/>
    <w:rsid w:val="005D3DA5"/>
    <w:rsid w:val="005D7C99"/>
    <w:rsid w:val="005E0BA7"/>
    <w:rsid w:val="005E3425"/>
    <w:rsid w:val="005F15FB"/>
    <w:rsid w:val="005F1C31"/>
    <w:rsid w:val="006001F9"/>
    <w:rsid w:val="00605544"/>
    <w:rsid w:val="0061391E"/>
    <w:rsid w:val="00626CE7"/>
    <w:rsid w:val="00627FC0"/>
    <w:rsid w:val="00631968"/>
    <w:rsid w:val="00636874"/>
    <w:rsid w:val="0064348E"/>
    <w:rsid w:val="00643BEB"/>
    <w:rsid w:val="0065177E"/>
    <w:rsid w:val="006613F6"/>
    <w:rsid w:val="00662835"/>
    <w:rsid w:val="00670FE2"/>
    <w:rsid w:val="006C48CC"/>
    <w:rsid w:val="006C5A35"/>
    <w:rsid w:val="006D3351"/>
    <w:rsid w:val="006E449E"/>
    <w:rsid w:val="006F7EC1"/>
    <w:rsid w:val="00702003"/>
    <w:rsid w:val="00712B25"/>
    <w:rsid w:val="00720C14"/>
    <w:rsid w:val="007309D9"/>
    <w:rsid w:val="00741BFC"/>
    <w:rsid w:val="00760418"/>
    <w:rsid w:val="0076718A"/>
    <w:rsid w:val="007752BE"/>
    <w:rsid w:val="007826FD"/>
    <w:rsid w:val="00783BBF"/>
    <w:rsid w:val="0079552F"/>
    <w:rsid w:val="007B66B7"/>
    <w:rsid w:val="007C5C11"/>
    <w:rsid w:val="007C6ABA"/>
    <w:rsid w:val="007D5CB9"/>
    <w:rsid w:val="007D773B"/>
    <w:rsid w:val="007E2972"/>
    <w:rsid w:val="007F50D0"/>
    <w:rsid w:val="00801C9C"/>
    <w:rsid w:val="00836B0A"/>
    <w:rsid w:val="00850F18"/>
    <w:rsid w:val="00857B39"/>
    <w:rsid w:val="008608FF"/>
    <w:rsid w:val="00873BA9"/>
    <w:rsid w:val="00882E4E"/>
    <w:rsid w:val="00885262"/>
    <w:rsid w:val="008A4B7C"/>
    <w:rsid w:val="008A7D7C"/>
    <w:rsid w:val="008B1CB8"/>
    <w:rsid w:val="008C5654"/>
    <w:rsid w:val="008C782D"/>
    <w:rsid w:val="008F02C0"/>
    <w:rsid w:val="00906BDA"/>
    <w:rsid w:val="009113E7"/>
    <w:rsid w:val="00922AD6"/>
    <w:rsid w:val="00926388"/>
    <w:rsid w:val="009417D5"/>
    <w:rsid w:val="00950A34"/>
    <w:rsid w:val="0096625F"/>
    <w:rsid w:val="00995A59"/>
    <w:rsid w:val="009C1D5D"/>
    <w:rsid w:val="009E1800"/>
    <w:rsid w:val="009F2FB3"/>
    <w:rsid w:val="009F5E83"/>
    <w:rsid w:val="00A13AA9"/>
    <w:rsid w:val="00A25CFD"/>
    <w:rsid w:val="00A40F9C"/>
    <w:rsid w:val="00A612D1"/>
    <w:rsid w:val="00A6208C"/>
    <w:rsid w:val="00A7012E"/>
    <w:rsid w:val="00A75A4D"/>
    <w:rsid w:val="00A76917"/>
    <w:rsid w:val="00AA6BDB"/>
    <w:rsid w:val="00AD2C80"/>
    <w:rsid w:val="00AD62A8"/>
    <w:rsid w:val="00AE2F9A"/>
    <w:rsid w:val="00AE5666"/>
    <w:rsid w:val="00B019D6"/>
    <w:rsid w:val="00B0442E"/>
    <w:rsid w:val="00B1559A"/>
    <w:rsid w:val="00B25CEA"/>
    <w:rsid w:val="00B3777F"/>
    <w:rsid w:val="00B37DED"/>
    <w:rsid w:val="00B5402D"/>
    <w:rsid w:val="00B559AC"/>
    <w:rsid w:val="00B5761F"/>
    <w:rsid w:val="00B67D28"/>
    <w:rsid w:val="00B72C15"/>
    <w:rsid w:val="00B82C52"/>
    <w:rsid w:val="00B901AF"/>
    <w:rsid w:val="00B90451"/>
    <w:rsid w:val="00BA1D33"/>
    <w:rsid w:val="00BA3E53"/>
    <w:rsid w:val="00BB09BC"/>
    <w:rsid w:val="00BC2B30"/>
    <w:rsid w:val="00BD0D6D"/>
    <w:rsid w:val="00BD2BB6"/>
    <w:rsid w:val="00BE5A5D"/>
    <w:rsid w:val="00BE6CD7"/>
    <w:rsid w:val="00BF3FD1"/>
    <w:rsid w:val="00C04B9E"/>
    <w:rsid w:val="00C25F9B"/>
    <w:rsid w:val="00C26FB7"/>
    <w:rsid w:val="00C414F2"/>
    <w:rsid w:val="00C46D57"/>
    <w:rsid w:val="00C8514F"/>
    <w:rsid w:val="00C95459"/>
    <w:rsid w:val="00CA020E"/>
    <w:rsid w:val="00CD35CB"/>
    <w:rsid w:val="00CE2F05"/>
    <w:rsid w:val="00CE5F28"/>
    <w:rsid w:val="00D0315C"/>
    <w:rsid w:val="00D05E51"/>
    <w:rsid w:val="00D3751A"/>
    <w:rsid w:val="00D45C5E"/>
    <w:rsid w:val="00DA5B13"/>
    <w:rsid w:val="00DB5154"/>
    <w:rsid w:val="00E159D0"/>
    <w:rsid w:val="00E15A0F"/>
    <w:rsid w:val="00E27EA8"/>
    <w:rsid w:val="00E421C5"/>
    <w:rsid w:val="00E51404"/>
    <w:rsid w:val="00E568D9"/>
    <w:rsid w:val="00E60DE1"/>
    <w:rsid w:val="00E633C3"/>
    <w:rsid w:val="00E75190"/>
    <w:rsid w:val="00E82BA1"/>
    <w:rsid w:val="00EB0235"/>
    <w:rsid w:val="00EB321C"/>
    <w:rsid w:val="00EC4969"/>
    <w:rsid w:val="00ED033C"/>
    <w:rsid w:val="00ED4A22"/>
    <w:rsid w:val="00EE10BF"/>
    <w:rsid w:val="00EF3018"/>
    <w:rsid w:val="00EF44A4"/>
    <w:rsid w:val="00F13BD8"/>
    <w:rsid w:val="00F14691"/>
    <w:rsid w:val="00F167B5"/>
    <w:rsid w:val="00F33BCC"/>
    <w:rsid w:val="00F4659B"/>
    <w:rsid w:val="00F67E26"/>
    <w:rsid w:val="00F767FA"/>
    <w:rsid w:val="00F851D0"/>
    <w:rsid w:val="00F94942"/>
    <w:rsid w:val="00FA2B86"/>
    <w:rsid w:val="00FB0B31"/>
    <w:rsid w:val="00FC4FBA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C5A35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E5A5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BE5A5D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BE5A5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Cell" w:customStyle="true">
    <w:name w:val="ConsPlusCell"/>
    <w:rsid w:val="00BE5A5D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DocList" w:customStyle="true">
    <w:name w:val="ConsPlusDocList"/>
    <w:rsid w:val="00BE5A5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Page" w:customStyle="true">
    <w:name w:val="ConsPlusTitlePage"/>
    <w:rsid w:val="00BE5A5D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JurTerm" w:customStyle="true">
    <w:name w:val="ConsPlusJurTerm"/>
    <w:rsid w:val="00BE5A5D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6"/>
      <w:szCs w:val="20"/>
      <w:lang w:eastAsia="ru-RU"/>
    </w:rPr>
  </w:style>
  <w:style w:type="paragraph" w:styleId="ConsPlusTextList" w:customStyle="true">
    <w:name w:val="ConsPlusTextList"/>
    <w:rsid w:val="00BE5A5D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a3" w:customStyle="true">
    <w:name w:val="Цветовое выделение"/>
    <w:uiPriority w:val="99"/>
    <w:rsid w:val="00B3777F"/>
    <w:rPr>
      <w:b/>
      <w:color w:val="26282F"/>
    </w:rPr>
  </w:style>
  <w:style w:type="character" w:styleId="a4">
    <w:name w:val="Placeholder Text"/>
    <w:basedOn w:val="a0"/>
    <w:uiPriority w:val="99"/>
    <w:semiHidden/>
    <w:rsid w:val="00B3777F"/>
    <w:rPr>
      <w:color w:val="808080"/>
    </w:rPr>
  </w:style>
  <w:style w:type="paragraph" w:styleId="a5">
    <w:name w:val="header"/>
    <w:basedOn w:val="a"/>
    <w:link w:val="a6"/>
    <w:uiPriority w:val="99"/>
    <w:unhideWhenUsed/>
    <w:rsid w:val="00452DA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452DAC"/>
  </w:style>
  <w:style w:type="paragraph" w:styleId="a7">
    <w:name w:val="footer"/>
    <w:basedOn w:val="a"/>
    <w:link w:val="a8"/>
    <w:uiPriority w:val="99"/>
    <w:unhideWhenUsed/>
    <w:rsid w:val="00452DAC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452DAC"/>
  </w:style>
  <w:style w:type="paragraph" w:styleId="a9">
    <w:name w:val="footnote text"/>
    <w:basedOn w:val="a"/>
    <w:link w:val="aa"/>
    <w:uiPriority w:val="99"/>
    <w:semiHidden/>
    <w:unhideWhenUsed/>
    <w:rsid w:val="00344C15"/>
    <w:pPr>
      <w:spacing w:after="0" w:line="240" w:lineRule="auto"/>
    </w:pPr>
    <w:rPr>
      <w:sz w:val="20"/>
      <w:szCs w:val="20"/>
    </w:rPr>
  </w:style>
  <w:style w:type="character" w:styleId="aa" w:customStyle="true">
    <w:name w:val="Текст сноски Знак"/>
    <w:basedOn w:val="a0"/>
    <w:link w:val="a9"/>
    <w:uiPriority w:val="99"/>
    <w:semiHidden/>
    <w:rsid w:val="00344C1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44C15"/>
    <w:rPr>
      <w:vertAlign w:val="superscript"/>
    </w:rPr>
  </w:style>
  <w:style w:type="character" w:styleId="ac">
    <w:name w:val="Hyperlink"/>
    <w:basedOn w:val="a0"/>
    <w:uiPriority w:val="99"/>
    <w:unhideWhenUsed/>
    <w:rsid w:val="00344C15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D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6D3351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67DA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C5A35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E5A5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BE5A5D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BE5A5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Cell" w:type="paragraph">
    <w:name w:val="ConsPlusCell"/>
    <w:rsid w:val="00BE5A5D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DocList" w:type="paragraph">
    <w:name w:val="ConsPlusDocList"/>
    <w:rsid w:val="00BE5A5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Page" w:type="paragraph">
    <w:name w:val="ConsPlusTitlePage"/>
    <w:rsid w:val="00BE5A5D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JurTerm" w:type="paragraph">
    <w:name w:val="ConsPlusJurTerm"/>
    <w:rsid w:val="00BE5A5D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6"/>
      <w:szCs w:val="20"/>
      <w:lang w:eastAsia="ru-RU"/>
    </w:rPr>
  </w:style>
  <w:style w:customStyle="1" w:styleId="ConsPlusTextList" w:type="paragraph">
    <w:name w:val="ConsPlusTextList"/>
    <w:rsid w:val="00BE5A5D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a3" w:type="character">
    <w:name w:val="Цветовое выделение"/>
    <w:uiPriority w:val="99"/>
    <w:rsid w:val="00B3777F"/>
    <w:rPr>
      <w:b/>
      <w:color w:val="26282F"/>
    </w:rPr>
  </w:style>
  <w:style w:styleId="a4" w:type="character">
    <w:name w:val="Placeholder Text"/>
    <w:basedOn w:val="a0"/>
    <w:uiPriority w:val="99"/>
    <w:semiHidden/>
    <w:rsid w:val="00B3777F"/>
    <w:rPr>
      <w:color w:val="808080"/>
    </w:rPr>
  </w:style>
  <w:style w:styleId="a5" w:type="paragraph">
    <w:name w:val="header"/>
    <w:basedOn w:val="a"/>
    <w:link w:val="a6"/>
    <w:uiPriority w:val="99"/>
    <w:unhideWhenUsed/>
    <w:rsid w:val="00452DA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452DAC"/>
  </w:style>
  <w:style w:styleId="a7" w:type="paragraph">
    <w:name w:val="footer"/>
    <w:basedOn w:val="a"/>
    <w:link w:val="a8"/>
    <w:uiPriority w:val="99"/>
    <w:unhideWhenUsed/>
    <w:rsid w:val="00452DAC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452DAC"/>
  </w:style>
  <w:style w:styleId="a9" w:type="paragraph">
    <w:name w:val="footnote text"/>
    <w:basedOn w:val="a"/>
    <w:link w:val="aa"/>
    <w:uiPriority w:val="99"/>
    <w:semiHidden/>
    <w:unhideWhenUsed/>
    <w:rsid w:val="00344C15"/>
    <w:pPr>
      <w:spacing w:after="0" w:line="240" w:lineRule="auto"/>
    </w:pPr>
    <w:rPr>
      <w:sz w:val="20"/>
      <w:szCs w:val="20"/>
    </w:rPr>
  </w:style>
  <w:style w:customStyle="1" w:styleId="aa" w:type="character">
    <w:name w:val="Текст сноски Знак"/>
    <w:basedOn w:val="a0"/>
    <w:link w:val="a9"/>
    <w:uiPriority w:val="99"/>
    <w:semiHidden/>
    <w:rsid w:val="00344C15"/>
    <w:rPr>
      <w:sz w:val="20"/>
      <w:szCs w:val="20"/>
    </w:rPr>
  </w:style>
  <w:style w:styleId="ab" w:type="character">
    <w:name w:val="footnote reference"/>
    <w:basedOn w:val="a0"/>
    <w:uiPriority w:val="99"/>
    <w:semiHidden/>
    <w:unhideWhenUsed/>
    <w:rsid w:val="00344C15"/>
    <w:rPr>
      <w:vertAlign w:val="superscript"/>
    </w:rPr>
  </w:style>
  <w:style w:styleId="ac" w:type="character">
    <w:name w:val="Hyperlink"/>
    <w:basedOn w:val="a0"/>
    <w:uiPriority w:val="99"/>
    <w:unhideWhenUsed/>
    <w:rsid w:val="00344C15"/>
    <w:rPr>
      <w:color w:themeColor="hyperlink" w:val="0000FF"/>
      <w:u w:val="single"/>
    </w:rPr>
  </w:style>
  <w:style w:styleId="ad" w:type="paragraph">
    <w:name w:val="Balloon Text"/>
    <w:basedOn w:val="a"/>
    <w:link w:val="ae"/>
    <w:uiPriority w:val="99"/>
    <w:semiHidden/>
    <w:unhideWhenUsed/>
    <w:rsid w:val="006D335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6D3351"/>
    <w:rPr>
      <w:rFonts w:ascii="Tahoma" w:cs="Tahoma" w:hAnsi="Tahoma"/>
      <w:sz w:val="16"/>
      <w:szCs w:val="16"/>
    </w:rPr>
  </w:style>
  <w:style w:styleId="af" w:type="paragraph">
    <w:name w:val="List Paragraph"/>
    <w:basedOn w:val="a"/>
    <w:uiPriority w:val="34"/>
    <w:qFormat/>
    <w:rsid w:val="00367DA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34911" TargetMode="External"/><Relationship Id="rId18" Type="http://schemas.openxmlformats.org/officeDocument/2006/relationships/hyperlink" Target="https://login.consultant.ru/link/?req=doc&amp;base=LAW&amp;n=482981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8163" TargetMode="External"/><Relationship Id="rId17" Type="http://schemas.openxmlformats.org/officeDocument/2006/relationships/hyperlink" Target="https://login.consultant.ru/link/?req=doc&amp;base=RLAW123&amp;n=33814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98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0719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9774" TargetMode="External"/><Relationship Id="rId23" Type="http://schemas.openxmlformats.org/officeDocument/2006/relationships/header" Target="header5.xml"/><Relationship Id="rId28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23&amp;n=320756&amp;dst=10001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07833" TargetMode="External"/><Relationship Id="rId22" Type="http://schemas.openxmlformats.org/officeDocument/2006/relationships/header" Target="header4.xml"/><Relationship Id="rId27" Type="http://schemas.openxmlformats.org/officeDocument/2006/relationships/customXml" Target="../customXml/item3.xml"/></Relationships>
</file>

<file path=word/_rels/footnotes.xml.rels><?xml version="1.0" encoding="UTF-8" standalone="yes"?>
<Relationships xmlns="http://schemas.openxmlformats.org/package/2006/relationships">
    <Relationship TargetMode="External" Target="https://raexpert.ru/releases/2025/jun04a" Type="http://schemas.openxmlformats.org/officeDocument/2006/relationships/hyperlink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968 от 13.11.2025</docTitle>
  </documentManagement>
</p:properties>
</file>

<file path=customXml/itemProps1.xml><?xml version="1.0" encoding="utf-8"?>
<ds:datastoreItem xmlns:ds="http://schemas.openxmlformats.org/officeDocument/2006/customXml" ds:itemID="{7A802A4A-DEAC-49DD-B865-B9EBCC974E37}"/>
</file>

<file path=customXml/itemProps2.xml><?xml version="1.0" encoding="utf-8"?>
<ds:datastoreItem xmlns:ds="http://schemas.openxmlformats.org/officeDocument/2006/customXml" ds:itemID="{9AF23C8A-79AC-4666-9F46-A281F488E65E}"/>
</file>

<file path=customXml/itemProps3.xml><?xml version="1.0" encoding="utf-8"?>
<ds:datastoreItem xmlns:ds="http://schemas.openxmlformats.org/officeDocument/2006/customXml" ds:itemID="{5EB28506-4EFD-4766-B160-8C458FA69C0D}"/>
</file>

<file path=customXml/itemProps4.xml><?xml version="1.0" encoding="utf-8"?>
<ds:datastoreItem xmlns:ds="http://schemas.openxmlformats.org/officeDocument/2006/customXml" ds:itemID="{223C0506-1650-40F4-AF36-B40FAD5C2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54</Pages>
  <Words>15053</Words>
  <Characters>85803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968 от 13.11.2025</dc:title>
  <dc:creator>Яровая Яна Алексеевна</dc:creator>
  <cp:lastModifiedBy>Сайгашкина Евгения Николаевна</cp:lastModifiedBy>
  <cp:revision>271</cp:revision>
  <cp:lastPrinted>2025-09-26T06:07:00Z</cp:lastPrinted>
  <dcterms:created xsi:type="dcterms:W3CDTF">2025-09-23T00:49:00Z</dcterms:created>
  <dcterms:modified xsi:type="dcterms:W3CDTF">2025-11-10T08:44:00Z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