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B144B" w:rsidR="002B144B" w:rsidRDefault="002B144B" w:rsidRPr="002B144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A0BB8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2B144B" w:rsidR="002B144B" w:rsidRDefault="002B144B" w:rsidRPr="002B144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2B144B" w:rsidR="002B144B" w:rsidRDefault="002B144B" w:rsidRPr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B144B" w:rsidR="002B144B" w:rsidRDefault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2B144B" w:rsidR="00886B92" w:rsidRDefault="002B144B" w:rsidRPr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B144B" w:rsidR="002B144B" w:rsidRDefault="002B144B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B144B" w:rsidR="00F52B13" w:rsidRDefault="00F52B13" w:rsidRPr="00D56573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B144B" w:rsidR="00AC0D8C" w:rsidRDefault="00AC0D8C" w:rsidRPr="00B317B9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2B144B" w:rsidR="002B144B" w:rsidRDefault="001D4F07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2B144B" w:rsidR="002B144B" w:rsidRDefault="000813D3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2B144B" w:rsidR="001D4F07" w:rsidRDefault="000813D3" w:rsidRPr="00B74DA5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C474C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ов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строительства с номер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8A0B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1.1</w:t>
      </w:r>
      <w:r w:rsidR="00816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.1</w:t>
      </w:r>
    </w:p>
    <w:p w:rsidP="002B144B" w:rsidR="009D6891" w:rsidRDefault="009D6891" w:rsidRPr="00D56573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D228CA" w:rsidR="001D4F07" w:rsidRDefault="001D4F07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C533E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Красноярска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C533E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="000813D3" w:rsidRPr="006C533E">
        <w:rPr>
          <w:rFonts w:ascii="Times New Roman" w:cs="Times New Roman" w:hAnsi="Times New Roman"/>
          <w:sz w:val="30"/>
          <w:szCs w:val="30"/>
        </w:rPr>
        <w:t>в границах зон</w:t>
      </w:r>
      <w:r w:rsidR="00CD5C04" w:rsidRPr="006C533E">
        <w:rPr>
          <w:rFonts w:ascii="Times New Roman" w:cs="Times New Roman" w:hAnsi="Times New Roman"/>
          <w:sz w:val="30"/>
          <w:szCs w:val="30"/>
        </w:rPr>
        <w:t>ы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</w:t>
      </w:r>
      <w:r w:rsidR="00224813">
        <w:rPr>
          <w:rFonts w:ascii="Times New Roman" w:cs="Times New Roman" w:hAnsi="Times New Roman"/>
          <w:sz w:val="30"/>
          <w:szCs w:val="30"/>
        </w:rPr>
        <w:t>ов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капитального строительства с номер</w:t>
      </w:r>
      <w:r w:rsidR="00CD5C04" w:rsidRPr="006C533E">
        <w:rPr>
          <w:rFonts w:ascii="Times New Roman" w:cs="Times New Roman" w:hAnsi="Times New Roman"/>
          <w:sz w:val="30"/>
          <w:szCs w:val="30"/>
        </w:rPr>
        <w:t xml:space="preserve">ом </w:t>
      </w:r>
      <w:r w:rsidR="00CD41BC">
        <w:rPr>
          <w:rFonts w:ascii="Times New Roman" w:cs="Times New Roman" w:hAnsi="Times New Roman"/>
          <w:sz w:val="30"/>
          <w:szCs w:val="30"/>
        </w:rPr>
        <w:t>1</w:t>
      </w:r>
      <w:r w:rsidR="00816336" w:rsidRPr="006C533E">
        <w:rPr>
          <w:rFonts w:ascii="Times New Roman" w:cs="Times New Roman" w:hAnsi="Times New Roman"/>
          <w:sz w:val="30"/>
          <w:szCs w:val="30"/>
        </w:rPr>
        <w:t>.</w:t>
      </w:r>
      <w:r w:rsidR="00CD41BC">
        <w:rPr>
          <w:rFonts w:ascii="Times New Roman" w:cs="Times New Roman" w:hAnsi="Times New Roman"/>
          <w:sz w:val="30"/>
          <w:szCs w:val="30"/>
        </w:rPr>
        <w:t>1</w:t>
      </w:r>
      <w:r w:rsidR="00816336" w:rsidRPr="006C533E">
        <w:rPr>
          <w:rFonts w:ascii="Times New Roman" w:cs="Times New Roman" w:hAnsi="Times New Roman"/>
          <w:sz w:val="30"/>
          <w:szCs w:val="30"/>
        </w:rPr>
        <w:t>.1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81310F" w:rsidRPr="006C533E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B144B">
        <w:rPr>
          <w:rFonts w:ascii="Times New Roman" w:cs="Times New Roman" w:hAnsi="Times New Roman"/>
          <w:sz w:val="30"/>
          <w:szCs w:val="30"/>
        </w:rPr>
        <w:t>–</w:t>
      </w:r>
      <w:r w:rsidR="0081310F" w:rsidRPr="006C533E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F52B13">
        <w:rPr>
          <w:rFonts w:ascii="Times New Roman" w:cs="Times New Roman" w:hAnsi="Times New Roman"/>
          <w:sz w:val="30"/>
          <w:szCs w:val="30"/>
        </w:rPr>
        <w:t>разработан на основании пункта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 34 Правил подготовки документации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по планировке территории, подготовка которой осуществляется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</w:t>
      </w:r>
      <w:proofErr w:type="gramEnd"/>
      <w:r w:rsidR="006C533E" w:rsidRPr="006C533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C533E" w:rsidRPr="006C533E">
        <w:rPr>
          <w:rFonts w:ascii="Times New Roman" w:cs="Times New Roman" w:hAnsi="Times New Roman"/>
          <w:sz w:val="30"/>
          <w:szCs w:val="30"/>
        </w:rPr>
        <w:t>и органов местного самоуправ</w:t>
      </w:r>
      <w:r w:rsidR="006C533E">
        <w:rPr>
          <w:rFonts w:ascii="Times New Roman" w:cs="Times New Roman" w:hAnsi="Times New Roman"/>
          <w:sz w:val="30"/>
          <w:szCs w:val="30"/>
        </w:rPr>
        <w:t>ления, принятия решения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6C533E" w:rsidRPr="006C533E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</w:t>
      </w:r>
      <w:r w:rsidR="006C533E">
        <w:rPr>
          <w:rFonts w:ascii="Times New Roman" w:cs="Times New Roman" w:hAnsi="Times New Roman"/>
          <w:sz w:val="30"/>
          <w:szCs w:val="30"/>
        </w:rPr>
        <w:t>ния из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менений в такую документацию, отмены такой документации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>или ее отдельных частей, признания отдельных частей такой документации не подлежащими применению, а также подготовки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и утверждения проекта планировки территории в отношении террито</w:t>
      </w:r>
      <w:r w:rsidR="006C533E">
        <w:rPr>
          <w:rFonts w:ascii="Times New Roman" w:cs="Times New Roman" w:hAnsi="Times New Roman"/>
          <w:sz w:val="30"/>
          <w:szCs w:val="30"/>
        </w:rPr>
        <w:t>рий исторических поселе</w:t>
      </w:r>
      <w:r w:rsidR="006C533E" w:rsidRPr="006C533E">
        <w:rPr>
          <w:rFonts w:ascii="Times New Roman" w:cs="Times New Roman" w:hAnsi="Times New Roman"/>
          <w:sz w:val="30"/>
          <w:szCs w:val="30"/>
        </w:rPr>
        <w:t>ний федерального и регионального значения, утвержденных по</w:t>
      </w:r>
      <w:r w:rsidR="006C533E">
        <w:rPr>
          <w:rFonts w:ascii="Times New Roman" w:cs="Times New Roman" w:hAnsi="Times New Roman"/>
          <w:sz w:val="30"/>
          <w:szCs w:val="30"/>
        </w:rPr>
        <w:t>станов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лением Правительства </w:t>
      </w:r>
      <w:r w:rsidR="002B144B" w:rsidRPr="006C533E">
        <w:rPr>
          <w:rFonts w:ascii="Times New Roman" w:cs="Times New Roman" w:hAnsi="Times New Roman"/>
          <w:sz w:val="30"/>
          <w:szCs w:val="30"/>
        </w:rPr>
        <w:t>Р</w:t>
      </w:r>
      <w:r w:rsidR="002B144B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="006C533E" w:rsidRPr="006C533E">
        <w:rPr>
          <w:rFonts w:ascii="Times New Roman" w:cs="Times New Roman" w:hAnsi="Times New Roman"/>
          <w:sz w:val="30"/>
          <w:szCs w:val="30"/>
        </w:rPr>
        <w:t>Ф</w:t>
      </w:r>
      <w:r w:rsidR="002B144B">
        <w:rPr>
          <w:rFonts w:ascii="Times New Roman" w:cs="Times New Roman" w:hAnsi="Times New Roman"/>
          <w:sz w:val="30"/>
          <w:szCs w:val="30"/>
        </w:rPr>
        <w:t>едерации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от 02.02.2024 № 112, по инициативе </w:t>
      </w:r>
      <w:r w:rsidR="00DE03F6">
        <w:rPr>
          <w:rFonts w:ascii="Times New Roman" w:cs="Times New Roman" w:hAnsi="Times New Roman"/>
          <w:sz w:val="30"/>
          <w:szCs w:val="30"/>
        </w:rPr>
        <w:t>ИП</w:t>
      </w:r>
      <w:proofErr w:type="gramEnd"/>
      <w:r w:rsidR="00DE03F6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DE03F6">
        <w:rPr>
          <w:rFonts w:ascii="Times New Roman" w:cs="Times New Roman" w:hAnsi="Times New Roman"/>
          <w:sz w:val="30"/>
          <w:szCs w:val="30"/>
        </w:rPr>
        <w:t>Крахмалевой</w:t>
      </w:r>
      <w:proofErr w:type="spellEnd"/>
      <w:r w:rsidR="00DE03F6">
        <w:rPr>
          <w:rFonts w:ascii="Times New Roman" w:cs="Times New Roman" w:hAnsi="Times New Roman"/>
          <w:sz w:val="30"/>
          <w:szCs w:val="30"/>
        </w:rPr>
        <w:t xml:space="preserve"> Г.А.</w:t>
      </w:r>
    </w:p>
    <w:p w:rsidP="00D228CA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Целями и задачами разработки настоящего Проекта являются:  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E03F6">
        <w:rPr>
          <w:rFonts w:ascii="Times New Roman" w:cs="Times New Roman" w:eastAsia="Calibri" w:hAnsi="Times New Roman"/>
          <w:sz w:val="30"/>
          <w:szCs w:val="30"/>
        </w:rPr>
        <w:t>установлени</w:t>
      </w:r>
      <w:r>
        <w:rPr>
          <w:rFonts w:ascii="Times New Roman" w:cs="Times New Roman" w:eastAsia="Calibri" w:hAnsi="Times New Roman"/>
          <w:sz w:val="30"/>
          <w:szCs w:val="30"/>
        </w:rPr>
        <w:t>е</w:t>
      </w:r>
      <w:r w:rsidRPr="00DE03F6">
        <w:rPr>
          <w:rFonts w:ascii="Times New Roman" w:cs="Times New Roman" w:eastAsia="Calibri" w:hAnsi="Times New Roman"/>
          <w:sz w:val="30"/>
          <w:szCs w:val="30"/>
        </w:rPr>
        <w:t>, изменени</w:t>
      </w:r>
      <w:r>
        <w:rPr>
          <w:rFonts w:ascii="Times New Roman" w:cs="Times New Roman" w:eastAsia="Calibri" w:hAnsi="Times New Roman"/>
          <w:sz w:val="30"/>
          <w:szCs w:val="30"/>
        </w:rPr>
        <w:t>е</w:t>
      </w:r>
      <w:r w:rsidRPr="00DE03F6">
        <w:rPr>
          <w:rFonts w:ascii="Times New Roman" w:cs="Times New Roman" w:eastAsia="Calibri" w:hAnsi="Times New Roman"/>
          <w:sz w:val="30"/>
          <w:szCs w:val="30"/>
        </w:rPr>
        <w:t>, отмен</w:t>
      </w:r>
      <w:r>
        <w:rPr>
          <w:rFonts w:ascii="Times New Roman" w:cs="Times New Roman" w:eastAsia="Calibri" w:hAnsi="Times New Roman"/>
          <w:sz w:val="30"/>
          <w:szCs w:val="30"/>
        </w:rPr>
        <w:t>а</w:t>
      </w:r>
      <w:r w:rsidRPr="00DE03F6">
        <w:rPr>
          <w:rFonts w:ascii="Times New Roman" w:cs="Times New Roman" w:eastAsia="Calibri" w:hAnsi="Times New Roman"/>
          <w:sz w:val="30"/>
          <w:szCs w:val="30"/>
        </w:rPr>
        <w:t xml:space="preserve"> красных линий;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E03F6">
        <w:rPr>
          <w:rFonts w:ascii="Times New Roman" w:cs="Times New Roman" w:eastAsia="Calibri" w:hAnsi="Times New Roman"/>
          <w:sz w:val="30"/>
          <w:szCs w:val="30"/>
        </w:rPr>
        <w:t>установлени</w:t>
      </w:r>
      <w:r>
        <w:rPr>
          <w:rFonts w:ascii="Times New Roman" w:cs="Times New Roman" w:eastAsia="Calibri" w:hAnsi="Times New Roman"/>
          <w:sz w:val="30"/>
          <w:szCs w:val="30"/>
        </w:rPr>
        <w:t>е</w:t>
      </w:r>
      <w:r w:rsidRPr="00DE03F6">
        <w:rPr>
          <w:rFonts w:ascii="Times New Roman" w:cs="Times New Roman" w:eastAsia="Calibri" w:hAnsi="Times New Roman"/>
          <w:sz w:val="30"/>
          <w:szCs w:val="30"/>
        </w:rPr>
        <w:t>, изменени</w:t>
      </w:r>
      <w:r>
        <w:rPr>
          <w:rFonts w:ascii="Times New Roman" w:cs="Times New Roman" w:eastAsia="Calibri" w:hAnsi="Times New Roman"/>
          <w:sz w:val="30"/>
          <w:szCs w:val="30"/>
        </w:rPr>
        <w:t>е</w:t>
      </w:r>
      <w:r w:rsidRPr="00DE03F6">
        <w:rPr>
          <w:rFonts w:ascii="Times New Roman" w:cs="Times New Roman" w:eastAsia="Calibri" w:hAnsi="Times New Roman"/>
          <w:sz w:val="30"/>
          <w:szCs w:val="30"/>
        </w:rPr>
        <w:t xml:space="preserve"> границ существующих и планируемых элементов планировочной структуры;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E03F6">
        <w:rPr>
          <w:rFonts w:ascii="Times New Roman" w:cs="Times New Roman" w:eastAsia="Calibri" w:hAnsi="Times New Roman"/>
          <w:sz w:val="30"/>
          <w:szCs w:val="30"/>
        </w:rPr>
        <w:t>изменени</w:t>
      </w:r>
      <w:r>
        <w:rPr>
          <w:rFonts w:ascii="Times New Roman" w:cs="Times New Roman" w:eastAsia="Calibri" w:hAnsi="Times New Roman"/>
          <w:sz w:val="30"/>
          <w:szCs w:val="30"/>
        </w:rPr>
        <w:t>е</w:t>
      </w:r>
      <w:r w:rsidRPr="00DE03F6">
        <w:rPr>
          <w:rFonts w:ascii="Times New Roman" w:cs="Times New Roman" w:eastAsia="Calibri" w:hAnsi="Times New Roman"/>
          <w:sz w:val="30"/>
          <w:szCs w:val="30"/>
        </w:rPr>
        <w:t xml:space="preserve"> характеристик и (или) очередности планируемого развития территории.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E03F6">
        <w:rPr>
          <w:rFonts w:ascii="Times New Roman" w:eastAsia="Times New Roman" w:hAnsi="Times New Roman"/>
          <w:sz w:val="30"/>
          <w:szCs w:val="30"/>
          <w:lang w:eastAsia="ru-RU"/>
        </w:rPr>
        <w:t>Территория расположена в Центральном районе города Красноярска по улице Брянск</w:t>
      </w:r>
      <w:r w:rsidR="00F52B13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DE03F6">
        <w:rPr>
          <w:rFonts w:ascii="Times New Roman" w:eastAsia="Times New Roman" w:hAnsi="Times New Roman"/>
          <w:sz w:val="30"/>
          <w:szCs w:val="30"/>
          <w:lang w:eastAsia="ru-RU"/>
        </w:rPr>
        <w:t>, в границах земельных участков 24:50:0300001:457 и 24:50:0300001:470.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03F6">
        <w:rPr>
          <w:rFonts w:ascii="Times New Roman" w:eastAsia="Times New Roman" w:hAnsi="Times New Roman"/>
          <w:sz w:val="30"/>
          <w:szCs w:val="30"/>
          <w:lang w:eastAsia="ru-RU"/>
        </w:rPr>
        <w:t>Общая площадь территории составляет 0,26 га.</w:t>
      </w:r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228CA" w:rsidR="00DE03F6" w:rsidRDefault="00DE03F6" w:rsidRPr="00DE03F6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E03F6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DE03F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DE03F6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 </w:t>
      </w:r>
      <w:r w:rsidRPr="00DE03F6">
        <w:rPr>
          <w:rFonts w:ascii="Times New Roman" w:cs="Times New Roman" w:hAnsi="Times New Roman"/>
          <w:sz w:val="30"/>
          <w:szCs w:val="30"/>
        </w:rPr>
        <w:lastRenderedPageBreak/>
        <w:t xml:space="preserve">(далее – Генеральный план), территория расположена в границах функциональной зоны: производственной зоны, зоны инженерной </w:t>
      </w:r>
      <w:r w:rsidR="00D228C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DE03F6">
        <w:rPr>
          <w:rFonts w:ascii="Times New Roman" w:cs="Times New Roman" w:hAnsi="Times New Roman"/>
          <w:sz w:val="30"/>
          <w:szCs w:val="30"/>
        </w:rPr>
        <w:t>и транспортной инфраструктур</w:t>
      </w:r>
      <w:r w:rsidR="00F52B13">
        <w:rPr>
          <w:rFonts w:ascii="Times New Roman" w:cs="Times New Roman" w:hAnsi="Times New Roman"/>
          <w:sz w:val="30"/>
          <w:szCs w:val="30"/>
        </w:rPr>
        <w:t>ы</w:t>
      </w:r>
      <w:r w:rsidRPr="00DE03F6">
        <w:rPr>
          <w:rFonts w:ascii="Times New Roman" w:cs="Times New Roman" w:hAnsi="Times New Roman"/>
          <w:sz w:val="30"/>
          <w:szCs w:val="30"/>
        </w:rPr>
        <w:t>.</w:t>
      </w:r>
    </w:p>
    <w:p w:rsidP="00D228CA" w:rsidR="001D4F07" w:rsidRDefault="00DE03F6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утвержденными решением Красноярского городского Совета депутатов от 07.07.2015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В-122</w:t>
      </w:r>
      <w:r w:rsidR="0047490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Правила)</w:t>
      </w:r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территория находится в границах 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DE03F6"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</w:t>
      </w:r>
      <w:r w:rsidR="0047490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FC369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228CA" w:rsidR="008B3D28" w:rsidRDefault="008B3D28" w:rsidRPr="00BE6F48">
      <w:pPr>
        <w:pStyle w:val="a3"/>
        <w:widowControl w:val="false"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>Положения о характеристиках планируемого развития территории</w:t>
      </w:r>
      <w:r w:rsidR="00943B41" w:rsidRPr="00BE6F48">
        <w:rPr>
          <w:rFonts w:eastAsiaTheme="minorHAnsi"/>
          <w:sz w:val="30"/>
          <w:szCs w:val="30"/>
          <w:lang w:eastAsia="en-US"/>
        </w:rPr>
        <w:t>.</w:t>
      </w:r>
    </w:p>
    <w:p w:rsidP="00D228CA" w:rsidR="00943B41" w:rsidRDefault="00943B41" w:rsidRPr="00943B41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943B41">
        <w:rPr>
          <w:sz w:val="30"/>
          <w:szCs w:val="30"/>
        </w:rPr>
        <w:t>В рассматриваемых границах проектирования элементы планировочной структуры не выделяются в связи с разработкой проекта в границах существующего элемента 1.1. Площадь в границах проектирования составляет 0,26 га.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50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границах 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E50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роекта отсутствуют существующие объекты капитального строительства, новые объекты капитального строительства к размещению не предлагаются. Границы зон планируемого размещения объектов капитального строительства 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E50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устанавливаются. Чертеж </w:t>
      </w:r>
      <w:proofErr w:type="gramStart"/>
      <w:r w:rsidRPr="00E5092B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границ зон планируемого размещения объектов капитального строительства</w:t>
      </w:r>
      <w:proofErr w:type="gramEnd"/>
      <w:r w:rsidRPr="00E50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разрабатывается.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Предельные параметры 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D228CA" w:rsidR="00943B41" w:rsidRDefault="00C44302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редельный размер земельного участка с видами разрешенного использования: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общежития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3.2.4): минимальный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0,5 га; максимальный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подлежит установлению;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хранение автотранспорта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2.7.1), размещение гаражей для собственных нужд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2.7.2), предоставление коммунальных услуг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3.1.1), административные здания организаций, обеспечивающих предоставление коммунальных услуг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3.1.2), служебные гаражи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4.9), связь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6.8), историко-культурная деятельность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9.3), земельные участки (территории) общего пользования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12.0)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подлежит установлению;</w:t>
      </w:r>
      <w:proofErr w:type="gramEnd"/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иными видами разрешенного использования: минимальный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0,01 га, максимальный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подлежит установлению;</w:t>
      </w:r>
    </w:p>
    <w:p w:rsidP="00D228CA" w:rsidR="00943B41" w:rsidRDefault="00F52B13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C443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редельные параметры разрешенного строительства, указан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ные в подпунктах 2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3 пункта 1 статьи 5 Правил, не подлежат установлению: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минимальные отступы от границ земельных участков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</w:t>
      </w: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(не устанавливаются);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предельное количество этажей (не устанавлива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ется);</w:t>
      </w:r>
    </w:p>
    <w:p w:rsidP="00D228CA" w:rsidR="00943B41" w:rsidRDefault="00F52B13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3) м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автостоянками, для объектов, размещение которых предусмотрено видом разрешенного использования: земельные участки (территории) общего пользования (код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12.0</w:t>
      </w:r>
      <w:proofErr w:type="gramEnd"/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) –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подлежит установлению, для иных объектов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менее 10%;</w:t>
      </w:r>
    </w:p>
    <w:p w:rsidP="00D228CA" w:rsidR="00943B41" w:rsidRDefault="00F52B13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4) м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>ей площади земельного участка, –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 более 60%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228CA" w:rsidR="00943B41" w:rsidRDefault="00C44302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) с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анитарно-защитные зоны при размещении (строительстве), эксплуатации и реконструкции промышленных объектов и производств, являющихся источниками воздействия на среду обитания и здоровья человека, включаются в состав тех территориальных зон, в которых размещаются эти объекты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228CA" w:rsidR="00943B41" w:rsidRDefault="00C44302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F52B13">
        <w:rPr>
          <w:rFonts w:ascii="Times New Roman" w:cs="Times New Roman" w:eastAsia="Times New Roman" w:hAnsi="Times New Roman"/>
          <w:sz w:val="30"/>
          <w:szCs w:val="30"/>
          <w:lang w:eastAsia="ru-RU"/>
        </w:rPr>
        <w:t>) о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граничения использования земельных участков и объектов капитального строительства, устанавливаемые в соответствии </w:t>
      </w:r>
      <w:r w:rsidR="00D228C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943B41"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с законодательством Российской Федерации: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зонах, установленных в соответствии с законодательством Российской Федерации,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ограничений, установленных в соответствии с законодательством Российской Федерации;</w:t>
      </w:r>
    </w:p>
    <w:p w:rsidP="00D228CA" w:rsidR="00943B41" w:rsidRDefault="00943B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3B41">
        <w:rPr>
          <w:rFonts w:ascii="Times New Roman" w:cs="Times New Roman" w:eastAsia="Times New Roman" w:hAnsi="Times New Roman"/>
          <w:sz w:val="30"/>
          <w:szCs w:val="30"/>
          <w:lang w:eastAsia="ru-RU"/>
        </w:rPr>
        <w:t>если установленные в порядке, предусмотренном действующим законодательством, ограничения относятся к одному и тому же параметру, применению подлежат более строгие ограничения.</w:t>
      </w:r>
    </w:p>
    <w:p w:rsidP="00D228CA" w:rsidR="00943B41" w:rsidRDefault="00943B41" w:rsidRPr="00BE6F48">
      <w:pPr>
        <w:pStyle w:val="a3"/>
        <w:widowControl w:val="false"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bookmarkStart w:id="0" w:name="_Toc226204992"/>
      <w:r w:rsidRPr="00BE6F48">
        <w:rPr>
          <w:rFonts w:eastAsiaTheme="minorHAnsi"/>
          <w:sz w:val="30"/>
          <w:szCs w:val="30"/>
          <w:lang w:eastAsia="en-US"/>
        </w:rPr>
        <w:t xml:space="preserve"> 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</w:t>
      </w:r>
      <w:bookmarkEnd w:id="0"/>
      <w:r w:rsidR="00F52B13">
        <w:rPr>
          <w:rFonts w:eastAsiaTheme="minorHAnsi"/>
          <w:sz w:val="30"/>
          <w:szCs w:val="30"/>
          <w:lang w:eastAsia="en-US"/>
        </w:rPr>
        <w:t>.</w:t>
      </w:r>
    </w:p>
    <w:p w:rsidP="00D228CA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 xml:space="preserve">В границах проекта отсутствуют существующие объекты капитального строительства, новые объекты капитального строительства к размещению не предлагаются. Границы зон планируемого размещения объектов капитального строительства </w:t>
      </w:r>
      <w:r w:rsidR="00F52B1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BE6F48">
        <w:rPr>
          <w:rFonts w:eastAsiaTheme="minorHAnsi"/>
          <w:sz w:val="30"/>
          <w:szCs w:val="30"/>
          <w:lang w:eastAsia="en-US"/>
        </w:rPr>
        <w:lastRenderedPageBreak/>
        <w:t xml:space="preserve">не устанавливаются. Очередность и </w:t>
      </w:r>
      <w:proofErr w:type="spellStart"/>
      <w:r w:rsidRPr="00BE6F48">
        <w:rPr>
          <w:rFonts w:eastAsiaTheme="minorHAnsi"/>
          <w:sz w:val="30"/>
          <w:szCs w:val="30"/>
          <w:lang w:eastAsia="en-US"/>
        </w:rPr>
        <w:t>этапность</w:t>
      </w:r>
      <w:proofErr w:type="spellEnd"/>
      <w:r w:rsidRPr="00BE6F48">
        <w:rPr>
          <w:rFonts w:eastAsiaTheme="minorHAnsi"/>
          <w:sz w:val="30"/>
          <w:szCs w:val="30"/>
          <w:lang w:eastAsia="en-US"/>
        </w:rPr>
        <w:t xml:space="preserve"> освоения </w:t>
      </w:r>
      <w:r w:rsidR="00D228CA">
        <w:rPr>
          <w:rFonts w:eastAsiaTheme="minorHAnsi"/>
          <w:sz w:val="30"/>
          <w:szCs w:val="30"/>
          <w:lang w:eastAsia="en-US"/>
        </w:rPr>
        <w:t xml:space="preserve">                                       </w:t>
      </w:r>
      <w:r w:rsidRPr="00BE6F48">
        <w:rPr>
          <w:rFonts w:eastAsiaTheme="minorHAnsi"/>
          <w:sz w:val="30"/>
          <w:szCs w:val="30"/>
          <w:lang w:eastAsia="en-US"/>
        </w:rPr>
        <w:t>не устанавлива</w:t>
      </w:r>
      <w:r w:rsidR="00F52B13">
        <w:rPr>
          <w:rFonts w:eastAsiaTheme="minorHAnsi"/>
          <w:sz w:val="30"/>
          <w:szCs w:val="30"/>
          <w:lang w:eastAsia="en-US"/>
        </w:rPr>
        <w:t>ю</w:t>
      </w:r>
      <w:r w:rsidRPr="00BE6F48">
        <w:rPr>
          <w:rFonts w:eastAsiaTheme="minorHAnsi"/>
          <w:sz w:val="30"/>
          <w:szCs w:val="30"/>
          <w:lang w:eastAsia="en-US"/>
        </w:rPr>
        <w:t>тся.</w:t>
      </w:r>
    </w:p>
    <w:p w:rsidP="00D228CA" w:rsidR="00943B41" w:rsidRDefault="00943B41" w:rsidRPr="00BE6F48">
      <w:pPr>
        <w:pStyle w:val="a3"/>
        <w:widowControl w:val="false"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bookmarkStart w:id="1" w:name="_Toc226204993"/>
      <w:r w:rsidRPr="00BE6F48">
        <w:rPr>
          <w:rFonts w:eastAsiaTheme="minorHAnsi"/>
          <w:sz w:val="30"/>
          <w:szCs w:val="30"/>
          <w:lang w:eastAsia="en-US"/>
        </w:rPr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1"/>
      <w:r w:rsidR="00F52B13">
        <w:rPr>
          <w:rFonts w:eastAsiaTheme="minorHAnsi"/>
          <w:sz w:val="30"/>
          <w:szCs w:val="30"/>
          <w:lang w:eastAsia="en-US"/>
        </w:rPr>
        <w:t>.</w:t>
      </w:r>
    </w:p>
    <w:p w:rsidP="00D228CA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D228CA">
        <w:rPr>
          <w:rFonts w:eastAsiaTheme="minorHAnsi"/>
          <w:sz w:val="30"/>
          <w:szCs w:val="30"/>
          <w:lang w:eastAsia="en-US"/>
        </w:rPr>
        <w:t xml:space="preserve">                                   </w:t>
      </w:r>
      <w:r w:rsidRPr="00BE6F48">
        <w:rPr>
          <w:rFonts w:eastAsiaTheme="minorHAnsi"/>
          <w:sz w:val="30"/>
          <w:szCs w:val="30"/>
          <w:lang w:eastAsia="en-US"/>
        </w:rPr>
        <w:t xml:space="preserve">на рассматриваемой территории в границах проектирования </w:t>
      </w:r>
      <w:r w:rsidR="00D228CA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BE6F48">
        <w:rPr>
          <w:rFonts w:eastAsiaTheme="minorHAnsi"/>
          <w:sz w:val="30"/>
          <w:szCs w:val="30"/>
          <w:lang w:eastAsia="en-US"/>
        </w:rPr>
        <w:t>не предусматриваются.</w:t>
      </w:r>
    </w:p>
    <w:p w:rsidP="00D228CA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>4.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F52B13">
        <w:rPr>
          <w:rFonts w:eastAsiaTheme="minorHAnsi"/>
          <w:sz w:val="30"/>
          <w:szCs w:val="30"/>
          <w:lang w:eastAsia="en-US"/>
        </w:rPr>
        <w:t>ы</w:t>
      </w:r>
      <w:r w:rsidRPr="00BE6F48">
        <w:rPr>
          <w:rFonts w:eastAsiaTheme="minorHAnsi"/>
          <w:sz w:val="30"/>
          <w:szCs w:val="30"/>
          <w:lang w:eastAsia="en-US"/>
        </w:rPr>
        <w:t xml:space="preserve"> и фактических показателей территориальной доступности таких объектов для населения</w:t>
      </w:r>
      <w:r w:rsidR="00F52B13">
        <w:rPr>
          <w:rFonts w:eastAsiaTheme="minorHAnsi"/>
          <w:sz w:val="30"/>
          <w:szCs w:val="30"/>
          <w:lang w:eastAsia="en-US"/>
        </w:rPr>
        <w:t>.</w:t>
      </w:r>
    </w:p>
    <w:p w:rsidP="00D228CA" w:rsidR="00943B41" w:rsidRDefault="00943B41" w:rsidRPr="00BE6F4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E6F48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D228CA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BE6F48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D228CA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BE6F48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D228CA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>5. Каталог координат красных линий</w:t>
      </w:r>
      <w:r w:rsidR="00F52B13">
        <w:rPr>
          <w:rFonts w:eastAsiaTheme="minorHAnsi"/>
          <w:sz w:val="30"/>
          <w:szCs w:val="30"/>
          <w:lang w:eastAsia="en-US"/>
        </w:rPr>
        <w:t>.</w:t>
      </w:r>
    </w:p>
    <w:p w:rsidP="00D228CA" w:rsidR="00943B41" w:rsidRDefault="00943B41" w:rsidRPr="00943B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43B41">
        <w:rPr>
          <w:rFonts w:ascii="Times New Roman" w:cs="Times New Roman" w:hAnsi="Times New Roman"/>
          <w:sz w:val="30"/>
          <w:szCs w:val="30"/>
        </w:rPr>
        <w:t>Настоящим проектом сущест</w:t>
      </w:r>
      <w:r w:rsidR="00F52B13">
        <w:rPr>
          <w:rFonts w:ascii="Times New Roman" w:cs="Times New Roman" w:hAnsi="Times New Roman"/>
          <w:sz w:val="30"/>
          <w:szCs w:val="30"/>
        </w:rPr>
        <w:t xml:space="preserve">вующие красные линии изменяются </w:t>
      </w:r>
      <w:r w:rsidRPr="00943B41">
        <w:rPr>
          <w:rFonts w:ascii="Times New Roman" w:cs="Times New Roman" w:hAnsi="Times New Roman"/>
          <w:sz w:val="30"/>
          <w:szCs w:val="30"/>
        </w:rPr>
        <w:t xml:space="preserve"> и приводятся в соответствие с красными линиями по проекту планировки улично-дорожной сети и территорий общественного пользования городского округа город Красноярск, утвержденн</w:t>
      </w:r>
      <w:r w:rsidR="00F52B13">
        <w:rPr>
          <w:rFonts w:ascii="Times New Roman" w:cs="Times New Roman" w:hAnsi="Times New Roman"/>
          <w:sz w:val="30"/>
          <w:szCs w:val="30"/>
        </w:rPr>
        <w:t>ому</w:t>
      </w:r>
      <w:r w:rsidRPr="00943B41">
        <w:rPr>
          <w:rFonts w:ascii="Times New Roman" w:cs="Times New Roman" w:hAnsi="Times New Roman"/>
          <w:sz w:val="30"/>
          <w:szCs w:val="30"/>
        </w:rPr>
        <w:t xml:space="preserve"> постановлением администрации города Красноярска от 25.12.2015 </w:t>
      </w:r>
      <w:r w:rsidR="00D228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43B41">
        <w:rPr>
          <w:rFonts w:ascii="Times New Roman" w:cs="Times New Roman" w:hAnsi="Times New Roman"/>
          <w:sz w:val="30"/>
          <w:szCs w:val="30"/>
        </w:rPr>
        <w:t>№</w:t>
      </w:r>
      <w:r w:rsidR="0047490E">
        <w:rPr>
          <w:rFonts w:ascii="Times New Roman" w:cs="Times New Roman" w:hAnsi="Times New Roman"/>
          <w:sz w:val="30"/>
          <w:szCs w:val="30"/>
        </w:rPr>
        <w:t xml:space="preserve"> </w:t>
      </w:r>
      <w:r w:rsidRPr="00943B41">
        <w:rPr>
          <w:rFonts w:ascii="Times New Roman" w:cs="Times New Roman" w:hAnsi="Times New Roman"/>
          <w:sz w:val="30"/>
          <w:szCs w:val="30"/>
        </w:rPr>
        <w:t xml:space="preserve">833 (в актуальной редакции). </w:t>
      </w:r>
    </w:p>
    <w:p w:rsidP="00D228CA" w:rsidR="00943B41" w:rsidRDefault="00943B41" w:rsidRPr="00943B41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943B41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Каталог координат изменяемой красной линии</w:t>
      </w:r>
      <w:r w:rsidR="00D228C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D228CA" w:rsidR="00943B41" w:rsidRDefault="00943B41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943B41">
        <w:rPr>
          <w:rFonts w:eastAsiaTheme="minorHAnsi"/>
          <w:sz w:val="30"/>
          <w:szCs w:val="30"/>
          <w:lang w:eastAsia="en-US"/>
        </w:rPr>
        <w:t xml:space="preserve">Система координат – </w:t>
      </w:r>
      <w:proofErr w:type="gramStart"/>
      <w:r w:rsidRPr="00943B41">
        <w:rPr>
          <w:rFonts w:eastAsiaTheme="minorHAnsi"/>
          <w:sz w:val="30"/>
          <w:szCs w:val="30"/>
          <w:lang w:eastAsia="en-US"/>
        </w:rPr>
        <w:t>МСК</w:t>
      </w:r>
      <w:proofErr w:type="gramEnd"/>
      <w:r w:rsidRPr="00943B41">
        <w:rPr>
          <w:rFonts w:eastAsiaTheme="minorHAnsi"/>
          <w:sz w:val="30"/>
          <w:szCs w:val="30"/>
          <w:lang w:eastAsia="en-US"/>
        </w:rPr>
        <w:t xml:space="preserve"> 167</w:t>
      </w:r>
      <w:r w:rsidR="00D228CA">
        <w:rPr>
          <w:rFonts w:eastAsiaTheme="minorHAnsi"/>
          <w:sz w:val="30"/>
          <w:szCs w:val="30"/>
          <w:lang w:eastAsia="en-US"/>
        </w:rPr>
        <w:t>.</w:t>
      </w:r>
    </w:p>
    <w:p w:rsidP="00D228CA" w:rsidR="00D228CA" w:rsidRDefault="00D228CA">
      <w:pPr>
        <w:pStyle w:val="a3"/>
        <w:widowControl w:val="false"/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Style w:val="37"/>
        <w:tblW w:type="dxa" w:w="927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523"/>
        <w:gridCol w:w="2552"/>
        <w:gridCol w:w="1984"/>
        <w:gridCol w:w="2212"/>
      </w:tblGrid>
      <w:tr w:rsidR="00943B41" w:rsidRPr="00943B41" w:rsidTr="00D228CA">
        <w:trPr>
          <w:trHeight w:val="419"/>
        </w:trPr>
        <w:tc>
          <w:tcPr>
            <w:tcW w:type="dxa" w:w="2523"/>
            <w:hideMark/>
          </w:tcPr>
          <w:p w:rsidP="00D228CA" w:rsidR="00943B41" w:rsidRDefault="00943B41" w:rsidRPr="00943B41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943B41">
              <w:rPr>
                <w:bCs/>
                <w:color w:val="000000"/>
                <w:sz w:val="30"/>
                <w:szCs w:val="30"/>
              </w:rPr>
              <w:t xml:space="preserve">Условный номер изменяемой красной линии </w:t>
            </w:r>
          </w:p>
        </w:tc>
        <w:tc>
          <w:tcPr>
            <w:tcW w:type="dxa" w:w="2552"/>
            <w:hideMark/>
          </w:tcPr>
          <w:p w:rsidP="00D228CA" w:rsidR="00943B41" w:rsidRDefault="00943B41" w:rsidRPr="00943B41">
            <w:pPr>
              <w:spacing w:line="192" w:lineRule="auto"/>
              <w:jc w:val="center"/>
              <w:rPr>
                <w:bCs/>
                <w:color w:val="000000"/>
                <w:sz w:val="30"/>
                <w:szCs w:val="30"/>
              </w:rPr>
            </w:pPr>
            <w:r w:rsidRPr="00943B41">
              <w:rPr>
                <w:bCs/>
                <w:color w:val="000000"/>
                <w:sz w:val="30"/>
                <w:szCs w:val="30"/>
              </w:rPr>
              <w:t>Номер поворотной точки изменяемой красной линии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943B41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212"/>
            <w:hideMark/>
          </w:tcPr>
          <w:p w:rsidP="00943B41" w:rsidR="00943B41" w:rsidRDefault="00F52B13" w:rsidRPr="00F52B13">
            <w:pPr>
              <w:jc w:val="center"/>
              <w:rPr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943B41" w:rsidRPr="00943B41" w:rsidTr="00D228CA">
        <w:trPr>
          <w:trHeight w:val="113"/>
        </w:trPr>
        <w:tc>
          <w:tcPr>
            <w:tcW w:type="dxa" w:w="2523"/>
            <w:vMerge w:val="restart"/>
            <w:hideMark/>
          </w:tcPr>
          <w:p w:rsidP="00943B41" w:rsidR="00943B41" w:rsidRDefault="00943B41" w:rsidRPr="00943B41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943B41">
              <w:rPr>
                <w:bCs/>
                <w:color w:val="000000"/>
                <w:sz w:val="30"/>
                <w:szCs w:val="30"/>
              </w:rPr>
              <w:t>1.1</w:t>
            </w:r>
          </w:p>
        </w:tc>
        <w:tc>
          <w:tcPr>
            <w:tcW w:type="dxa" w:w="255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635135,93</w:t>
            </w:r>
          </w:p>
        </w:tc>
        <w:tc>
          <w:tcPr>
            <w:tcW w:type="dxa" w:w="221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96732,22</w:t>
            </w:r>
          </w:p>
        </w:tc>
      </w:tr>
      <w:tr w:rsidR="00943B41" w:rsidRPr="00943B41" w:rsidTr="00D228CA">
        <w:trPr>
          <w:trHeight w:val="113"/>
        </w:trPr>
        <w:tc>
          <w:tcPr>
            <w:tcW w:type="dxa" w:w="2523"/>
            <w:vMerge/>
            <w:hideMark/>
          </w:tcPr>
          <w:p w:rsidP="00943B41" w:rsidR="00943B41" w:rsidRDefault="00943B41" w:rsidRPr="00943B41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55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635139,57</w:t>
            </w:r>
          </w:p>
        </w:tc>
        <w:tc>
          <w:tcPr>
            <w:tcW w:type="dxa" w:w="221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96740,82</w:t>
            </w:r>
          </w:p>
        </w:tc>
      </w:tr>
      <w:tr w:rsidR="00943B41" w:rsidRPr="00943B41" w:rsidTr="00D228CA">
        <w:trPr>
          <w:trHeight w:val="113"/>
        </w:trPr>
        <w:tc>
          <w:tcPr>
            <w:tcW w:type="dxa" w:w="2523"/>
            <w:vMerge/>
            <w:hideMark/>
          </w:tcPr>
          <w:p w:rsidP="00943B41" w:rsidR="00943B41" w:rsidRDefault="00943B41" w:rsidRPr="00943B41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55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635139,02</w:t>
            </w:r>
          </w:p>
        </w:tc>
        <w:tc>
          <w:tcPr>
            <w:tcW w:type="dxa" w:w="221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96787,20</w:t>
            </w:r>
          </w:p>
        </w:tc>
      </w:tr>
      <w:tr w:rsidR="00943B41" w:rsidRPr="00943B41" w:rsidTr="00D228CA">
        <w:trPr>
          <w:trHeight w:val="113"/>
        </w:trPr>
        <w:tc>
          <w:tcPr>
            <w:tcW w:type="dxa" w:w="2523"/>
            <w:vMerge/>
            <w:hideMark/>
          </w:tcPr>
          <w:p w:rsidP="00943B41" w:rsidR="00943B41" w:rsidRDefault="00943B41" w:rsidRPr="00943B41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55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635138,82</w:t>
            </w:r>
          </w:p>
        </w:tc>
        <w:tc>
          <w:tcPr>
            <w:tcW w:type="dxa" w:w="221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96803,56</w:t>
            </w:r>
          </w:p>
        </w:tc>
      </w:tr>
      <w:tr w:rsidR="00943B41" w:rsidRPr="00943B41" w:rsidTr="00D228CA">
        <w:trPr>
          <w:trHeight w:val="113"/>
        </w:trPr>
        <w:tc>
          <w:tcPr>
            <w:tcW w:type="dxa" w:w="2523"/>
            <w:vMerge/>
            <w:hideMark/>
          </w:tcPr>
          <w:p w:rsidP="00943B41" w:rsidR="00943B41" w:rsidRDefault="00943B41" w:rsidRPr="00943B41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type="dxa" w:w="255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1984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635131,70</w:t>
            </w:r>
          </w:p>
        </w:tc>
        <w:tc>
          <w:tcPr>
            <w:tcW w:type="dxa" w:w="2212"/>
            <w:hideMark/>
          </w:tcPr>
          <w:p w:rsidP="00943B41" w:rsidR="00943B41" w:rsidRDefault="00943B41" w:rsidRPr="00943B41">
            <w:pPr>
              <w:jc w:val="center"/>
              <w:rPr>
                <w:color w:val="000000"/>
                <w:sz w:val="30"/>
                <w:szCs w:val="30"/>
              </w:rPr>
            </w:pPr>
            <w:r w:rsidRPr="00943B41">
              <w:rPr>
                <w:color w:val="000000"/>
                <w:sz w:val="30"/>
                <w:szCs w:val="30"/>
              </w:rPr>
              <w:t>96803,85</w:t>
            </w:r>
          </w:p>
        </w:tc>
      </w:tr>
    </w:tbl>
    <w:p w:rsidP="00943B41" w:rsidR="00D228CA" w:rsidRDefault="00D228CA">
      <w:pPr>
        <w:pStyle w:val="a3"/>
        <w:widowControl w:val="false"/>
        <w:tabs>
          <w:tab w:pos="993" w:val="left"/>
        </w:tabs>
        <w:suppressAutoHyphens/>
        <w:ind w:left="709"/>
        <w:jc w:val="both"/>
        <w:rPr>
          <w:rFonts w:eastAsiaTheme="minorHAnsi"/>
          <w:sz w:val="30"/>
          <w:szCs w:val="30"/>
          <w:lang w:eastAsia="en-US"/>
        </w:rPr>
      </w:pPr>
    </w:p>
    <w:p w:rsidP="00943B41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left="709"/>
        <w:jc w:val="both"/>
        <w:rPr>
          <w:rFonts w:eastAsiaTheme="minorHAnsi"/>
          <w:sz w:val="30"/>
          <w:szCs w:val="30"/>
          <w:lang w:eastAsia="en-US"/>
        </w:rPr>
      </w:pPr>
      <w:bookmarkStart w:id="2" w:name="_Toc226204996"/>
      <w:r w:rsidRPr="00BE6F48">
        <w:rPr>
          <w:rFonts w:eastAsiaTheme="minorHAnsi"/>
          <w:sz w:val="30"/>
          <w:szCs w:val="30"/>
          <w:lang w:eastAsia="en-US"/>
        </w:rPr>
        <w:t>6. Каталог координат границы проектирования территории</w:t>
      </w:r>
      <w:bookmarkEnd w:id="2"/>
      <w:r w:rsidR="00D228CA">
        <w:rPr>
          <w:rFonts w:eastAsiaTheme="minorHAnsi"/>
          <w:sz w:val="30"/>
          <w:szCs w:val="30"/>
          <w:lang w:eastAsia="en-US"/>
        </w:rPr>
        <w:t>.</w:t>
      </w:r>
    </w:p>
    <w:p w:rsidP="00943B41" w:rsidR="00943B41" w:rsidRDefault="00943B41" w:rsidRPr="00BE6F48">
      <w:pPr>
        <w:pStyle w:val="a3"/>
        <w:widowControl w:val="false"/>
        <w:tabs>
          <w:tab w:pos="993" w:val="left"/>
        </w:tabs>
        <w:suppressAutoHyphens/>
        <w:ind w:left="709"/>
        <w:jc w:val="both"/>
        <w:rPr>
          <w:rFonts w:eastAsiaTheme="minorHAnsi"/>
          <w:sz w:val="30"/>
          <w:szCs w:val="30"/>
          <w:lang w:eastAsia="en-US"/>
        </w:rPr>
      </w:pPr>
      <w:r w:rsidRPr="00BE6F48">
        <w:rPr>
          <w:rFonts w:eastAsiaTheme="minorHAnsi"/>
          <w:sz w:val="30"/>
          <w:szCs w:val="30"/>
          <w:lang w:eastAsia="en-US"/>
        </w:rPr>
        <w:t xml:space="preserve">Система координат – </w:t>
      </w:r>
      <w:proofErr w:type="gramStart"/>
      <w:r w:rsidRPr="00BE6F48">
        <w:rPr>
          <w:rFonts w:eastAsiaTheme="minorHAnsi"/>
          <w:sz w:val="30"/>
          <w:szCs w:val="30"/>
          <w:lang w:eastAsia="en-US"/>
        </w:rPr>
        <w:t>МСК</w:t>
      </w:r>
      <w:proofErr w:type="gramEnd"/>
      <w:r w:rsidRPr="00BE6F48">
        <w:rPr>
          <w:rFonts w:eastAsiaTheme="minorHAnsi"/>
          <w:sz w:val="30"/>
          <w:szCs w:val="30"/>
          <w:lang w:eastAsia="en-US"/>
        </w:rPr>
        <w:t xml:space="preserve"> 167</w:t>
      </w:r>
      <w:r w:rsidR="00D228CA">
        <w:rPr>
          <w:rFonts w:eastAsiaTheme="minorHAnsi"/>
          <w:sz w:val="30"/>
          <w:szCs w:val="30"/>
          <w:lang w:eastAsia="en-US"/>
        </w:rPr>
        <w:t>.</w:t>
      </w:r>
    </w:p>
    <w:tbl>
      <w:tblPr>
        <w:tblW w:type="dxa" w:w="8863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84"/>
        <w:gridCol w:w="2884"/>
        <w:gridCol w:w="3095"/>
      </w:tblGrid>
      <w:tr w:rsidR="00943B41" w:rsidRPr="00943B41" w:rsidTr="00F52B13">
        <w:trPr>
          <w:trHeight w:val="840"/>
          <w:jc w:val="center"/>
        </w:trPr>
        <w:tc>
          <w:tcPr>
            <w:tcW w:type="dxa" w:w="2884"/>
            <w:shd w:color="auto" w:fill="auto" w:val="clear"/>
            <w:hideMark/>
          </w:tcPr>
          <w:p w:rsidP="00D228CA" w:rsidR="00943B41" w:rsidRDefault="00943B41" w:rsidRPr="00943B41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lastRenderedPageBreak/>
              <w:t>Номер поворотной точки границ проектирования</w:t>
            </w:r>
          </w:p>
        </w:tc>
        <w:tc>
          <w:tcPr>
            <w:tcW w:type="dxa" w:w="2884"/>
            <w:shd w:color="auto" w:fill="auto" w:val="clear"/>
            <w:hideMark/>
          </w:tcPr>
          <w:p w:rsidP="00D228CA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95"/>
            <w:shd w:color="auto" w:fill="auto" w:val="clear"/>
            <w:hideMark/>
          </w:tcPr>
          <w:p w:rsidP="00D228CA" w:rsidR="00943B41" w:rsidRDefault="0042553C" w:rsidRPr="00425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  <w:bookmarkStart w:id="3" w:name="_GoBack"/>
            <w:bookmarkEnd w:id="3"/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635131,70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96803,86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635135,68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96732,35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635135,93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96732,22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635147,26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96726,29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635184,03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96751,25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635160,56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96785,20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635160,57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96803,85</w:t>
            </w:r>
          </w:p>
        </w:tc>
      </w:tr>
      <w:tr w:rsidR="00943B41" w:rsidRPr="00943B41" w:rsidTr="00F52B13">
        <w:trPr>
          <w:trHeight w:val="316"/>
          <w:jc w:val="center"/>
        </w:trPr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84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3095"/>
            <w:shd w:color="auto" w:fill="auto" w:val="clear"/>
            <w:vAlign w:val="center"/>
            <w:hideMark/>
          </w:tcPr>
          <w:p w:rsidP="00943B41" w:rsidR="00943B41" w:rsidRDefault="00943B41" w:rsidRPr="00943B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43B41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</w:tbl>
    <w:p w:rsidP="00C10995" w:rsidR="00990576" w:rsidRDefault="00990576" w:rsidRPr="00943B41">
      <w:pPr>
        <w:widowControl w:val="false"/>
        <w:jc w:val="both"/>
        <w:rPr>
          <w:rFonts w:eastAsia="Calibri"/>
          <w:b/>
          <w:sz w:val="24"/>
          <w:szCs w:val="24"/>
        </w:rPr>
      </w:pPr>
    </w:p>
    <w:sectPr w:rsidR="00990576" w:rsidRPr="00943B41" w:rsidSect="002F09A5">
      <w:headerReference r:id="rId9" w:type="default"/>
      <w:pgSz w:code="9" w:h="16840" w:w="11907"/>
      <w:pgMar w:bottom="1134" w:footer="709" w:gutter="0" w:header="709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466E" w:rsidP="009D6891" w:rsidRDefault="00CF466E">
      <w:pPr>
        <w:spacing w:after="0" w:line="240" w:lineRule="auto"/>
      </w:pPr>
      <w:r>
        <w:separator/>
      </w:r>
    </w:p>
  </w:endnote>
  <w:endnote w:type="continuationSeparator" w:id="0">
    <w:p w:rsidR="00CF466E" w:rsidP="009D6891" w:rsidRDefault="00CF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466E" w:rsidP="009D6891" w:rsidRDefault="00CF466E">
      <w:pPr>
        <w:spacing w:after="0" w:line="240" w:lineRule="auto"/>
      </w:pPr>
      <w:r>
        <w:separator/>
      </w:r>
    </w:p>
  </w:footnote>
  <w:footnote w:type="continuationSeparator" w:id="0">
    <w:p w:rsidR="00CF466E" w:rsidP="009D6891" w:rsidRDefault="00CF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37E28" w:rsidR="00AD6601" w:rsidP="00837E28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7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553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37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multilevel"/>
    <w:tmpl w:val="DD2C6B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314"/>
    <w:rsid w:val="00163FCA"/>
    <w:rsid w:val="0016682C"/>
    <w:rsid w:val="00174620"/>
    <w:rsid w:val="001951D0"/>
    <w:rsid w:val="0019527E"/>
    <w:rsid w:val="00196B10"/>
    <w:rsid w:val="001A45FE"/>
    <w:rsid w:val="001A4BF4"/>
    <w:rsid w:val="001B3D26"/>
    <w:rsid w:val="001C0042"/>
    <w:rsid w:val="001C7BA7"/>
    <w:rsid w:val="001D4F07"/>
    <w:rsid w:val="001D66F7"/>
    <w:rsid w:val="002009A1"/>
    <w:rsid w:val="00210602"/>
    <w:rsid w:val="00224813"/>
    <w:rsid w:val="00230C0B"/>
    <w:rsid w:val="00230D2C"/>
    <w:rsid w:val="00232645"/>
    <w:rsid w:val="00243004"/>
    <w:rsid w:val="00261BAF"/>
    <w:rsid w:val="0026605A"/>
    <w:rsid w:val="0027197D"/>
    <w:rsid w:val="002831D5"/>
    <w:rsid w:val="0029235F"/>
    <w:rsid w:val="002A0210"/>
    <w:rsid w:val="002B144B"/>
    <w:rsid w:val="002B5DC4"/>
    <w:rsid w:val="002D3C09"/>
    <w:rsid w:val="002D7842"/>
    <w:rsid w:val="002E47D8"/>
    <w:rsid w:val="002F09A5"/>
    <w:rsid w:val="002F62E2"/>
    <w:rsid w:val="00327CC7"/>
    <w:rsid w:val="003326D6"/>
    <w:rsid w:val="0034762F"/>
    <w:rsid w:val="00352DC7"/>
    <w:rsid w:val="003545BE"/>
    <w:rsid w:val="00354C52"/>
    <w:rsid w:val="00354DC6"/>
    <w:rsid w:val="003623DF"/>
    <w:rsid w:val="00365DFD"/>
    <w:rsid w:val="00370FDF"/>
    <w:rsid w:val="003804B7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2324"/>
    <w:rsid w:val="004041EA"/>
    <w:rsid w:val="00404D41"/>
    <w:rsid w:val="00417E88"/>
    <w:rsid w:val="00422280"/>
    <w:rsid w:val="0042553C"/>
    <w:rsid w:val="00451491"/>
    <w:rsid w:val="0045441E"/>
    <w:rsid w:val="0045630E"/>
    <w:rsid w:val="0047490E"/>
    <w:rsid w:val="00481090"/>
    <w:rsid w:val="00487E5B"/>
    <w:rsid w:val="004965DD"/>
    <w:rsid w:val="004A5072"/>
    <w:rsid w:val="004A6151"/>
    <w:rsid w:val="004B14A8"/>
    <w:rsid w:val="004B1E6D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46B07"/>
    <w:rsid w:val="00656714"/>
    <w:rsid w:val="006606C5"/>
    <w:rsid w:val="006625BF"/>
    <w:rsid w:val="00673E75"/>
    <w:rsid w:val="00675AA2"/>
    <w:rsid w:val="00675D75"/>
    <w:rsid w:val="00676BE6"/>
    <w:rsid w:val="00685C34"/>
    <w:rsid w:val="00692A0C"/>
    <w:rsid w:val="00692BE7"/>
    <w:rsid w:val="006A0EC0"/>
    <w:rsid w:val="006C533E"/>
    <w:rsid w:val="006C7876"/>
    <w:rsid w:val="006D2340"/>
    <w:rsid w:val="006E6E5F"/>
    <w:rsid w:val="006F1AEA"/>
    <w:rsid w:val="006F5FAD"/>
    <w:rsid w:val="00710954"/>
    <w:rsid w:val="007143D0"/>
    <w:rsid w:val="0071762B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D5438"/>
    <w:rsid w:val="007D59D6"/>
    <w:rsid w:val="007D6FE2"/>
    <w:rsid w:val="007E5DA6"/>
    <w:rsid w:val="00801183"/>
    <w:rsid w:val="00812E58"/>
    <w:rsid w:val="0081310F"/>
    <w:rsid w:val="008149DF"/>
    <w:rsid w:val="00816336"/>
    <w:rsid w:val="00837E28"/>
    <w:rsid w:val="0084012F"/>
    <w:rsid w:val="00846215"/>
    <w:rsid w:val="00864A59"/>
    <w:rsid w:val="00865498"/>
    <w:rsid w:val="008714C9"/>
    <w:rsid w:val="008868D5"/>
    <w:rsid w:val="00886B92"/>
    <w:rsid w:val="00887242"/>
    <w:rsid w:val="008904BA"/>
    <w:rsid w:val="00892EC3"/>
    <w:rsid w:val="008A0BB8"/>
    <w:rsid w:val="008A6253"/>
    <w:rsid w:val="008B3D28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2678"/>
    <w:rsid w:val="00926F61"/>
    <w:rsid w:val="00943B4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14A60"/>
    <w:rsid w:val="00A205CF"/>
    <w:rsid w:val="00A27636"/>
    <w:rsid w:val="00A35771"/>
    <w:rsid w:val="00A404C8"/>
    <w:rsid w:val="00A41C82"/>
    <w:rsid w:val="00A46342"/>
    <w:rsid w:val="00A5181B"/>
    <w:rsid w:val="00A6023E"/>
    <w:rsid w:val="00A71DFE"/>
    <w:rsid w:val="00A72A54"/>
    <w:rsid w:val="00A76D2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51C1C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D0AB1"/>
    <w:rsid w:val="00BE2216"/>
    <w:rsid w:val="00BE6F48"/>
    <w:rsid w:val="00C10995"/>
    <w:rsid w:val="00C1285B"/>
    <w:rsid w:val="00C134ED"/>
    <w:rsid w:val="00C23B11"/>
    <w:rsid w:val="00C23E19"/>
    <w:rsid w:val="00C27FE8"/>
    <w:rsid w:val="00C44302"/>
    <w:rsid w:val="00C474C3"/>
    <w:rsid w:val="00C5334A"/>
    <w:rsid w:val="00C54A90"/>
    <w:rsid w:val="00C6375F"/>
    <w:rsid w:val="00C728A7"/>
    <w:rsid w:val="00C937DA"/>
    <w:rsid w:val="00C95B1D"/>
    <w:rsid w:val="00CB2A85"/>
    <w:rsid w:val="00CB6000"/>
    <w:rsid w:val="00CC563D"/>
    <w:rsid w:val="00CD270E"/>
    <w:rsid w:val="00CD309B"/>
    <w:rsid w:val="00CD41BC"/>
    <w:rsid w:val="00CD50FC"/>
    <w:rsid w:val="00CD5C04"/>
    <w:rsid w:val="00CE10A4"/>
    <w:rsid w:val="00CE46C3"/>
    <w:rsid w:val="00CE75CA"/>
    <w:rsid w:val="00CF30BD"/>
    <w:rsid w:val="00CF466E"/>
    <w:rsid w:val="00D04ED2"/>
    <w:rsid w:val="00D128AE"/>
    <w:rsid w:val="00D12D51"/>
    <w:rsid w:val="00D2070C"/>
    <w:rsid w:val="00D228CA"/>
    <w:rsid w:val="00D26B1F"/>
    <w:rsid w:val="00D42A57"/>
    <w:rsid w:val="00D537D6"/>
    <w:rsid w:val="00D56573"/>
    <w:rsid w:val="00D86025"/>
    <w:rsid w:val="00D97E82"/>
    <w:rsid w:val="00DA5D0B"/>
    <w:rsid w:val="00DB1C74"/>
    <w:rsid w:val="00DB3455"/>
    <w:rsid w:val="00DB3EF8"/>
    <w:rsid w:val="00DD5E3E"/>
    <w:rsid w:val="00DD6EA9"/>
    <w:rsid w:val="00DD7903"/>
    <w:rsid w:val="00DE03F6"/>
    <w:rsid w:val="00DE0B7F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40AC0"/>
    <w:rsid w:val="00E5092B"/>
    <w:rsid w:val="00E531AF"/>
    <w:rsid w:val="00E6210E"/>
    <w:rsid w:val="00EA36F0"/>
    <w:rsid w:val="00EA77B3"/>
    <w:rsid w:val="00EB336E"/>
    <w:rsid w:val="00EB4B3D"/>
    <w:rsid w:val="00EB6484"/>
    <w:rsid w:val="00EC75F6"/>
    <w:rsid w:val="00EE33BD"/>
    <w:rsid w:val="00EE3DDA"/>
    <w:rsid w:val="00EE52AA"/>
    <w:rsid w:val="00EF070F"/>
    <w:rsid w:val="00EF2F8B"/>
    <w:rsid w:val="00EF3278"/>
    <w:rsid w:val="00F10995"/>
    <w:rsid w:val="00F14E5D"/>
    <w:rsid w:val="00F21C37"/>
    <w:rsid w:val="00F22B70"/>
    <w:rsid w:val="00F279DB"/>
    <w:rsid w:val="00F410AC"/>
    <w:rsid w:val="00F46AAB"/>
    <w:rsid w:val="00F52B13"/>
    <w:rsid w:val="00F667B5"/>
    <w:rsid w:val="00F75BD0"/>
    <w:rsid w:val="00F86136"/>
    <w:rsid w:val="00FB5DBF"/>
    <w:rsid w:val="00FC3695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9241B76-C716-4CEB-BA57-2B6B18A2C18D}"/>
</file>

<file path=customXml/itemProps2.xml><?xml version="1.0" encoding="utf-8"?>
<ds:datastoreItem xmlns:ds="http://schemas.openxmlformats.org/officeDocument/2006/customXml" ds:itemID="{8443BDD9-9695-4AEC-8678-DBE125018559}"/>
</file>

<file path=customXml/itemProps3.xml><?xml version="1.0" encoding="utf-8"?>
<ds:datastoreItem xmlns:ds="http://schemas.openxmlformats.org/officeDocument/2006/customXml" ds:itemID="{E5F9F206-9D71-495D-977E-4247C45A9F22}"/>
</file>

<file path=customXml/itemProps4.xml><?xml version="1.0" encoding="utf-8"?>
<ds:datastoreItem xmlns:ds="http://schemas.openxmlformats.org/officeDocument/2006/customXml" ds:itemID="{82870D80-84D0-4A1F-AE15-C211FCDA2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Иванова Анастасия Сергеевна</dc:creator>
  <cp:lastModifiedBy>Рассихина Елена Владимировна</cp:lastModifiedBy>
  <cp:revision>126</cp:revision>
  <cp:lastPrinted>2026-07-09T06:51:00Z</cp:lastPrinted>
  <dcterms:created xsi:type="dcterms:W3CDTF">2024-06-10T03:49:00Z</dcterms:created>
  <dcterms:modified xsi:type="dcterms:W3CDTF">2026-07-10T08:25:00Z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