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C1A3A" w:rsidR="007C1A3A" w:rsidRDefault="007C1A3A" w:rsidRPr="001D2C87">
      <w:pPr>
        <w:widowControl w:val="false"/>
        <w:tabs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2</w:t>
      </w:r>
      <w:bookmarkStart w:id="0" w:name="_GoBack"/>
      <w:bookmarkEnd w:id="0"/>
    </w:p>
    <w:p w:rsidP="007C1A3A" w:rsidR="007C1A3A" w:rsidRDefault="007C1A3A">
      <w:pPr>
        <w:widowControl w:val="false"/>
        <w:tabs>
          <w:tab w:pos="8070" w:val="left"/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к постановлению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</w:p>
    <w:p w:rsidP="007C1A3A" w:rsidR="007C1A3A" w:rsidRDefault="007C1A3A">
      <w:pPr>
        <w:widowControl w:val="false"/>
        <w:tabs>
          <w:tab w:pos="8070" w:val="left"/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администра</w:t>
      </w:r>
      <w:r>
        <w:rPr>
          <w:rFonts w:cs="Times New Roman" w:eastAsia="Times New Roman"/>
          <w:sz w:val="30"/>
          <w:szCs w:val="30"/>
          <w:lang w:eastAsia="ru-RU"/>
        </w:rPr>
        <w:t xml:space="preserve">ции </w:t>
      </w:r>
    </w:p>
    <w:p w:rsidP="007C1A3A" w:rsidR="007C1A3A" w:rsidRDefault="007C1A3A" w:rsidRPr="003E7467">
      <w:pPr>
        <w:widowControl w:val="false"/>
        <w:tabs>
          <w:tab w:pos="8070" w:val="left"/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города</w:t>
      </w:r>
      <w:r>
        <w:rPr>
          <w:rFonts w:cs="Times New Roman" w:eastAsia="Times New Roman"/>
          <w:sz w:val="30"/>
          <w:szCs w:val="30"/>
          <w:lang w:eastAsia="ru-RU"/>
        </w:rPr>
        <w:t xml:space="preserve"> Красноярска</w:t>
      </w:r>
    </w:p>
    <w:p w:rsidP="007C1A3A" w:rsidR="007C1A3A" w:rsidRDefault="007C1A3A">
      <w:pPr>
        <w:widowControl w:val="false"/>
        <w:tabs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о</w:t>
      </w:r>
      <w:r w:rsidRPr="003E7467">
        <w:rPr>
          <w:rFonts w:cs="Times New Roman" w:eastAsia="Times New Roman"/>
          <w:sz w:val="30"/>
          <w:szCs w:val="30"/>
          <w:lang w:eastAsia="ru-RU"/>
        </w:rPr>
        <w:t xml:space="preserve">т </w:t>
      </w:r>
      <w:r>
        <w:rPr>
          <w:rFonts w:cs="Times New Roman" w:eastAsia="Times New Roman"/>
          <w:sz w:val="30"/>
          <w:szCs w:val="30"/>
          <w:lang w:eastAsia="ru-RU"/>
        </w:rPr>
        <w:t>______________</w:t>
      </w:r>
      <w:r w:rsidRPr="003E7467">
        <w:rPr>
          <w:rFonts w:cs="Times New Roman" w:eastAsia="Times New Roman"/>
          <w:sz w:val="30"/>
          <w:szCs w:val="30"/>
          <w:lang w:eastAsia="ru-RU"/>
        </w:rPr>
        <w:t xml:space="preserve">№ </w:t>
      </w:r>
      <w:r>
        <w:rPr>
          <w:rFonts w:cs="Times New Roman" w:eastAsia="Times New Roman"/>
          <w:sz w:val="30"/>
          <w:szCs w:val="30"/>
          <w:lang w:eastAsia="ru-RU"/>
        </w:rPr>
        <w:t>________</w:t>
      </w:r>
    </w:p>
    <w:p w:rsidP="00770200" w:rsidR="003F62E9" w:rsidRDefault="005C3A78">
      <w:pPr>
        <w:tabs>
          <w:tab w:pos="17719" w:val="left"/>
        </w:tabs>
        <w:spacing w:line="192" w:lineRule="auto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</w:p>
    <w:p w:rsidP="00770200" w:rsidR="007D09AA" w:rsidRDefault="00992AB8" w:rsidRPr="003F62E9">
      <w:pPr>
        <w:tabs>
          <w:tab w:pos="17719" w:val="left"/>
        </w:tabs>
        <w:spacing w:line="192" w:lineRule="auto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noProof/>
          <w:sz w:val="30"/>
          <w:szCs w:val="30"/>
          <w:lang w:eastAsia="ru-RU"/>
        </w:rPr>
        <w:drawing>
          <wp:inline distB="0" distL="0" distR="0" distT="0">
            <wp:extent cx="8128421" cy="11880000"/>
            <wp:effectExtent b="7620" l="0" r="635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Разбивочный чертеж красных линий подлежащие изменению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421" cy="11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9AA" w:rsidRPr="003F62E9" w:rsidSect="007D09AA">
      <w:headerReference r:id="rId8" w:type="default"/>
      <w:pgSz w:code="8" w:h="23814" w:w="16839"/>
      <w:pgMar w:bottom="1134" w:footer="709" w:gutter="0" w:header="709" w:left="1985" w:right="567" w:top="1134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5C4C" w:rsidP="00103201" w:rsidRDefault="00A95C4C">
      <w:r>
        <w:separator/>
      </w:r>
    </w:p>
  </w:endnote>
  <w:endnote w:type="continuationSeparator" w:id="0">
    <w:p w:rsidR="00A95C4C" w:rsidP="00103201" w:rsidRDefault="00A9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5C4C" w:rsidP="00103201" w:rsidRDefault="00A95C4C">
      <w:r>
        <w:separator/>
      </w:r>
    </w:p>
  </w:footnote>
  <w:footnote w:type="continuationSeparator" w:id="0">
    <w:p w:rsidR="00A95C4C" w:rsidP="00103201" w:rsidRDefault="00A95C4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F1E86" w:rsidR="00103201" w:rsidP="00B05BD8" w:rsidRDefault="00582FAE">
    <w:pPr>
      <w:pStyle w:val="a5"/>
      <w:jc w:val="center"/>
      <w:rPr>
        <w:sz w:val="24"/>
        <w:szCs w:val="24"/>
        <w:lang w:val="en-US"/>
      </w:rPr>
    </w:pPr>
    <w:r w:rsidRPr="000F1E86">
      <w:rPr>
        <w:sz w:val="24"/>
        <w:szCs w:val="24"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0E57"/>
    <w:rsid w:val="000A02C2"/>
    <w:rsid w:val="000F1E86"/>
    <w:rsid w:val="00103201"/>
    <w:rsid w:val="00153C9C"/>
    <w:rsid w:val="002706C3"/>
    <w:rsid w:val="002750CF"/>
    <w:rsid w:val="002B286D"/>
    <w:rsid w:val="003C71B7"/>
    <w:rsid w:val="003F62E9"/>
    <w:rsid w:val="00414517"/>
    <w:rsid w:val="00493138"/>
    <w:rsid w:val="004B67FD"/>
    <w:rsid w:val="004C70FB"/>
    <w:rsid w:val="004F7BF0"/>
    <w:rsid w:val="005515B0"/>
    <w:rsid w:val="00582FAE"/>
    <w:rsid w:val="005C3A78"/>
    <w:rsid w:val="005C3FC8"/>
    <w:rsid w:val="005D6D8F"/>
    <w:rsid w:val="005F76C8"/>
    <w:rsid w:val="006A2C64"/>
    <w:rsid w:val="006E1017"/>
    <w:rsid w:val="00730784"/>
    <w:rsid w:val="00742C95"/>
    <w:rsid w:val="00770200"/>
    <w:rsid w:val="007B119B"/>
    <w:rsid w:val="007C1A3A"/>
    <w:rsid w:val="007D09AA"/>
    <w:rsid w:val="008E7A36"/>
    <w:rsid w:val="00926755"/>
    <w:rsid w:val="009413E1"/>
    <w:rsid w:val="009715DA"/>
    <w:rsid w:val="00976C7D"/>
    <w:rsid w:val="00992AB8"/>
    <w:rsid w:val="0099591E"/>
    <w:rsid w:val="009C3997"/>
    <w:rsid w:val="009D5F89"/>
    <w:rsid w:val="00A30571"/>
    <w:rsid w:val="00A43929"/>
    <w:rsid w:val="00A63B0C"/>
    <w:rsid w:val="00A95C4C"/>
    <w:rsid w:val="00AA4231"/>
    <w:rsid w:val="00B05BD8"/>
    <w:rsid w:val="00B17C16"/>
    <w:rsid w:val="00B81F03"/>
    <w:rsid w:val="00BC4756"/>
    <w:rsid w:val="00C22C50"/>
    <w:rsid w:val="00C25B8C"/>
    <w:rsid w:val="00C42BB4"/>
    <w:rsid w:val="00CA2C3C"/>
    <w:rsid w:val="00CD0F15"/>
    <w:rsid w:val="00D973C5"/>
    <w:rsid w:val="00DA3DB9"/>
    <w:rsid w:val="00DD5AFC"/>
    <w:rsid w:val="00E42F2C"/>
    <w:rsid w:val="00E97C0A"/>
    <w:rsid w:val="00EA2336"/>
    <w:rsid w:val="00EC2B45"/>
    <w:rsid w:val="00EE25C9"/>
    <w:rsid w:val="00F40A42"/>
    <w:rsid w:val="00F60AF9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0320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03201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03201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03201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03201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032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4B8A4B8A-CC05-462E-A086-A112E6A6234D}"/>
</file>

<file path=customXml/itemProps2.xml><?xml version="1.0" encoding="utf-8"?>
<ds:datastoreItem xmlns:ds="http://schemas.openxmlformats.org/officeDocument/2006/customXml" ds:itemID="{99E168DD-500A-4BCA-A3B3-61C9C453BB47}"/>
</file>

<file path=customXml/itemProps3.xml><?xml version="1.0" encoding="utf-8"?>
<ds:datastoreItem xmlns:ds="http://schemas.openxmlformats.org/officeDocument/2006/customXml" ds:itemID="{FADABCB4-6E86-462C-A50F-C22796FB6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Кунилова Елена Николаевна</dc:creator>
  <cp:lastModifiedBy>Рассихина Елена Владимировна</cp:lastModifiedBy>
  <cp:revision>48</cp:revision>
  <cp:lastPrinted>2026-06-18T02:45:00Z</cp:lastPrinted>
  <dcterms:created xsi:type="dcterms:W3CDTF">2021-11-02T09:41:00Z</dcterms:created>
  <dcterms:modified xsi:type="dcterms:W3CDTF">2026-06-26T04:59:00Z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