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53F1D" w:rsidR="00B53F1D" w:rsidRDefault="00B53F1D" w:rsidRPr="00B53F1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3F1D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</w:t>
      </w:r>
    </w:p>
    <w:p w:rsidP="00B53F1D" w:rsidR="00B53F1D" w:rsidRDefault="00B53F1D" w:rsidRPr="00B53F1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3F1D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B53F1D" w:rsidR="00B53F1D" w:rsidRDefault="00B53F1D" w:rsidRPr="00B53F1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3F1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B53F1D" w:rsidR="00B53F1D" w:rsidRDefault="00B53F1D" w:rsidRPr="00B53F1D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3F1D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B53F1D" w:rsidR="00B53F1D" w:rsidRDefault="00B53F1D" w:rsidRPr="00B53F1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3F1D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B53F1D" w:rsidR="00B53F1D" w:rsidRDefault="00B53F1D" w:rsidRPr="00B53F1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53F1D" w:rsidR="00B53F1D" w:rsidRDefault="00B53F1D" w:rsidRPr="00B53F1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53F1D" w:rsidR="00556803" w:rsidRDefault="00556803" w:rsidRPr="00556803">
      <w:pPr>
        <w:spacing w:after="0" w:line="240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B53F1D" w:rsidR="00556803" w:rsidRDefault="00556803" w:rsidRPr="008545D5">
      <w:pPr>
        <w:spacing w:after="0" w:line="192" w:lineRule="auto"/>
        <w:contextualSpacing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545D5">
        <w:rPr>
          <w:rFonts w:ascii="Times New Roman" w:cs="Times New Roman" w:hAnsi="Times New Roman"/>
          <w:color w:themeColor="text1" w:val="000000"/>
          <w:sz w:val="30"/>
          <w:szCs w:val="30"/>
        </w:rPr>
        <w:t>ПРОЕКТ</w:t>
      </w:r>
    </w:p>
    <w:p w:rsidP="00B53F1D" w:rsidR="00556803" w:rsidRDefault="00556803" w:rsidRPr="008545D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45D5">
        <w:rPr>
          <w:rFonts w:ascii="Times New Roman" w:cs="Times New Roman" w:hAnsi="Times New Roman"/>
          <w:sz w:val="30"/>
          <w:szCs w:val="30"/>
        </w:rPr>
        <w:t xml:space="preserve">внесения изменений в проект </w:t>
      </w:r>
      <w:r w:rsidR="008545D5" w:rsidRPr="008545D5">
        <w:rPr>
          <w:rFonts w:ascii="Times New Roman" w:cs="Times New Roman" w:hAnsi="Times New Roman"/>
          <w:sz w:val="30"/>
          <w:szCs w:val="30"/>
        </w:rPr>
        <w:t>планировки</w:t>
      </w:r>
      <w:r w:rsidRPr="008545D5">
        <w:rPr>
          <w:rFonts w:ascii="Times New Roman" w:cs="Times New Roman" w:hAnsi="Times New Roman"/>
          <w:sz w:val="30"/>
          <w:szCs w:val="30"/>
        </w:rPr>
        <w:t xml:space="preserve"> территории </w:t>
      </w:r>
    </w:p>
    <w:p w:rsidP="00B53F1D" w:rsidR="00556803" w:rsidRDefault="00556803" w:rsidRPr="008545D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45D5">
        <w:rPr>
          <w:rFonts w:ascii="Times New Roman" w:cs="Times New Roman" w:hAnsi="Times New Roman"/>
          <w:sz w:val="30"/>
          <w:szCs w:val="30"/>
        </w:rPr>
        <w:t xml:space="preserve">северо-восточной левобережной части города Красноярска </w:t>
      </w:r>
    </w:p>
    <w:p w:rsidP="00B53F1D" w:rsidR="00556803" w:rsidRDefault="00556803" w:rsidRPr="008545D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45D5">
        <w:rPr>
          <w:rFonts w:ascii="Times New Roman" w:cs="Times New Roman" w:hAnsi="Times New Roman"/>
          <w:sz w:val="30"/>
          <w:szCs w:val="30"/>
        </w:rPr>
        <w:t xml:space="preserve">в границах </w:t>
      </w:r>
      <w:r w:rsidR="008545D5" w:rsidRPr="008545D5">
        <w:rPr>
          <w:rFonts w:ascii="Times New Roman" w:cs="Times New Roman" w:hAnsi="Times New Roman"/>
          <w:bCs/>
          <w:kern w:val="3"/>
          <w:sz w:val="30"/>
          <w:szCs w:val="30"/>
        </w:rPr>
        <w:t>зоны планируемого размещения объектов капитального строительства с номером 4.6.12</w:t>
      </w:r>
    </w:p>
    <w:p w:rsidP="00B53F1D" w:rsidR="00556803" w:rsidRDefault="0055680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53F1D" w:rsidR="00B53F1D" w:rsidRDefault="00B53F1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53F1D" w:rsidR="00B53F1D" w:rsidRDefault="00B53F1D" w:rsidRPr="0055680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545D5" w:rsidR="00556803" w:rsidRDefault="00556803" w:rsidRPr="008545D5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56803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</w:t>
      </w:r>
      <w:r w:rsidR="008545D5">
        <w:rPr>
          <w:rFonts w:ascii="Times New Roman" w:cs="Times New Roman" w:hAnsi="Times New Roman"/>
          <w:sz w:val="30"/>
          <w:szCs w:val="30"/>
        </w:rPr>
        <w:t>планировки</w:t>
      </w:r>
      <w:r w:rsidRPr="00556803">
        <w:rPr>
          <w:rFonts w:ascii="Times New Roman" w:cs="Times New Roman" w:hAnsi="Times New Roman"/>
          <w:sz w:val="30"/>
          <w:szCs w:val="30"/>
        </w:rPr>
        <w:t xml:space="preserve"> территории северо-восточной левобережной части города Красноярска, утвержденный постановлением администрации города </w:t>
      </w:r>
      <w:r w:rsidR="008A433C">
        <w:rPr>
          <w:rFonts w:ascii="Times New Roman" w:cs="Times New Roman" w:hAnsi="Times New Roman"/>
          <w:sz w:val="30"/>
          <w:szCs w:val="30"/>
        </w:rPr>
        <w:t xml:space="preserve">Красноярска                         </w:t>
      </w:r>
      <w:r w:rsidRPr="00556803">
        <w:rPr>
          <w:rFonts w:ascii="Times New Roman" w:cs="Times New Roman" w:hAnsi="Times New Roman"/>
          <w:sz w:val="30"/>
          <w:szCs w:val="30"/>
        </w:rPr>
        <w:t>от 01.07.201</w:t>
      </w:r>
      <w:r w:rsidR="008A433C">
        <w:rPr>
          <w:rFonts w:ascii="Times New Roman" w:cs="Times New Roman" w:hAnsi="Times New Roman"/>
          <w:sz w:val="30"/>
          <w:szCs w:val="30"/>
        </w:rPr>
        <w:t xml:space="preserve">9 </w:t>
      </w:r>
      <w:r w:rsidRPr="00556803">
        <w:rPr>
          <w:rFonts w:ascii="Times New Roman" w:cs="Times New Roman" w:hAnsi="Times New Roman"/>
          <w:sz w:val="30"/>
          <w:szCs w:val="30"/>
        </w:rPr>
        <w:t xml:space="preserve">№ 410, в границах </w:t>
      </w:r>
      <w:r w:rsidR="008545D5" w:rsidRPr="008545D5">
        <w:rPr>
          <w:rFonts w:ascii="Times New Roman" w:cs="Times New Roman" w:hAnsi="Times New Roman"/>
          <w:bCs/>
          <w:kern w:val="3"/>
          <w:sz w:val="30"/>
          <w:szCs w:val="30"/>
        </w:rPr>
        <w:t>зоны планируемого размещения объектов капитального строительства с номером 4.6.12</w:t>
      </w:r>
      <w:r w:rsidRPr="00556803">
        <w:rPr>
          <w:rFonts w:ascii="Times New Roman" w:cs="Times New Roman" w:hAnsi="Times New Roman"/>
          <w:sz w:val="30"/>
          <w:szCs w:val="30"/>
        </w:rPr>
        <w:t xml:space="preserve"> (далее – Проект) разработан на основании пункта 34 Правил подготовки документации по планировке территории, подготовка которой осуществляется </w:t>
      </w:r>
      <w:r w:rsidR="00B53F1D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556803">
        <w:rPr>
          <w:rFonts w:ascii="Times New Roman" w:cs="Times New Roman" w:hAnsi="Times New Roman"/>
          <w:sz w:val="30"/>
          <w:szCs w:val="30"/>
        </w:rPr>
        <w:t>на основании решений уполномоченных федеральных органов исполнительной власти, исполнительных органов субъектов Российской Федерации</w:t>
      </w:r>
      <w:proofErr w:type="gramEnd"/>
      <w:r w:rsidRPr="00556803">
        <w:rPr>
          <w:rFonts w:ascii="Times New Roman" w:cs="Times New Roman" w:hAnsi="Times New Roman"/>
          <w:sz w:val="30"/>
          <w:szCs w:val="30"/>
        </w:rPr>
        <w:t xml:space="preserve"> и органов местного самоуправления, принятия решения </w:t>
      </w:r>
      <w:r w:rsidR="00B53F1D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556803">
        <w:rPr>
          <w:rFonts w:ascii="Times New Roman" w:cs="Times New Roman" w:hAnsi="Times New Roman"/>
          <w:sz w:val="30"/>
          <w:szCs w:val="30"/>
        </w:rPr>
        <w:t xml:space="preserve">об утверждении документации по планировке территории, внесения изменений в такую документацию, отмены такой документации или </w:t>
      </w:r>
      <w:r w:rsidR="00B53F1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556803">
        <w:rPr>
          <w:rFonts w:ascii="Times New Roman" w:cs="Times New Roman" w:hAnsi="Times New Roman"/>
          <w:sz w:val="30"/>
          <w:szCs w:val="30"/>
        </w:rPr>
        <w:t xml:space="preserve">ее отдельных частей, признания отдельных частей такой документации не подлежащими применению, а также подготовки и утверждения проекта </w:t>
      </w:r>
      <w:r w:rsidRPr="008545D5">
        <w:rPr>
          <w:rFonts w:ascii="Times New Roman" w:cs="Times New Roman" w:hAnsi="Times New Roman"/>
          <w:sz w:val="30"/>
          <w:szCs w:val="30"/>
        </w:rPr>
        <w:t xml:space="preserve">планировки территории в отношении территорий исторических поселений федерального и регионального значения, утвержденных постановлением Правительства Российской Федерации от 02.02.2024 </w:t>
      </w:r>
      <w:r w:rsidR="00B53F1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8545D5">
        <w:rPr>
          <w:rFonts w:ascii="Times New Roman" w:cs="Times New Roman" w:hAnsi="Times New Roman"/>
          <w:sz w:val="30"/>
          <w:szCs w:val="30"/>
        </w:rPr>
        <w:t>№ 112, по инициативе ООО «Красноярск Витраж Конструкция».</w:t>
      </w:r>
    </w:p>
    <w:p w:rsidP="008545D5" w:rsidR="00556803" w:rsidRDefault="00556803" w:rsidRPr="008545D5">
      <w:pPr>
        <w:pStyle w:val="aa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545D5">
        <w:rPr>
          <w:rFonts w:ascii="Times New Roman" w:cs="Times New Roman" w:hAnsi="Times New Roman"/>
          <w:sz w:val="30"/>
          <w:szCs w:val="30"/>
          <w:lang w:eastAsia="ar-SA"/>
        </w:rPr>
        <w:t>Площадь в границах проектирования составляет 0,94 га.</w:t>
      </w:r>
    </w:p>
    <w:p w:rsidP="008545D5" w:rsidR="008545D5" w:rsidRDefault="008545D5" w:rsidRPr="008545D5">
      <w:pPr>
        <w:pStyle w:val="aa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545D5">
        <w:rPr>
          <w:rFonts w:ascii="Times New Roman" w:eastAsia="Times New Roman" w:hAnsi="Times New Roman"/>
          <w:sz w:val="30"/>
          <w:szCs w:val="30"/>
          <w:lang w:eastAsia="ar-SA"/>
        </w:rPr>
        <w:t xml:space="preserve">Целями разработки настоящего Проекта являются: </w:t>
      </w:r>
      <w:r w:rsidRPr="008545D5">
        <w:rPr>
          <w:rFonts w:ascii="Times New Roman" w:hAnsi="Times New Roman"/>
          <w:sz w:val="30"/>
          <w:szCs w:val="30"/>
          <w:lang w:eastAsia="ru-RU"/>
        </w:rPr>
        <w:t>установление границ зон планируемого размещения объектов капитального строительства, определение характеристик и очередности планируемого развития территории.</w:t>
      </w:r>
    </w:p>
    <w:p w:rsidP="008545D5" w:rsidR="00556803" w:rsidRDefault="00556803" w:rsidRPr="008545D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8545D5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8545D5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8545D5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утвержденным решением </w:t>
      </w:r>
      <w:r w:rsidR="008545D5">
        <w:rPr>
          <w:rFonts w:ascii="Times New Roman" w:cs="Times New Roman" w:hAnsi="Times New Roman"/>
          <w:sz w:val="30"/>
          <w:szCs w:val="30"/>
          <w:lang w:eastAsia="ar-SA"/>
        </w:rPr>
        <w:t xml:space="preserve"> К</w:t>
      </w:r>
      <w:r w:rsidRPr="008545D5">
        <w:rPr>
          <w:rFonts w:ascii="Times New Roman" w:cs="Times New Roman" w:hAnsi="Times New Roman"/>
          <w:sz w:val="30"/>
          <w:szCs w:val="30"/>
          <w:lang w:eastAsia="ar-SA"/>
        </w:rPr>
        <w:t xml:space="preserve">расноярского городского Совета депутатов от 13.03.2015 № 7-107, рассматриваемая территория относится к функциональной зоне </w:t>
      </w:r>
      <w:r w:rsidRPr="008545D5">
        <w:rPr>
          <w:rFonts w:ascii="Times New Roman" w:cs="Times New Roman" w:eastAsia="Times New Roman" w:hAnsi="Times New Roman"/>
          <w:sz w:val="30"/>
          <w:szCs w:val="30"/>
          <w:lang w:eastAsia="ar-SA"/>
        </w:rPr>
        <w:t>«Производственная зона, зона инженерной и транспортной инфраструктур»</w:t>
      </w:r>
      <w:r w:rsidRPr="008545D5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8545D5" w:rsidR="00556803" w:rsidRDefault="00556803" w:rsidRPr="00FD15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  <w:lang w:eastAsia="ar-SA"/>
        </w:rPr>
      </w:pPr>
      <w:r w:rsidRPr="008545D5">
        <w:rPr>
          <w:rFonts w:ascii="Times New Roman" w:cs="Times New Roman" w:eastAsia="Times New Roman" w:hAnsi="Times New Roman"/>
          <w:sz w:val="30"/>
          <w:szCs w:val="30"/>
          <w:lang w:eastAsia="ar-SA"/>
        </w:rPr>
        <w:lastRenderedPageBreak/>
        <w:t>Согласно Правилам землепользования и застройки городского округа город Красноя</w:t>
      </w:r>
      <w:proofErr w:type="gramStart"/>
      <w:r w:rsidRPr="008545D5">
        <w:rPr>
          <w:rFonts w:ascii="Times New Roman" w:cs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8545D5">
        <w:rPr>
          <w:rFonts w:ascii="Times New Roman" w:cs="Times New Roman" w:eastAsia="Times New Roman" w:hAnsi="Times New Roman"/>
          <w:sz w:val="30"/>
          <w:szCs w:val="30"/>
          <w:lang w:eastAsia="ar-SA"/>
        </w:rPr>
        <w:t>асноярского края, утвержденным решением</w:t>
      </w:r>
      <w:r w:rsidRPr="00556803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Красноярского городского Совета депутатов от 07.07.2015 № В-122</w:t>
      </w:r>
      <w:r w:rsidR="008A433C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(далее – ПЗЗ)</w:t>
      </w:r>
      <w:r w:rsidRPr="00556803">
        <w:rPr>
          <w:rFonts w:ascii="Times New Roman" w:cs="Times New Roman" w:eastAsia="Times New Roman" w:hAnsi="Times New Roman"/>
          <w:sz w:val="30"/>
          <w:szCs w:val="30"/>
          <w:lang w:eastAsia="ar-SA"/>
        </w:rPr>
        <w:t>, рассматриваемая территория расположена в границах территориальной зоны «</w:t>
      </w:r>
      <w:r w:rsidRPr="00556803">
        <w:rPr>
          <w:rFonts w:ascii="Times New Roman" w:cs="Times New Roman" w:hAnsi="Times New Roman"/>
          <w:bCs/>
          <w:sz w:val="30"/>
          <w:szCs w:val="30"/>
          <w:lang w:eastAsia="ru-RU"/>
        </w:rPr>
        <w:t xml:space="preserve">Производственные зоны предприятий III класса опасности </w:t>
      </w:r>
      <w:r w:rsidR="008A433C">
        <w:rPr>
          <w:rFonts w:ascii="Times New Roman" w:cs="Times New Roman" w:hAnsi="Times New Roman"/>
          <w:bCs/>
          <w:sz w:val="30"/>
          <w:szCs w:val="30"/>
          <w:lang w:eastAsia="ru-RU"/>
        </w:rPr>
        <w:t>(П-</w:t>
      </w:r>
      <w:r w:rsidRPr="00556803">
        <w:rPr>
          <w:rFonts w:ascii="Times New Roman" w:cs="Times New Roman" w:hAnsi="Times New Roman"/>
          <w:bCs/>
          <w:sz w:val="30"/>
          <w:szCs w:val="30"/>
          <w:lang w:eastAsia="ru-RU"/>
        </w:rPr>
        <w:t>2)</w:t>
      </w:r>
      <w:r w:rsidRPr="00556803">
        <w:rPr>
          <w:rFonts w:ascii="Times New Roman" w:cs="Times New Roman" w:eastAsia="Times New Roman" w:hAnsi="Times New Roman"/>
          <w:sz w:val="30"/>
          <w:szCs w:val="30"/>
          <w:lang w:eastAsia="ar-SA"/>
        </w:rPr>
        <w:t>»</w:t>
      </w:r>
      <w:r w:rsidRPr="00556803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:rsidP="008A433C" w:rsidR="002F0CA9" w:rsidRDefault="00C872A5" w:rsidRPr="00C872A5">
      <w:pPr>
        <w:pStyle w:val="3"/>
        <w:widowControl w:val="false"/>
        <w:spacing w:line="240" w:lineRule="auto"/>
        <w:ind w:firstLine="709"/>
        <w:rPr>
          <w:b w:val="false"/>
          <w:sz w:val="30"/>
          <w:szCs w:val="30"/>
        </w:rPr>
      </w:pPr>
      <w:bookmarkStart w:id="0" w:name="_Toc30662714"/>
      <w:bookmarkStart w:id="1" w:name="_Toc217045533"/>
      <w:r>
        <w:rPr>
          <w:b w:val="false"/>
          <w:sz w:val="30"/>
          <w:szCs w:val="30"/>
        </w:rPr>
        <w:t>1</w:t>
      </w:r>
      <w:r w:rsidR="00B53F1D">
        <w:rPr>
          <w:b w:val="false"/>
          <w:sz w:val="30"/>
          <w:szCs w:val="30"/>
        </w:rPr>
        <w:t>.</w:t>
      </w:r>
      <w:r w:rsidR="009C5F1B">
        <w:rPr>
          <w:b w:val="false"/>
          <w:sz w:val="30"/>
          <w:szCs w:val="30"/>
        </w:rPr>
        <w:t> </w:t>
      </w:r>
      <w:r w:rsidR="002F0CA9" w:rsidRPr="00C872A5">
        <w:rPr>
          <w:b w:val="false"/>
          <w:sz w:val="30"/>
          <w:szCs w:val="30"/>
        </w:rPr>
        <w:t xml:space="preserve">Положение о характеристиках планируемого развития </w:t>
      </w:r>
      <w:r w:rsidR="009C5F1B">
        <w:rPr>
          <w:b w:val="false"/>
          <w:sz w:val="30"/>
          <w:szCs w:val="30"/>
        </w:rPr>
        <w:t xml:space="preserve">                         </w:t>
      </w:r>
      <w:r w:rsidR="002F0CA9" w:rsidRPr="00C872A5">
        <w:rPr>
          <w:b w:val="false"/>
          <w:sz w:val="30"/>
          <w:szCs w:val="30"/>
        </w:rPr>
        <w:t xml:space="preserve">территории, положение об очередности планируемого развития </w:t>
      </w:r>
      <w:r w:rsidR="009C5F1B">
        <w:rPr>
          <w:b w:val="false"/>
          <w:sz w:val="30"/>
          <w:szCs w:val="30"/>
        </w:rPr>
        <w:t xml:space="preserve">                    </w:t>
      </w:r>
      <w:r w:rsidR="002F0CA9" w:rsidRPr="00C872A5">
        <w:rPr>
          <w:b w:val="false"/>
          <w:sz w:val="30"/>
          <w:szCs w:val="30"/>
        </w:rPr>
        <w:t>территории</w:t>
      </w:r>
      <w:bookmarkEnd w:id="0"/>
      <w:bookmarkEnd w:id="1"/>
      <w:r w:rsidR="009C5F1B">
        <w:rPr>
          <w:b w:val="false"/>
          <w:sz w:val="30"/>
          <w:szCs w:val="30"/>
        </w:rPr>
        <w:t>.</w:t>
      </w:r>
    </w:p>
    <w:p w:rsidP="009C5F1B" w:rsidR="002F0CA9" w:rsidRDefault="002F0CA9" w:rsidRPr="009C5F1B">
      <w:pPr>
        <w:pStyle w:val="3"/>
        <w:widowControl w:val="false"/>
        <w:spacing w:line="240" w:lineRule="auto"/>
        <w:ind w:firstLine="709"/>
        <w:rPr>
          <w:b w:val="false"/>
          <w:sz w:val="30"/>
          <w:szCs w:val="30"/>
        </w:rPr>
      </w:pPr>
      <w:bookmarkStart w:id="2" w:name="_Toc30662715"/>
      <w:bookmarkStart w:id="3" w:name="_Toc217045534"/>
      <w:r w:rsidRPr="009C5F1B">
        <w:rPr>
          <w:b w:val="false"/>
          <w:sz w:val="30"/>
          <w:szCs w:val="30"/>
        </w:rPr>
        <w:t>Плотность и параметры застройки территории</w:t>
      </w:r>
      <w:bookmarkEnd w:id="2"/>
      <w:bookmarkEnd w:id="3"/>
      <w:r w:rsidR="009C5F1B" w:rsidRPr="009C5F1B">
        <w:rPr>
          <w:b w:val="false"/>
          <w:sz w:val="30"/>
          <w:szCs w:val="30"/>
        </w:rPr>
        <w:t>.</w:t>
      </w:r>
    </w:p>
    <w:p w:rsidP="009C5F1B" w:rsidR="00B53F1D" w:rsidRDefault="009C5F1B" w:rsidRPr="009C5F1B">
      <w:pPr>
        <w:spacing w:after="0" w:line="240" w:lineRule="auto"/>
        <w:ind w:right="14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        Таблица 1</w:t>
      </w:r>
    </w:p>
    <w:tbl>
      <w:tblPr>
        <w:tblW w:type="pct" w:w="4813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51"/>
        <w:gridCol w:w="935"/>
        <w:gridCol w:w="1134"/>
        <w:gridCol w:w="849"/>
        <w:gridCol w:w="1135"/>
        <w:gridCol w:w="991"/>
        <w:gridCol w:w="1135"/>
        <w:gridCol w:w="993"/>
        <w:gridCol w:w="989"/>
      </w:tblGrid>
      <w:tr w:rsidR="00B53F1D" w:rsidRPr="00C872A5" w:rsidTr="00B53F1D">
        <w:trPr>
          <w:trHeight w:val="406"/>
          <w:tblHeader/>
        </w:trPr>
        <w:tc>
          <w:tcPr>
            <w:tcW w:type="pct" w:w="570"/>
            <w:hideMark/>
          </w:tcPr>
          <w:p w:rsidP="00B53F1D" w:rsidR="006D1D10" w:rsidRDefault="006D1D10" w:rsidRPr="00B53F1D">
            <w:pPr>
              <w:widowControl w:val="false"/>
              <w:spacing w:after="0" w:line="192" w:lineRule="auto"/>
              <w:jc w:val="center"/>
              <w:rPr>
                <w:sz w:val="24"/>
                <w:szCs w:val="20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Номер </w:t>
            </w:r>
            <w:proofErr w:type="gramStart"/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гран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и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цы з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о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ны пл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а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ниру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е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мого разм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е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щения объе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к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тов к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а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питал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ь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ного стро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и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тел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ь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ства</w:t>
            </w:r>
            <w:proofErr w:type="gramEnd"/>
          </w:p>
        </w:tc>
        <w:tc>
          <w:tcPr>
            <w:tcW w:type="pct" w:w="507"/>
            <w:hideMark/>
          </w:tcPr>
          <w:p w:rsidP="00B53F1D" w:rsidR="009C5F1B" w:rsidRDefault="006D1D10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Пл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о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щадь </w:t>
            </w:r>
            <w:proofErr w:type="spellStart"/>
            <w:proofErr w:type="gramStart"/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зе</w:t>
            </w:r>
            <w:r w:rsidR="008A433C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мел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ь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ного</w:t>
            </w:r>
            <w:proofErr w:type="spellEnd"/>
            <w:proofErr w:type="gramEnd"/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 учас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т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ка, </w:t>
            </w:r>
          </w:p>
          <w:p w:rsidP="00B53F1D" w:rsidR="006D1D10" w:rsidRDefault="006D1D10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кв.</w:t>
            </w:r>
            <w:r w:rsidR="009C5F1B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 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</w:t>
            </w:r>
          </w:p>
        </w:tc>
        <w:tc>
          <w:tcPr>
            <w:tcW w:type="pct" w:w="615"/>
          </w:tcPr>
          <w:p w:rsidP="00B53F1D" w:rsidR="006D1D10" w:rsidRDefault="006D1D10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Терр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и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тор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и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альная зона</w:t>
            </w:r>
          </w:p>
        </w:tc>
        <w:tc>
          <w:tcPr>
            <w:tcW w:type="pct" w:w="461"/>
            <w:hideMark/>
          </w:tcPr>
          <w:p w:rsidP="00B53F1D" w:rsidR="00B53F1D" w:rsidRDefault="006D1D10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Ма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к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с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и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мал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ь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ный пр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о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цент з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а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стройки </w:t>
            </w:r>
          </w:p>
          <w:p w:rsidP="00B53F1D" w:rsidR="006D1D10" w:rsidRDefault="006D1D10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(по ПЗЗ), %</w:t>
            </w:r>
          </w:p>
        </w:tc>
        <w:tc>
          <w:tcPr>
            <w:tcW w:type="pct" w:w="616"/>
            <w:hideMark/>
          </w:tcPr>
          <w:p w:rsidP="00B53F1D" w:rsidR="00B53F1D" w:rsidRDefault="006D1D10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Макс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и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мальная площадь застро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й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ки, </w:t>
            </w:r>
          </w:p>
          <w:p w:rsidP="00B53F1D" w:rsidR="006D1D10" w:rsidRDefault="006D1D10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кв.</w:t>
            </w:r>
            <w:r w:rsid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 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</w:t>
            </w:r>
          </w:p>
        </w:tc>
        <w:tc>
          <w:tcPr>
            <w:tcW w:type="pct" w:w="538"/>
          </w:tcPr>
          <w:p w:rsidP="00B53F1D" w:rsidR="00B53F1D" w:rsidRDefault="006D1D10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Мин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и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мал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ь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ный пр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о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цент з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а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стро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й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ки </w:t>
            </w:r>
          </w:p>
          <w:p w:rsidP="00B53F1D" w:rsidR="006D1D10" w:rsidRDefault="00B53F1D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(по </w:t>
            </w:r>
            <w:r w:rsidR="006D1D10"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ПЗЗ), %</w:t>
            </w:r>
          </w:p>
        </w:tc>
        <w:tc>
          <w:tcPr>
            <w:tcW w:type="pct" w:w="616"/>
          </w:tcPr>
          <w:p w:rsidP="00B53F1D" w:rsidR="00B53F1D" w:rsidRDefault="006D1D10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Мин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и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мальная площадь застро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й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ки, </w:t>
            </w:r>
          </w:p>
          <w:p w:rsidP="00B53F1D" w:rsidR="006D1D10" w:rsidRDefault="006D1D10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кв.</w:t>
            </w:r>
            <w:r w:rsid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 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</w:t>
            </w:r>
          </w:p>
        </w:tc>
        <w:tc>
          <w:tcPr>
            <w:tcW w:type="pct" w:w="539"/>
          </w:tcPr>
          <w:p w:rsidP="00B53F1D" w:rsidR="009C5F1B" w:rsidRDefault="006D1D10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Ма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к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с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и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мал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ь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ный размер з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е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мел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ь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ного учас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т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ка, </w:t>
            </w:r>
          </w:p>
          <w:p w:rsidP="00B53F1D" w:rsidR="006D1D10" w:rsidRDefault="006D1D10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га</w:t>
            </w:r>
          </w:p>
        </w:tc>
        <w:tc>
          <w:tcPr>
            <w:tcW w:type="pct" w:w="537"/>
          </w:tcPr>
          <w:p w:rsidP="00B53F1D" w:rsidR="009C5F1B" w:rsidRDefault="006D1D10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Мин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и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мал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ь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ный размер з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е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мел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ь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ного учас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т</w:t>
            </w: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 xml:space="preserve">ка, </w:t>
            </w:r>
          </w:p>
          <w:p w:rsidP="00B53F1D" w:rsidR="006D1D10" w:rsidRDefault="006D1D10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bCs/>
                <w:sz w:val="24"/>
                <w:szCs w:val="20"/>
                <w:lang w:eastAsia="ru-RU"/>
              </w:rPr>
              <w:t>га</w:t>
            </w:r>
          </w:p>
        </w:tc>
      </w:tr>
      <w:tr w:rsidR="00B53F1D" w:rsidRPr="006D1D10" w:rsidTr="008A433C">
        <w:trPr>
          <w:trHeight w:val="300"/>
        </w:trPr>
        <w:tc>
          <w:tcPr>
            <w:tcW w:type="pct" w:w="570"/>
          </w:tcPr>
          <w:p w:rsidP="002F0CA9" w:rsidR="006D1D10" w:rsidRDefault="006D1D10" w:rsidRPr="00B53F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4.6.12</w:t>
            </w:r>
          </w:p>
        </w:tc>
        <w:tc>
          <w:tcPr>
            <w:tcW w:type="pct" w:w="507"/>
          </w:tcPr>
          <w:p w:rsidP="002F0CA9" w:rsidR="006D1D10" w:rsidRDefault="006D1D10" w:rsidRPr="00B53F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9 420</w:t>
            </w:r>
          </w:p>
        </w:tc>
        <w:tc>
          <w:tcPr>
            <w:tcW w:type="pct" w:w="615"/>
          </w:tcPr>
          <w:p w:rsidP="008A433C" w:rsidR="006D1D10" w:rsidRDefault="006D1D10" w:rsidRPr="00B53F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Прои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з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во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д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стве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н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ные з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о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ны пре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д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приятий III кла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с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са опа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с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ности (П-2)</w:t>
            </w:r>
          </w:p>
        </w:tc>
        <w:tc>
          <w:tcPr>
            <w:tcW w:type="pct" w:w="461"/>
          </w:tcPr>
          <w:p w:rsidP="00426D81" w:rsidR="006D1D10" w:rsidRDefault="006D1D10" w:rsidRPr="00B53F1D">
            <w:pPr>
              <w:tabs>
                <w:tab w:pos="336" w:val="left"/>
                <w:tab w:pos="491" w:val="center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не более 80</w:t>
            </w:r>
          </w:p>
        </w:tc>
        <w:tc>
          <w:tcPr>
            <w:tcW w:type="pct" w:w="616"/>
            <w:hideMark/>
          </w:tcPr>
          <w:p w:rsidP="002F0CA9" w:rsidR="006D1D10" w:rsidRDefault="006D1D10" w:rsidRPr="00B53F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7 536</w:t>
            </w:r>
          </w:p>
        </w:tc>
        <w:tc>
          <w:tcPr>
            <w:tcW w:type="pct" w:w="538"/>
          </w:tcPr>
          <w:p w:rsidP="002F0CA9" w:rsidR="006D1D10" w:rsidRDefault="006D1D10" w:rsidRPr="00B53F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не б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о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лее 10</w:t>
            </w:r>
          </w:p>
        </w:tc>
        <w:tc>
          <w:tcPr>
            <w:tcW w:type="pct" w:w="616"/>
          </w:tcPr>
          <w:p w:rsidP="002F0CA9" w:rsidR="006D1D10" w:rsidRDefault="006D1D10" w:rsidRPr="00B53F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942</w:t>
            </w:r>
          </w:p>
        </w:tc>
        <w:tc>
          <w:tcPr>
            <w:tcW w:type="pct" w:w="539"/>
          </w:tcPr>
          <w:p w:rsidP="002F0CA9" w:rsidR="006D1D10" w:rsidRDefault="00C541CD" w:rsidRPr="00B53F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не подл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жит уст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а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новл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е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нию</w:t>
            </w:r>
          </w:p>
        </w:tc>
        <w:tc>
          <w:tcPr>
            <w:tcW w:type="pct" w:w="537"/>
          </w:tcPr>
          <w:p w:rsidP="002F0CA9" w:rsidR="006D1D10" w:rsidRDefault="00C541CD" w:rsidRPr="00B53F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0"/>
                <w:lang w:eastAsia="ru-RU"/>
              </w:rPr>
              <w:t>0,03</w:t>
            </w:r>
          </w:p>
        </w:tc>
      </w:tr>
    </w:tbl>
    <w:p w:rsidP="00B53F1D" w:rsidR="00B53F1D" w:rsidRDefault="00B53F1D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ヒラギノ角ゴ Pro W3" w:hAnsi="Times New Roman"/>
          <w:sz w:val="30"/>
          <w:szCs w:val="30"/>
          <w:lang w:eastAsia="ru-RU"/>
        </w:rPr>
      </w:pPr>
    </w:p>
    <w:p w:rsidP="007C3BF3" w:rsidR="006D1D10" w:rsidRDefault="008A433C" w:rsidRPr="007F75F0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ヒラギノ角ゴ Pro W3" w:hAnsi="Times New Roman"/>
          <w:sz w:val="28"/>
          <w:szCs w:val="30"/>
          <w:lang w:eastAsia="ru-RU"/>
        </w:rPr>
      </w:pPr>
      <w:r>
        <w:rPr>
          <w:rFonts w:ascii="Times New Roman" w:cs="Times New Roman" w:eastAsia="ヒラギノ角ゴ Pro W3" w:hAnsi="Times New Roman"/>
          <w:sz w:val="28"/>
          <w:szCs w:val="30"/>
          <w:lang w:eastAsia="ru-RU"/>
        </w:rPr>
        <w:t>Примечание</w:t>
      </w:r>
      <w:r w:rsidR="006D1D10" w:rsidRPr="007F75F0">
        <w:rPr>
          <w:rFonts w:ascii="Times New Roman" w:cs="Times New Roman" w:eastAsia="ヒラギノ角ゴ Pro W3" w:hAnsi="Times New Roman"/>
          <w:sz w:val="28"/>
          <w:szCs w:val="30"/>
          <w:lang w:eastAsia="ru-RU"/>
        </w:rPr>
        <w:t xml:space="preserve">: </w:t>
      </w:r>
      <w:r w:rsidR="007C3BF3">
        <w:rPr>
          <w:rFonts w:ascii="Times New Roman" w:cs="Times New Roman" w:eastAsia="ヒラギノ角ゴ Pro W3" w:hAnsi="Times New Roman"/>
          <w:sz w:val="28"/>
          <w:szCs w:val="30"/>
          <w:lang w:eastAsia="ru-RU"/>
        </w:rPr>
        <w:t>п</w:t>
      </w:r>
      <w:r w:rsidR="006D1D10" w:rsidRPr="007F75F0">
        <w:rPr>
          <w:rFonts w:ascii="Times New Roman" w:cs="Times New Roman" w:eastAsia="ヒラギノ角ゴ Pro W3" w:hAnsi="Times New Roman"/>
          <w:sz w:val="28"/>
          <w:szCs w:val="30"/>
          <w:lang w:eastAsia="ru-RU"/>
        </w:rPr>
        <w:t xml:space="preserve">редельные параметры разрешенного строительства </w:t>
      </w:r>
      <w:r w:rsidR="007C3BF3">
        <w:rPr>
          <w:rFonts w:ascii="Times New Roman" w:cs="Times New Roman" w:eastAsia="ヒラギノ角ゴ Pro W3" w:hAnsi="Times New Roman"/>
          <w:sz w:val="28"/>
          <w:szCs w:val="30"/>
          <w:lang w:eastAsia="ru-RU"/>
        </w:rPr>
        <w:t xml:space="preserve">                 </w:t>
      </w:r>
      <w:r w:rsidR="006D1D10" w:rsidRPr="007F75F0">
        <w:rPr>
          <w:rFonts w:ascii="Times New Roman" w:cs="Times New Roman" w:eastAsia="ヒラギノ角ゴ Pro W3" w:hAnsi="Times New Roman"/>
          <w:sz w:val="28"/>
          <w:szCs w:val="30"/>
          <w:lang w:eastAsia="ru-RU"/>
        </w:rPr>
        <w:t>планируемых объектов капитального строительства являются максимально допустимыми для каждого объекта, предусмотр</w:t>
      </w:r>
      <w:r w:rsidR="00BB557A" w:rsidRPr="007F75F0">
        <w:rPr>
          <w:rFonts w:ascii="Times New Roman" w:cs="Times New Roman" w:eastAsia="ヒラギノ角ゴ Pro W3" w:hAnsi="Times New Roman"/>
          <w:sz w:val="28"/>
          <w:szCs w:val="30"/>
          <w:lang w:eastAsia="ru-RU"/>
        </w:rPr>
        <w:t xml:space="preserve">енного для размещения </w:t>
      </w:r>
      <w:r w:rsidR="007C3BF3">
        <w:rPr>
          <w:rFonts w:ascii="Times New Roman" w:cs="Times New Roman" w:eastAsia="ヒラギノ角ゴ Pro W3" w:hAnsi="Times New Roman"/>
          <w:sz w:val="28"/>
          <w:szCs w:val="30"/>
          <w:lang w:eastAsia="ru-RU"/>
        </w:rPr>
        <w:t xml:space="preserve">                            </w:t>
      </w:r>
      <w:r w:rsidR="00BB557A" w:rsidRPr="007F75F0">
        <w:rPr>
          <w:rFonts w:ascii="Times New Roman" w:cs="Times New Roman" w:eastAsia="ヒラギノ角ゴ Pro W3" w:hAnsi="Times New Roman"/>
          <w:sz w:val="28"/>
          <w:szCs w:val="30"/>
          <w:lang w:eastAsia="ru-RU"/>
        </w:rPr>
        <w:t>в данном П</w:t>
      </w:r>
      <w:r w:rsidR="007F75F0" w:rsidRPr="007F75F0">
        <w:rPr>
          <w:rFonts w:ascii="Times New Roman" w:cs="Times New Roman" w:eastAsia="ヒラギノ角ゴ Pro W3" w:hAnsi="Times New Roman"/>
          <w:sz w:val="28"/>
          <w:szCs w:val="30"/>
          <w:lang w:eastAsia="ru-RU"/>
        </w:rPr>
        <w:t>роекте.</w:t>
      </w:r>
    </w:p>
    <w:p w:rsidP="00B53F1D" w:rsidR="00391E56" w:rsidRDefault="00391E56" w:rsidRPr="007F75F0">
      <w:pPr>
        <w:widowControl w:val="false"/>
        <w:spacing w:after="0" w:line="240" w:lineRule="auto"/>
        <w:ind w:firstLine="709"/>
        <w:jc w:val="both"/>
        <w:rPr>
          <w:sz w:val="28"/>
          <w:szCs w:val="30"/>
          <w:highlight w:val="yellow"/>
        </w:rPr>
        <w:sectPr w:rsidR="00391E56" w:rsidRPr="007F75F0" w:rsidSect="00B53F1D">
          <w:headerReference r:id="rId8" w:type="default"/>
          <w:footerReference r:id="rId9" w:type="even"/>
          <w:pgSz w:code="9" w:h="16838" w:w="11906"/>
          <w:pgMar w:bottom="1134" w:footer="720" w:gutter="0" w:header="720" w:left="1985" w:right="567" w:top="1134"/>
          <w:pgNumType w:start="5"/>
          <w:cols w:space="708"/>
          <w:docGrid w:linePitch="360"/>
        </w:sectPr>
      </w:pPr>
    </w:p>
    <w:p w:rsidP="009661A7" w:rsidR="002F0CA9" w:rsidRDefault="002F0CA9">
      <w:pPr>
        <w:pStyle w:val="3"/>
        <w:pageBreakBefore/>
        <w:spacing w:line="240" w:lineRule="auto"/>
        <w:ind w:firstLine="709"/>
        <w:rPr>
          <w:b w:val="false"/>
          <w:sz w:val="30"/>
          <w:szCs w:val="30"/>
        </w:rPr>
      </w:pPr>
      <w:bookmarkStart w:id="4" w:name="_Toc217045535"/>
      <w:r w:rsidRPr="00C872A5">
        <w:rPr>
          <w:b w:val="false"/>
          <w:sz w:val="30"/>
          <w:szCs w:val="30"/>
        </w:rPr>
        <w:lastRenderedPageBreak/>
        <w:t>2</w:t>
      </w:r>
      <w:r w:rsidR="00B53F1D">
        <w:rPr>
          <w:b w:val="false"/>
          <w:sz w:val="30"/>
          <w:szCs w:val="30"/>
        </w:rPr>
        <w:t>.</w:t>
      </w:r>
      <w:r w:rsidRPr="00C872A5">
        <w:rPr>
          <w:b w:val="false"/>
          <w:sz w:val="30"/>
          <w:szCs w:val="30"/>
        </w:rPr>
        <w:t xml:space="preserve"> Характеристика, этапы проектирования, строительства, реконструкции объектов капитального </w:t>
      </w:r>
      <w:r w:rsidR="009661A7">
        <w:rPr>
          <w:b w:val="false"/>
          <w:sz w:val="30"/>
          <w:szCs w:val="30"/>
        </w:rPr>
        <w:t xml:space="preserve">                    </w:t>
      </w:r>
      <w:r w:rsidRPr="00C872A5">
        <w:rPr>
          <w:b w:val="false"/>
          <w:sz w:val="30"/>
          <w:szCs w:val="30"/>
        </w:rPr>
        <w:t xml:space="preserve">строительства и необходимых для функционирования таких объектов и обеспечения жизнедеятельности </w:t>
      </w:r>
      <w:r w:rsidR="009661A7">
        <w:rPr>
          <w:b w:val="false"/>
          <w:sz w:val="30"/>
          <w:szCs w:val="30"/>
        </w:rPr>
        <w:t xml:space="preserve">                </w:t>
      </w:r>
      <w:r w:rsidRPr="00C872A5">
        <w:rPr>
          <w:b w:val="false"/>
          <w:sz w:val="30"/>
          <w:szCs w:val="30"/>
        </w:rPr>
        <w:t xml:space="preserve">граждан объектов коммунальной, транспортной, </w:t>
      </w:r>
      <w:bookmarkEnd w:id="4"/>
      <w:r w:rsidR="00FC7FB1" w:rsidRPr="00C872A5">
        <w:rPr>
          <w:b w:val="false"/>
          <w:sz w:val="30"/>
          <w:szCs w:val="30"/>
        </w:rPr>
        <w:t>социальной инфраструктур</w:t>
      </w:r>
      <w:r w:rsidR="008A433C">
        <w:rPr>
          <w:b w:val="false"/>
          <w:sz w:val="30"/>
          <w:szCs w:val="30"/>
        </w:rPr>
        <w:t>ы</w:t>
      </w:r>
      <w:r w:rsidR="009661A7">
        <w:rPr>
          <w:b w:val="false"/>
          <w:sz w:val="30"/>
          <w:szCs w:val="30"/>
        </w:rPr>
        <w:t>.</w:t>
      </w:r>
    </w:p>
    <w:p w:rsidP="00B53F1D" w:rsidR="00FC7FB1" w:rsidRDefault="00FC7FB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872A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Расчетный срок </w:t>
      </w:r>
      <w:r w:rsidRPr="00C872A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освоения территории принимается в один этап в одну очередь планируемого развития – </w:t>
      </w:r>
      <w:r w:rsidR="00B53F1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9661A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период с 2025 </w:t>
      </w:r>
      <w:r w:rsidRPr="00C872A5">
        <w:rPr>
          <w:rFonts w:ascii="Times New Roman" w:cs="Times New Roman" w:eastAsia="Times New Roman" w:hAnsi="Times New Roman"/>
          <w:sz w:val="30"/>
          <w:szCs w:val="30"/>
          <w:lang w:eastAsia="ru-RU"/>
        </w:rPr>
        <w:t>по 2027 г</w:t>
      </w:r>
      <w:r w:rsidR="009661A7">
        <w:rPr>
          <w:rFonts w:ascii="Times New Roman" w:cs="Times New Roman" w:eastAsia="Times New Roman" w:hAnsi="Times New Roman"/>
          <w:sz w:val="30"/>
          <w:szCs w:val="30"/>
          <w:lang w:eastAsia="ru-RU"/>
        </w:rPr>
        <w:t>од</w:t>
      </w:r>
      <w:r w:rsidRPr="00C872A5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B53F1D" w:rsidR="009661A7" w:rsidRDefault="009661A7" w:rsidRPr="00C872A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661A7" w:rsidR="00FC7FB1" w:rsidRDefault="009661A7" w:rsidRPr="00FC7FB1">
      <w:pPr>
        <w:spacing w:after="0" w:line="240" w:lineRule="auto"/>
        <w:ind w:right="-456"/>
        <w:jc w:val="both"/>
        <w:rPr>
          <w:rFonts w:ascii="Times New Roman" w:cs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Таблица 2</w:t>
      </w:r>
    </w:p>
    <w:tbl>
      <w:tblPr>
        <w:tblW w:type="pct" w:w="5121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587"/>
        <w:gridCol w:w="2138"/>
        <w:gridCol w:w="1663"/>
        <w:gridCol w:w="1560"/>
        <w:gridCol w:w="1275"/>
        <w:gridCol w:w="1275"/>
        <w:gridCol w:w="1702"/>
        <w:gridCol w:w="1557"/>
        <w:gridCol w:w="2387"/>
      </w:tblGrid>
      <w:tr w:rsidR="00426D81" w:rsidRPr="00C872A5" w:rsidTr="00320318">
        <w:trPr>
          <w:trHeight w:val="968"/>
          <w:tblHeader/>
        </w:trPr>
        <w:tc>
          <w:tcPr>
            <w:tcW w:type="pct" w:w="524"/>
            <w:vMerge w:val="restart"/>
            <w:shd w:color="auto" w:fill="auto" w:val="clear"/>
            <w:hideMark/>
          </w:tcPr>
          <w:p w:rsidP="00B53F1D" w:rsidR="00426D81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гр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ницы зоны планируем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 размещ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ния объектов капитальн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 стро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  <w:proofErr w:type="gramEnd"/>
          </w:p>
        </w:tc>
        <w:tc>
          <w:tcPr>
            <w:tcW w:type="pct" w:w="706"/>
            <w:vMerge w:val="restart"/>
            <w:shd w:color="auto" w:fill="auto" w:val="clear"/>
            <w:hideMark/>
          </w:tcPr>
          <w:p w:rsidP="00B53F1D" w:rsidR="00B53F1D" w:rsidRDefault="00426D81" w:rsidRPr="00B53F1D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3F1D">
              <w:rPr>
                <w:rFonts w:ascii="Times New Roman" w:cs="Times New Roman" w:hAnsi="Times New Roman"/>
                <w:sz w:val="24"/>
                <w:szCs w:val="24"/>
              </w:rPr>
              <w:t>Наименование</w:t>
            </w:r>
          </w:p>
          <w:p w:rsidP="00B53F1D" w:rsidR="00426D81" w:rsidRDefault="00426D81" w:rsidRPr="00B53F1D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3F1D">
              <w:rPr>
                <w:rFonts w:ascii="Times New Roman" w:cs="Times New Roman" w:hAnsi="Times New Roman"/>
                <w:sz w:val="24"/>
                <w:szCs w:val="24"/>
              </w:rPr>
              <w:t>ОКС</w:t>
            </w:r>
          </w:p>
        </w:tc>
        <w:tc>
          <w:tcPr>
            <w:tcW w:type="pct" w:w="549"/>
            <w:vMerge w:val="restart"/>
            <w:shd w:color="auto" w:fill="auto" w:val="clear"/>
            <w:hideMark/>
          </w:tcPr>
          <w:p w:rsidP="00B53F1D" w:rsidR="00B53F1D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3F1D">
              <w:rPr>
                <w:rFonts w:ascii="Times New Roman" w:cs="Times New Roman" w:hAnsi="Times New Roman"/>
                <w:sz w:val="24"/>
                <w:szCs w:val="24"/>
              </w:rPr>
              <w:t>Назначение</w:t>
            </w:r>
          </w:p>
          <w:p w:rsidP="00B53F1D" w:rsidR="00426D81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53F1D">
              <w:rPr>
                <w:rFonts w:ascii="Times New Roman" w:cs="Times New Roman" w:hAnsi="Times New Roman"/>
                <w:sz w:val="24"/>
                <w:szCs w:val="24"/>
              </w:rPr>
              <w:t>ОКС</w:t>
            </w:r>
          </w:p>
          <w:p w:rsidP="00B53F1D" w:rsidR="00426D81" w:rsidRDefault="00426D81" w:rsidRPr="00B53F1D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15"/>
            <w:vMerge w:val="restart"/>
          </w:tcPr>
          <w:p w:rsidP="00B53F1D" w:rsidR="00B53F1D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</w:p>
          <w:p w:rsidP="00B53F1D" w:rsidR="00426D81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</w:t>
            </w:r>
            <w:r w:rsidR="00B53F1D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pct" w:w="421"/>
            <w:vMerge w:val="restart"/>
          </w:tcPr>
          <w:p w:rsidP="00B53F1D" w:rsidR="009661A7" w:rsidRDefault="00426D8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застро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ки, </w:t>
            </w:r>
          </w:p>
          <w:p w:rsidP="00B53F1D" w:rsidR="00426D81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</w:t>
            </w:r>
            <w:r w:rsidR="00B53F1D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pct" w:w="421"/>
            <w:vMerge w:val="restart"/>
          </w:tcPr>
          <w:p w:rsidP="00B53F1D" w:rsidR="00B53F1D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здания, </w:t>
            </w:r>
          </w:p>
          <w:p w:rsidP="00B53F1D" w:rsidR="00426D81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</w:t>
            </w:r>
            <w:r w:rsidR="00B53F1D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pct" w:w="562"/>
            <w:vMerge w:val="restart"/>
          </w:tcPr>
          <w:p w:rsidP="00B53F1D" w:rsidR="00B53F1D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Состояние</w:t>
            </w:r>
          </w:p>
          <w:p w:rsidP="00B53F1D" w:rsidR="00426D81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</w:t>
            </w:r>
          </w:p>
        </w:tc>
        <w:tc>
          <w:tcPr>
            <w:tcW w:type="pct" w:w="1302"/>
            <w:gridSpan w:val="2"/>
          </w:tcPr>
          <w:p w:rsidP="00B53F1D" w:rsidR="00B53F1D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Очередность</w:t>
            </w:r>
            <w:r w:rsidR="004F1A41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и этапы развития</w:t>
            </w:r>
          </w:p>
          <w:p w:rsidP="00B53F1D" w:rsidR="00426D81" w:rsidRDefault="004F1A4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территории</w:t>
            </w:r>
          </w:p>
        </w:tc>
      </w:tr>
      <w:tr w:rsidR="00320318" w:rsidRPr="001A70EE" w:rsidTr="00320318">
        <w:trPr>
          <w:trHeight w:val="915"/>
          <w:tblHeader/>
        </w:trPr>
        <w:tc>
          <w:tcPr>
            <w:tcW w:type="pct" w:w="524"/>
            <w:vMerge/>
            <w:shd w:color="auto" w:fill="auto" w:val="clear"/>
          </w:tcPr>
          <w:p w:rsidP="00B53F1D" w:rsidR="00426D81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06"/>
            <w:vMerge/>
            <w:shd w:color="auto" w:fill="auto" w:val="clear"/>
          </w:tcPr>
          <w:p w:rsidP="00B53F1D" w:rsidR="00426D81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49"/>
            <w:vMerge/>
            <w:shd w:color="auto" w:fill="auto" w:val="clear"/>
          </w:tcPr>
          <w:p w:rsidP="00B53F1D" w:rsidR="00426D81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15"/>
            <w:vMerge/>
          </w:tcPr>
          <w:p w:rsidP="00B53F1D" w:rsidR="00426D81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21"/>
            <w:vMerge/>
          </w:tcPr>
          <w:p w:rsidP="00B53F1D" w:rsidR="00426D81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21"/>
            <w:vMerge/>
          </w:tcPr>
          <w:p w:rsidP="00B53F1D" w:rsidR="00426D81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62"/>
            <w:vMerge/>
          </w:tcPr>
          <w:p w:rsidP="00B53F1D" w:rsidR="00426D81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14"/>
          </w:tcPr>
          <w:p w:rsidP="00B53F1D" w:rsidR="008665B2" w:rsidRDefault="00426D8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A433C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-я</w:t>
            </w:r>
            <w:r w:rsidR="006B46D9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очередь</w:t>
            </w:r>
          </w:p>
          <w:p w:rsidP="00B53F1D" w:rsidR="00320318" w:rsidRDefault="006B46D9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8665B2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A433C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-й</w:t>
            </w:r>
            <w:r w:rsidR="008665B2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этап </w:t>
            </w:r>
            <w:r w:rsidR="00B53F1D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2025–</w:t>
            </w:r>
            <w:proofErr w:type="gramEnd"/>
          </w:p>
          <w:p w:rsidP="00B53F1D" w:rsidR="00426D81" w:rsidRDefault="004331B1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D244A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426D81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гг.)</w:t>
            </w:r>
            <w:proofErr w:type="gramEnd"/>
          </w:p>
        </w:tc>
        <w:tc>
          <w:tcPr>
            <w:tcW w:type="pct" w:w="788"/>
          </w:tcPr>
          <w:p w:rsidP="00B53F1D" w:rsidR="00426D81" w:rsidRDefault="009661A7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B53F1D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роектирование – </w:t>
            </w:r>
            <w:proofErr w:type="gramStart"/>
            <w:r w:rsidR="00426D81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426D81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P="00B53F1D" w:rsidR="00B53F1D" w:rsidRDefault="009661A7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3F1D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троительство –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26D81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P="00B53F1D" w:rsidR="00426D81" w:rsidRDefault="009661A7" w:rsidRPr="00B53F1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426D81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еконструк</w:t>
            </w:r>
            <w:r w:rsidR="00B53F1D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ция </w:t>
            </w:r>
            <w:proofErr w:type="gramStart"/>
            <w:r w:rsidR="00B53F1D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426D81" w:rsidRPr="00B53F1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320318" w:rsidRPr="001A70EE" w:rsidTr="00320318">
        <w:trPr>
          <w:trHeight w:val="552"/>
          <w:tblHeader/>
        </w:trPr>
        <w:tc>
          <w:tcPr>
            <w:tcW w:type="pct" w:w="524"/>
            <w:vMerge w:val="restart"/>
            <w:shd w:color="auto" w:fill="auto" w:val="clear"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4.6.12</w:t>
            </w:r>
          </w:p>
        </w:tc>
        <w:tc>
          <w:tcPr>
            <w:tcW w:type="pct" w:w="706"/>
            <w:shd w:color="auto" w:fill="auto" w:val="clear"/>
          </w:tcPr>
          <w:p w:rsidP="00320318" w:rsidR="00426B7D" w:rsidRDefault="00426B7D" w:rsidRPr="00320318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 w:rsidRPr="00320318">
              <w:rPr>
                <w:rFonts w:ascii="Times New Roman" w:cs="Times New Roman" w:hAnsi="Times New Roman"/>
                <w:sz w:val="24"/>
                <w:szCs w:val="24"/>
              </w:rPr>
              <w:t>ОКС коммунал</w:t>
            </w:r>
            <w:r w:rsidRPr="00320318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20318">
              <w:rPr>
                <w:rFonts w:ascii="Times New Roman" w:cs="Times New Roman" w:hAnsi="Times New Roman"/>
                <w:sz w:val="24"/>
                <w:szCs w:val="24"/>
              </w:rPr>
              <w:t>но-складского назначения</w:t>
            </w:r>
          </w:p>
        </w:tc>
        <w:tc>
          <w:tcPr>
            <w:tcW w:type="pct" w:w="549"/>
            <w:shd w:color="auto" w:fill="auto" w:val="clear"/>
          </w:tcPr>
          <w:p w:rsidP="00320318" w:rsidR="00426B7D" w:rsidRDefault="009661A7" w:rsidRPr="0032031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 w:rsidR="00426B7D" w:rsidRPr="00320318">
              <w:rPr>
                <w:rFonts w:ascii="Times New Roman" w:cs="Times New Roman" w:hAnsi="Times New Roman"/>
                <w:sz w:val="24"/>
                <w:szCs w:val="24"/>
              </w:rPr>
              <w:t>олодный склад</w:t>
            </w:r>
          </w:p>
        </w:tc>
        <w:tc>
          <w:tcPr>
            <w:tcW w:type="pct" w:w="515"/>
            <w:vMerge w:val="restart"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9 420</w:t>
            </w:r>
          </w:p>
        </w:tc>
        <w:tc>
          <w:tcPr>
            <w:tcW w:type="pct" w:w="421"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type="pct" w:w="421"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661A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type="pct" w:w="562"/>
            <w:vMerge w:val="restart"/>
          </w:tcPr>
          <w:p w:rsidP="00320318" w:rsidR="00320318" w:rsidRDefault="00966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26B7D"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ланируемый </w:t>
            </w:r>
          </w:p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 размещению</w:t>
            </w:r>
          </w:p>
        </w:tc>
        <w:tc>
          <w:tcPr>
            <w:tcW w:type="pct" w:w="514"/>
            <w:vMerge w:val="restart"/>
          </w:tcPr>
          <w:p w:rsidP="00320318" w:rsidR="008665B2" w:rsidRDefault="008665B2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A433C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-й</w:t>
            </w: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этап </w:t>
            </w:r>
          </w:p>
          <w:p w:rsidP="00320318" w:rsidR="00320318" w:rsidRDefault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2025–</w:t>
            </w:r>
          </w:p>
          <w:p w:rsidP="00320318" w:rsidR="00426B7D" w:rsidRDefault="005D244A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2027</w:t>
            </w:r>
            <w:r w:rsidR="008665B2"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type="pct" w:w="788"/>
            <w:vMerge w:val="restart"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 С</w:t>
            </w:r>
          </w:p>
        </w:tc>
      </w:tr>
      <w:tr w:rsidR="00320318" w:rsidRPr="001A70EE" w:rsidTr="00320318">
        <w:trPr>
          <w:trHeight w:val="552"/>
          <w:tblHeader/>
        </w:trPr>
        <w:tc>
          <w:tcPr>
            <w:tcW w:type="pct" w:w="524"/>
            <w:vMerge/>
            <w:shd w:color="auto" w:fill="auto" w:val="clear"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06"/>
            <w:shd w:color="auto" w:fill="auto" w:val="clear"/>
          </w:tcPr>
          <w:p w:rsidP="00320318" w:rsidR="00426B7D" w:rsidRDefault="00426B7D" w:rsidRPr="00320318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20318">
              <w:rPr>
                <w:rFonts w:ascii="Times New Roman" w:cs="Times New Roman" w:hAnsi="Times New Roman"/>
                <w:sz w:val="24"/>
                <w:szCs w:val="24"/>
              </w:rPr>
              <w:t>ОКС коммунал</w:t>
            </w:r>
            <w:r w:rsidRPr="00320318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20318">
              <w:rPr>
                <w:rFonts w:ascii="Times New Roman" w:cs="Times New Roman" w:hAnsi="Times New Roman"/>
                <w:sz w:val="24"/>
                <w:szCs w:val="24"/>
              </w:rPr>
              <w:t>но-складского назначения</w:t>
            </w:r>
          </w:p>
        </w:tc>
        <w:tc>
          <w:tcPr>
            <w:tcW w:type="pct" w:w="549"/>
            <w:shd w:color="auto" w:fill="auto" w:val="clear"/>
          </w:tcPr>
          <w:p w:rsidP="00320318" w:rsidR="00426B7D" w:rsidRDefault="009661A7" w:rsidRPr="0032031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 w:rsidR="00426B7D" w:rsidRPr="00320318">
              <w:rPr>
                <w:rFonts w:ascii="Times New Roman" w:cs="Times New Roman" w:hAnsi="Times New Roman"/>
                <w:sz w:val="24"/>
                <w:szCs w:val="24"/>
              </w:rPr>
              <w:t>олодный склад</w:t>
            </w:r>
          </w:p>
        </w:tc>
        <w:tc>
          <w:tcPr>
            <w:tcW w:type="pct" w:w="515"/>
            <w:vMerge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21"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type="pct" w:w="421"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type="pct" w:w="562"/>
            <w:vMerge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14"/>
            <w:vMerge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88"/>
            <w:vMerge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318" w:rsidRPr="001A70EE" w:rsidTr="00320318">
        <w:trPr>
          <w:trHeight w:val="552"/>
          <w:tblHeader/>
        </w:trPr>
        <w:tc>
          <w:tcPr>
            <w:tcW w:type="pct" w:w="524"/>
            <w:vMerge/>
            <w:shd w:color="auto" w:fill="auto" w:val="clear"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706"/>
            <w:shd w:color="auto" w:fill="auto" w:val="clear"/>
          </w:tcPr>
          <w:p w:rsidP="00320318" w:rsidR="00426B7D" w:rsidRDefault="00426B7D" w:rsidRPr="00320318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20318">
              <w:rPr>
                <w:rFonts w:ascii="Times New Roman" w:cs="Times New Roman" w:hAnsi="Times New Roman"/>
                <w:sz w:val="24"/>
                <w:szCs w:val="24"/>
              </w:rPr>
              <w:t>ОКС коммунал</w:t>
            </w:r>
            <w:r w:rsidRPr="00320318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20318">
              <w:rPr>
                <w:rFonts w:ascii="Times New Roman" w:cs="Times New Roman" w:hAnsi="Times New Roman"/>
                <w:sz w:val="24"/>
                <w:szCs w:val="24"/>
              </w:rPr>
              <w:t>но-складского назначения</w:t>
            </w:r>
          </w:p>
        </w:tc>
        <w:tc>
          <w:tcPr>
            <w:tcW w:type="pct" w:w="549"/>
            <w:shd w:color="auto" w:fill="auto" w:val="clear"/>
          </w:tcPr>
          <w:p w:rsidP="00320318" w:rsidR="00426B7D" w:rsidRDefault="009661A7" w:rsidRPr="0032031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426B7D" w:rsidRPr="00320318">
              <w:rPr>
                <w:rFonts w:ascii="Times New Roman" w:cs="Times New Roman" w:hAnsi="Times New Roman"/>
                <w:sz w:val="24"/>
                <w:szCs w:val="24"/>
              </w:rPr>
              <w:t>клад</w:t>
            </w:r>
          </w:p>
        </w:tc>
        <w:tc>
          <w:tcPr>
            <w:tcW w:type="pct" w:w="515"/>
            <w:vMerge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421"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type="pct" w:w="421"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type="pct" w:w="562"/>
          </w:tcPr>
          <w:p w:rsidP="00320318" w:rsidR="00426B7D" w:rsidRDefault="009661A7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426B7D"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охраняемый</w:t>
            </w:r>
          </w:p>
        </w:tc>
        <w:tc>
          <w:tcPr>
            <w:tcW w:type="pct" w:w="514"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pct" w:w="788"/>
          </w:tcPr>
          <w:p w:rsidP="00320318" w:rsidR="00426B7D" w:rsidRDefault="00426B7D" w:rsidRPr="0032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320318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P="00857993" w:rsidR="00B53F1D" w:rsidRDefault="00B53F1D">
      <w:pPr>
        <w:pStyle w:val="ac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53F1D" w:rsidR="00857993" w:rsidRDefault="00857993" w:rsidRPr="009661A7">
      <w:pPr>
        <w:pStyle w:val="ac"/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9661A7">
        <w:rPr>
          <w:rFonts w:ascii="Times New Roman" w:cs="Times New Roman" w:hAnsi="Times New Roman"/>
          <w:sz w:val="28"/>
          <w:szCs w:val="30"/>
        </w:rPr>
        <w:t xml:space="preserve">Примечания: </w:t>
      </w:r>
    </w:p>
    <w:p w:rsidP="00B53F1D" w:rsidR="00857993" w:rsidRDefault="00857993" w:rsidRPr="009661A7">
      <w:pPr>
        <w:pStyle w:val="ac"/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9661A7">
        <w:rPr>
          <w:rFonts w:ascii="Times New Roman" w:cs="Times New Roman" w:hAnsi="Times New Roman"/>
          <w:sz w:val="28"/>
          <w:szCs w:val="30"/>
          <w:vertAlign w:val="superscript"/>
        </w:rPr>
        <w:t xml:space="preserve"> </w:t>
      </w:r>
      <w:r w:rsidRPr="009661A7">
        <w:rPr>
          <w:rFonts w:ascii="Times New Roman" w:cs="Times New Roman" w:hAnsi="Times New Roman"/>
          <w:sz w:val="28"/>
          <w:szCs w:val="30"/>
        </w:rPr>
        <w:t xml:space="preserve">Характеристики объектов капитального строительства являются максимально допустимыми для всех объектов </w:t>
      </w:r>
      <w:r w:rsidR="009661A7">
        <w:rPr>
          <w:rFonts w:ascii="Times New Roman" w:cs="Times New Roman" w:hAnsi="Times New Roman"/>
          <w:sz w:val="28"/>
          <w:szCs w:val="30"/>
        </w:rPr>
        <w:t xml:space="preserve">          </w:t>
      </w:r>
      <w:r w:rsidRPr="009661A7">
        <w:rPr>
          <w:rFonts w:ascii="Times New Roman" w:cs="Times New Roman" w:hAnsi="Times New Roman"/>
          <w:sz w:val="28"/>
          <w:szCs w:val="30"/>
        </w:rPr>
        <w:t>капитального строительства расположенных и планируемых к размещению на земельном участке в совокупности.</w:t>
      </w:r>
    </w:p>
    <w:p w:rsidP="00B53F1D" w:rsidR="00613A7B" w:rsidRDefault="00613A7B" w:rsidRPr="009661A7">
      <w:pPr>
        <w:pStyle w:val="ac"/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9661A7">
        <w:rPr>
          <w:rFonts w:ascii="Times New Roman" w:cs="Times New Roman" w:hAnsi="Times New Roman"/>
          <w:sz w:val="28"/>
          <w:szCs w:val="30"/>
        </w:rPr>
        <w:t>ОКС – объект капитального строительства</w:t>
      </w:r>
      <w:r w:rsidR="009661A7">
        <w:rPr>
          <w:rFonts w:ascii="Times New Roman" w:cs="Times New Roman" w:hAnsi="Times New Roman"/>
          <w:sz w:val="28"/>
          <w:szCs w:val="30"/>
        </w:rPr>
        <w:t>.</w:t>
      </w:r>
    </w:p>
    <w:p w:rsidP="00F5425E" w:rsidR="00857993" w:rsidRDefault="00857993" w:rsidRPr="00BE7D89">
      <w:pPr>
        <w:rPr>
          <w:color w:themeColor="text2" w:themeTint="99" w:val="548DD4"/>
        </w:rPr>
      </w:pPr>
    </w:p>
    <w:p w:rsidP="00F5425E" w:rsidR="00F5425E" w:rsidRDefault="00F5425E" w:rsidRPr="00BE7D89">
      <w:pPr>
        <w:rPr>
          <w:color w:themeColor="text2" w:themeTint="99" w:val="548DD4"/>
          <w:highlight w:val="yellow"/>
        </w:rPr>
        <w:sectPr w:rsidR="00F5425E" w:rsidRPr="00BE7D89" w:rsidSect="00B53F1D">
          <w:pgSz w:code="9" w:h="11906" w:orient="landscape" w:w="16838"/>
          <w:pgMar w:bottom="567" w:footer="720" w:gutter="0" w:header="720" w:left="1134" w:right="1134" w:top="1985"/>
          <w:cols w:space="708"/>
          <w:docGrid w:linePitch="360"/>
        </w:sectPr>
      </w:pPr>
    </w:p>
    <w:p w:rsidP="009661A7" w:rsidR="006855AA" w:rsidRDefault="006855AA" w:rsidRPr="00C872A5">
      <w:pPr>
        <w:pStyle w:val="3"/>
        <w:pageBreakBefore/>
        <w:spacing w:line="240" w:lineRule="auto"/>
        <w:ind w:firstLine="709"/>
        <w:rPr>
          <w:b w:val="false"/>
          <w:sz w:val="30"/>
          <w:szCs w:val="30"/>
        </w:rPr>
      </w:pPr>
      <w:bookmarkStart w:id="5" w:name="_Toc217045536"/>
      <w:r w:rsidRPr="00C872A5">
        <w:rPr>
          <w:b w:val="false"/>
          <w:sz w:val="30"/>
          <w:szCs w:val="30"/>
        </w:rPr>
        <w:lastRenderedPageBreak/>
        <w:t>3</w:t>
      </w:r>
      <w:r w:rsidR="00320318">
        <w:rPr>
          <w:b w:val="false"/>
          <w:sz w:val="30"/>
          <w:szCs w:val="30"/>
        </w:rPr>
        <w:t>.</w:t>
      </w:r>
      <w:r w:rsidRPr="00C872A5">
        <w:rPr>
          <w:b w:val="false"/>
          <w:sz w:val="30"/>
          <w:szCs w:val="30"/>
        </w:rPr>
        <w:t xml:space="preserve"> </w:t>
      </w:r>
      <w:r w:rsidR="00D42159" w:rsidRPr="00C872A5">
        <w:rPr>
          <w:b w:val="false"/>
          <w:sz w:val="30"/>
          <w:szCs w:val="30"/>
        </w:rPr>
        <w:t xml:space="preserve">Информация о планируемых мероприятиях по обеспечению </w:t>
      </w:r>
      <w:r w:rsidR="00320318">
        <w:rPr>
          <w:b w:val="false"/>
          <w:sz w:val="30"/>
          <w:szCs w:val="30"/>
        </w:rPr>
        <w:t xml:space="preserve">           </w:t>
      </w:r>
      <w:r w:rsidR="00D42159" w:rsidRPr="00C872A5">
        <w:rPr>
          <w:b w:val="false"/>
          <w:sz w:val="30"/>
          <w:szCs w:val="30"/>
        </w:rPr>
        <w:t xml:space="preserve">сохранения применительно к территориальным зонам, в которых </w:t>
      </w:r>
      <w:r w:rsidR="00320318">
        <w:rPr>
          <w:b w:val="false"/>
          <w:sz w:val="30"/>
          <w:szCs w:val="30"/>
        </w:rPr>
        <w:t xml:space="preserve">             </w:t>
      </w:r>
      <w:r w:rsidR="00D42159" w:rsidRPr="00C872A5">
        <w:rPr>
          <w:b w:val="false"/>
          <w:sz w:val="30"/>
          <w:szCs w:val="30"/>
        </w:rPr>
        <w:t xml:space="preserve">планируется размещение объектов федерального значения, объектов </w:t>
      </w:r>
      <w:r w:rsidR="00320318">
        <w:rPr>
          <w:b w:val="false"/>
          <w:sz w:val="30"/>
          <w:szCs w:val="30"/>
        </w:rPr>
        <w:t xml:space="preserve">                </w:t>
      </w:r>
      <w:r w:rsidR="00D42159" w:rsidRPr="00C872A5">
        <w:rPr>
          <w:b w:val="false"/>
          <w:sz w:val="30"/>
          <w:szCs w:val="30"/>
        </w:rPr>
        <w:t xml:space="preserve">регионального значения, объектов местного значения, фактических </w:t>
      </w:r>
      <w:r w:rsidR="00320318">
        <w:rPr>
          <w:b w:val="false"/>
          <w:sz w:val="30"/>
          <w:szCs w:val="30"/>
        </w:rPr>
        <w:t xml:space="preserve">            </w:t>
      </w:r>
      <w:r w:rsidR="00D42159" w:rsidRPr="00C872A5">
        <w:rPr>
          <w:b w:val="false"/>
          <w:sz w:val="30"/>
          <w:szCs w:val="30"/>
        </w:rPr>
        <w:t>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  <w:bookmarkEnd w:id="5"/>
      <w:r w:rsidR="009661A7">
        <w:rPr>
          <w:b w:val="false"/>
          <w:sz w:val="30"/>
          <w:szCs w:val="30"/>
        </w:rPr>
        <w:t>.</w:t>
      </w:r>
    </w:p>
    <w:p w:rsidP="00320318" w:rsidR="006855AA" w:rsidRDefault="00D4215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72A5">
        <w:rPr>
          <w:rFonts w:ascii="Times New Roman" w:cs="Times New Roman" w:hAnsi="Times New Roman"/>
          <w:sz w:val="30"/>
          <w:szCs w:val="30"/>
        </w:rPr>
        <w:t xml:space="preserve">На территории отсутствуют планируемые мероприятия </w:t>
      </w:r>
      <w:r w:rsidR="00320318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C872A5">
        <w:rPr>
          <w:rFonts w:ascii="Times New Roman" w:cs="Times New Roman" w:hAnsi="Times New Roman"/>
          <w:sz w:val="30"/>
          <w:szCs w:val="30"/>
        </w:rPr>
        <w:t xml:space="preserve">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</w:t>
      </w:r>
      <w:r w:rsidR="00320318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C872A5">
        <w:rPr>
          <w:rFonts w:ascii="Times New Roman" w:cs="Times New Roman" w:hAnsi="Times New Roman"/>
          <w:sz w:val="30"/>
          <w:szCs w:val="30"/>
        </w:rPr>
        <w:t xml:space="preserve">фактических показателей обеспеченности территории объектами </w:t>
      </w:r>
      <w:r w:rsidR="0032031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C872A5">
        <w:rPr>
          <w:rFonts w:ascii="Times New Roman" w:cs="Times New Roman" w:hAnsi="Times New Roman"/>
          <w:sz w:val="30"/>
          <w:szCs w:val="30"/>
        </w:rPr>
        <w:t>коммунальной, транспортной, социальной инфраструктур</w:t>
      </w:r>
      <w:r w:rsidR="007C3BF3">
        <w:rPr>
          <w:rFonts w:ascii="Times New Roman" w:cs="Times New Roman" w:hAnsi="Times New Roman"/>
          <w:sz w:val="30"/>
          <w:szCs w:val="30"/>
        </w:rPr>
        <w:t>ы</w:t>
      </w:r>
      <w:bookmarkStart w:id="6" w:name="_GoBack"/>
      <w:bookmarkEnd w:id="6"/>
      <w:r w:rsidRPr="00C872A5">
        <w:rPr>
          <w:rFonts w:ascii="Times New Roman" w:cs="Times New Roman" w:hAnsi="Times New Roman"/>
          <w:sz w:val="30"/>
          <w:szCs w:val="30"/>
        </w:rPr>
        <w:t xml:space="preserve"> </w:t>
      </w:r>
      <w:r w:rsidR="00320318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C872A5">
        <w:rPr>
          <w:rFonts w:ascii="Times New Roman" w:cs="Times New Roman" w:hAnsi="Times New Roman"/>
          <w:sz w:val="30"/>
          <w:szCs w:val="30"/>
        </w:rPr>
        <w:t xml:space="preserve">и фактических показателей территориальной доступности таких </w:t>
      </w:r>
      <w:r w:rsidR="00320318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C872A5">
        <w:rPr>
          <w:rFonts w:ascii="Times New Roman" w:cs="Times New Roman" w:hAnsi="Times New Roman"/>
          <w:sz w:val="30"/>
          <w:szCs w:val="30"/>
        </w:rPr>
        <w:t>объектов для населения.</w:t>
      </w:r>
    </w:p>
    <w:p w:rsidP="009661A7" w:rsidR="00573684" w:rsidRDefault="00A65C30" w:rsidRPr="00C872A5">
      <w:pPr>
        <w:pStyle w:val="3"/>
        <w:widowControl w:val="false"/>
        <w:spacing w:line="240" w:lineRule="auto"/>
        <w:ind w:firstLine="709"/>
        <w:rPr>
          <w:b w:val="false"/>
          <w:sz w:val="30"/>
          <w:szCs w:val="30"/>
        </w:rPr>
      </w:pPr>
      <w:bookmarkStart w:id="7" w:name="_Toc63928598"/>
      <w:bookmarkStart w:id="8" w:name="_Toc126317077"/>
      <w:bookmarkStart w:id="9" w:name="_Toc217045537"/>
      <w:r>
        <w:rPr>
          <w:b w:val="false"/>
          <w:sz w:val="30"/>
          <w:szCs w:val="30"/>
        </w:rPr>
        <w:t>4</w:t>
      </w:r>
      <w:r w:rsidR="00320318">
        <w:rPr>
          <w:b w:val="false"/>
          <w:sz w:val="30"/>
          <w:szCs w:val="30"/>
        </w:rPr>
        <w:t>.</w:t>
      </w:r>
      <w:r w:rsidR="00573684" w:rsidRPr="00C872A5">
        <w:rPr>
          <w:b w:val="false"/>
          <w:sz w:val="30"/>
          <w:szCs w:val="30"/>
        </w:rPr>
        <w:t xml:space="preserve"> Каталог координат красных линий</w:t>
      </w:r>
      <w:bookmarkEnd w:id="7"/>
      <w:bookmarkEnd w:id="8"/>
      <w:bookmarkEnd w:id="9"/>
      <w:r w:rsidR="009661A7">
        <w:rPr>
          <w:b w:val="false"/>
          <w:sz w:val="30"/>
          <w:szCs w:val="30"/>
        </w:rPr>
        <w:t>.</w:t>
      </w:r>
    </w:p>
    <w:p w:rsidP="009661A7" w:rsidR="00573684" w:rsidRDefault="0052721C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ru-RU"/>
        </w:rPr>
      </w:pPr>
      <w:r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Красные линии не изменяются, не отменяются, </w:t>
      </w:r>
      <w:r w:rsidR="00320318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                                         </w:t>
      </w:r>
      <w:r w:rsidR="00573684" w:rsidRPr="00C872A5">
        <w:rPr>
          <w:rFonts w:ascii="Times New Roman" w:cs="Times New Roman" w:eastAsia="Calibri" w:hAnsi="Times New Roman"/>
          <w:sz w:val="30"/>
          <w:szCs w:val="30"/>
          <w:lang w:eastAsia="ru-RU"/>
        </w:rPr>
        <w:t>не устанавливаются.</w:t>
      </w:r>
    </w:p>
    <w:p w:rsidP="008A433C" w:rsidR="00573684" w:rsidRDefault="009661A7">
      <w:pPr>
        <w:pStyle w:val="3"/>
        <w:widowControl w:val="false"/>
        <w:spacing w:line="240" w:lineRule="auto"/>
        <w:ind w:firstLine="709"/>
        <w:rPr>
          <w:b w:val="false"/>
          <w:sz w:val="30"/>
          <w:szCs w:val="30"/>
        </w:rPr>
      </w:pPr>
      <w:bookmarkStart w:id="10" w:name="_Toc126317078"/>
      <w:bookmarkStart w:id="11" w:name="_Toc217045538"/>
      <w:r>
        <w:rPr>
          <w:b w:val="false"/>
          <w:sz w:val="30"/>
          <w:szCs w:val="30"/>
        </w:rPr>
        <w:t>5</w:t>
      </w:r>
      <w:r w:rsidR="00320318">
        <w:rPr>
          <w:b w:val="false"/>
          <w:sz w:val="30"/>
          <w:szCs w:val="30"/>
        </w:rPr>
        <w:t>.</w:t>
      </w:r>
      <w:r w:rsidR="00573684" w:rsidRPr="00C872A5">
        <w:rPr>
          <w:b w:val="false"/>
          <w:sz w:val="30"/>
          <w:szCs w:val="30"/>
        </w:rPr>
        <w:t xml:space="preserve"> Перечень координат характерных точек границ проектирования</w:t>
      </w:r>
      <w:bookmarkEnd w:id="10"/>
      <w:bookmarkEnd w:id="11"/>
      <w:r>
        <w:rPr>
          <w:b w:val="false"/>
          <w:sz w:val="30"/>
          <w:szCs w:val="30"/>
        </w:rPr>
        <w:t>.</w:t>
      </w:r>
    </w:p>
    <w:p w:rsidP="008A433C" w:rsidR="008A433C" w:rsidRDefault="008A433C" w:rsidRPr="008A433C">
      <w:pPr>
        <w:spacing w:after="0" w:line="240" w:lineRule="auto"/>
      </w:pPr>
    </w:p>
    <w:p w:rsidP="008A433C" w:rsidR="00573684" w:rsidRDefault="008A433C" w:rsidRPr="00C872A5">
      <w:pPr>
        <w:spacing w:after="0" w:line="240" w:lineRule="auto"/>
        <w:ind w:right="-144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          Таблица 3</w:t>
      </w:r>
    </w:p>
    <w:tbl>
      <w:tblPr>
        <w:tblW w:type="pct" w:w="5000"/>
        <w:tblLook w:firstColumn="1" w:firstRow="1" w:lastColumn="0" w:lastRow="0" w:noHBand="0" w:noVBand="1" w:val="04A0"/>
      </w:tblPr>
      <w:tblGrid>
        <w:gridCol w:w="3190"/>
        <w:gridCol w:w="3191"/>
        <w:gridCol w:w="3189"/>
      </w:tblGrid>
      <w:tr w:rsidR="00F527A6" w:rsidRPr="0052721C" w:rsidTr="00320318">
        <w:trPr>
          <w:trHeight w:val="528"/>
        </w:trPr>
        <w:tc>
          <w:tcPr>
            <w:tcW w:type="pct" w:w="16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20318" w:rsidR="00320318" w:rsidRDefault="00F527A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Условный номер</w:t>
            </w:r>
          </w:p>
          <w:p w:rsidP="00320318" w:rsidR="00F527A6" w:rsidRDefault="00F527A6" w:rsidRPr="0052721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type="pct" w:w="16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20318" w:rsidR="00F527A6" w:rsidRDefault="00F527A6" w:rsidRPr="0052721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pct" w:w="166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20318" w:rsidR="00F527A6" w:rsidRDefault="00320318" w:rsidRPr="0032031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t>Y</w:t>
            </w:r>
          </w:p>
        </w:tc>
      </w:tr>
      <w:tr w:rsidR="00F527A6" w:rsidRPr="0052721C" w:rsidTr="00F527A6">
        <w:trPr>
          <w:trHeight w:val="264"/>
        </w:trPr>
        <w:tc>
          <w:tcPr>
            <w:tcW w:type="pct" w:w="16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640458,25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103053,82</w:t>
            </w:r>
          </w:p>
        </w:tc>
      </w:tr>
      <w:tr w:rsidR="00F527A6" w:rsidRPr="0052721C" w:rsidTr="00F527A6">
        <w:trPr>
          <w:trHeight w:val="264"/>
        </w:trPr>
        <w:tc>
          <w:tcPr>
            <w:tcW w:type="pct" w:w="16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640535,83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103064,65</w:t>
            </w:r>
          </w:p>
        </w:tc>
      </w:tr>
      <w:tr w:rsidR="00F527A6" w:rsidRPr="0052721C" w:rsidTr="00F527A6">
        <w:trPr>
          <w:trHeight w:val="264"/>
        </w:trPr>
        <w:tc>
          <w:tcPr>
            <w:tcW w:type="pct" w:w="16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640534,02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103077,56</w:t>
            </w:r>
          </w:p>
        </w:tc>
      </w:tr>
      <w:tr w:rsidR="00F527A6" w:rsidRPr="0052721C" w:rsidTr="00F527A6">
        <w:trPr>
          <w:trHeight w:val="264"/>
        </w:trPr>
        <w:tc>
          <w:tcPr>
            <w:tcW w:type="pct" w:w="16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640532,59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103087,79</w:t>
            </w:r>
          </w:p>
        </w:tc>
      </w:tr>
      <w:tr w:rsidR="00F527A6" w:rsidRPr="0052721C" w:rsidTr="00F527A6">
        <w:trPr>
          <w:trHeight w:val="264"/>
        </w:trPr>
        <w:tc>
          <w:tcPr>
            <w:tcW w:type="pct" w:w="16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640529,36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103110,93</w:t>
            </w:r>
          </w:p>
        </w:tc>
      </w:tr>
      <w:tr w:rsidR="00F527A6" w:rsidRPr="0052721C" w:rsidTr="00F527A6">
        <w:trPr>
          <w:trHeight w:val="264"/>
        </w:trPr>
        <w:tc>
          <w:tcPr>
            <w:tcW w:type="pct" w:w="16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640518,01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103192,02</w:t>
            </w:r>
          </w:p>
        </w:tc>
      </w:tr>
      <w:tr w:rsidR="00F527A6" w:rsidRPr="0052721C" w:rsidTr="00F527A6">
        <w:trPr>
          <w:trHeight w:val="264"/>
        </w:trPr>
        <w:tc>
          <w:tcPr>
            <w:tcW w:type="pct" w:w="16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640442,31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103163,65</w:t>
            </w:r>
          </w:p>
        </w:tc>
      </w:tr>
      <w:tr w:rsidR="00F527A6" w:rsidRPr="0052721C" w:rsidTr="00F527A6">
        <w:trPr>
          <w:trHeight w:val="264"/>
        </w:trPr>
        <w:tc>
          <w:tcPr>
            <w:tcW w:type="pct" w:w="166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3013CB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640458,25</w:t>
            </w:r>
          </w:p>
        </w:tc>
        <w:tc>
          <w:tcPr>
            <w:tcW w:type="pct" w:w="166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F527A6" w:rsidR="00F527A6" w:rsidRDefault="00F527A6" w:rsidRPr="00527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52721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103053,82</w:t>
            </w:r>
          </w:p>
        </w:tc>
      </w:tr>
    </w:tbl>
    <w:p w:rsidP="006855AA" w:rsidR="00573684" w:rsidRDefault="00573684">
      <w:pPr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</w:p>
    <w:sectPr w:rsidR="00573684" w:rsidSect="00B53F1D"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23E10" w:rsidRDefault="00F23E10">
      <w:pPr>
        <w:spacing w:after="0" w:line="240" w:lineRule="auto"/>
      </w:pPr>
      <w:r>
        <w:separator/>
      </w:r>
    </w:p>
  </w:endnote>
  <w:endnote w:type="continuationSeparator" w:id="0">
    <w:p w:rsidR="00F23E10" w:rsidRDefault="00F2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11634" w:rsidP="006468C6" w:rsidRDefault="0055653C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</w:t>
    </w:r>
    <w:r>
      <w:rPr>
        <w:rStyle w:val="a5"/>
      </w:rPr>
      <w:fldChar w:fldCharType="end"/>
    </w:r>
  </w:p>
  <w:p w:rsidR="00211634" w:rsidP="006468C6" w:rsidRDefault="00F23E10">
    <w:pPr>
      <w:pStyle w:val="a3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23E10" w:rsidRDefault="00F23E10">
      <w:pPr>
        <w:spacing w:after="0" w:line="240" w:lineRule="auto"/>
      </w:pPr>
      <w:r>
        <w:separator/>
      </w:r>
    </w:p>
  </w:footnote>
  <w:footnote w:type="continuationSeparator" w:id="0">
    <w:p w:rsidR="00F23E10" w:rsidRDefault="00F2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54359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B53F1D" w:rsidR="00D01910" w:rsidRDefault="00D01910">
        <w:pPr>
          <w:pStyle w:val="af"/>
          <w:jc w:val="center"/>
          <w:rPr>
            <w:rFonts w:ascii="Times New Roman" w:hAnsi="Times New Roman" w:cs="Times New Roman"/>
            <w:sz w:val="24"/>
          </w:rPr>
        </w:pPr>
        <w:r w:rsidRPr="00B53F1D">
          <w:rPr>
            <w:rFonts w:ascii="Times New Roman" w:hAnsi="Times New Roman" w:cs="Times New Roman"/>
            <w:sz w:val="24"/>
          </w:rPr>
          <w:fldChar w:fldCharType="begin"/>
        </w:r>
        <w:r w:rsidRPr="00B53F1D">
          <w:rPr>
            <w:rFonts w:ascii="Times New Roman" w:hAnsi="Times New Roman" w:cs="Times New Roman"/>
            <w:sz w:val="24"/>
          </w:rPr>
          <w:instrText>PAGE   \* MERGEFORMAT</w:instrText>
        </w:r>
        <w:r w:rsidRPr="00B53F1D">
          <w:rPr>
            <w:rFonts w:ascii="Times New Roman" w:hAnsi="Times New Roman" w:cs="Times New Roman"/>
            <w:sz w:val="24"/>
          </w:rPr>
          <w:fldChar w:fldCharType="separate"/>
        </w:r>
        <w:r w:rsidR="007C3BF3">
          <w:rPr>
            <w:rFonts w:ascii="Times New Roman" w:hAnsi="Times New Roman" w:cs="Times New Roman"/>
            <w:noProof/>
            <w:sz w:val="24"/>
          </w:rPr>
          <w:t>8</w:t>
        </w:r>
        <w:r w:rsidRPr="00B53F1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A9"/>
    <w:rsid w:val="00007B27"/>
    <w:rsid w:val="00022576"/>
    <w:rsid w:val="00030EFF"/>
    <w:rsid w:val="0003574F"/>
    <w:rsid w:val="00045406"/>
    <w:rsid w:val="00051625"/>
    <w:rsid w:val="00052422"/>
    <w:rsid w:val="0005711B"/>
    <w:rsid w:val="000659A2"/>
    <w:rsid w:val="000720DA"/>
    <w:rsid w:val="000A6514"/>
    <w:rsid w:val="000D6C85"/>
    <w:rsid w:val="00102E56"/>
    <w:rsid w:val="00117060"/>
    <w:rsid w:val="00124AD2"/>
    <w:rsid w:val="00150BEB"/>
    <w:rsid w:val="00180685"/>
    <w:rsid w:val="00181342"/>
    <w:rsid w:val="001A70EE"/>
    <w:rsid w:val="001B6121"/>
    <w:rsid w:val="001C1346"/>
    <w:rsid w:val="001E03A0"/>
    <w:rsid w:val="001E34EF"/>
    <w:rsid w:val="001E5291"/>
    <w:rsid w:val="00201098"/>
    <w:rsid w:val="00236A42"/>
    <w:rsid w:val="00240136"/>
    <w:rsid w:val="00244067"/>
    <w:rsid w:val="00250D08"/>
    <w:rsid w:val="00275C22"/>
    <w:rsid w:val="00285166"/>
    <w:rsid w:val="0029227A"/>
    <w:rsid w:val="002A71F0"/>
    <w:rsid w:val="002D060E"/>
    <w:rsid w:val="002E2D8F"/>
    <w:rsid w:val="002E2E09"/>
    <w:rsid w:val="002F0CA9"/>
    <w:rsid w:val="002F0D21"/>
    <w:rsid w:val="003013CB"/>
    <w:rsid w:val="003104D7"/>
    <w:rsid w:val="00320318"/>
    <w:rsid w:val="003419E3"/>
    <w:rsid w:val="00344A6D"/>
    <w:rsid w:val="00345BCF"/>
    <w:rsid w:val="0035505A"/>
    <w:rsid w:val="003573E5"/>
    <w:rsid w:val="0037172B"/>
    <w:rsid w:val="00376F79"/>
    <w:rsid w:val="00380DAF"/>
    <w:rsid w:val="00391E56"/>
    <w:rsid w:val="003C5CB0"/>
    <w:rsid w:val="003E0391"/>
    <w:rsid w:val="003E0EA1"/>
    <w:rsid w:val="00402971"/>
    <w:rsid w:val="00416AB0"/>
    <w:rsid w:val="00426B7D"/>
    <w:rsid w:val="00426D81"/>
    <w:rsid w:val="004331B1"/>
    <w:rsid w:val="00433B44"/>
    <w:rsid w:val="00434ECA"/>
    <w:rsid w:val="00462FD3"/>
    <w:rsid w:val="004A24B4"/>
    <w:rsid w:val="004A3570"/>
    <w:rsid w:val="004A6474"/>
    <w:rsid w:val="004C0E00"/>
    <w:rsid w:val="004D5584"/>
    <w:rsid w:val="004E34C9"/>
    <w:rsid w:val="004F1A41"/>
    <w:rsid w:val="00507A67"/>
    <w:rsid w:val="005123C7"/>
    <w:rsid w:val="0052721C"/>
    <w:rsid w:val="00536098"/>
    <w:rsid w:val="00545F8C"/>
    <w:rsid w:val="005468B2"/>
    <w:rsid w:val="00547D10"/>
    <w:rsid w:val="00553AC1"/>
    <w:rsid w:val="0055653C"/>
    <w:rsid w:val="00556803"/>
    <w:rsid w:val="00572298"/>
    <w:rsid w:val="00573684"/>
    <w:rsid w:val="005C618B"/>
    <w:rsid w:val="005C70AD"/>
    <w:rsid w:val="005D1013"/>
    <w:rsid w:val="005D244A"/>
    <w:rsid w:val="005E1BD9"/>
    <w:rsid w:val="005E22CE"/>
    <w:rsid w:val="005E4EBF"/>
    <w:rsid w:val="005F6FDA"/>
    <w:rsid w:val="00601F53"/>
    <w:rsid w:val="00602B86"/>
    <w:rsid w:val="00613A7B"/>
    <w:rsid w:val="00615591"/>
    <w:rsid w:val="006855AA"/>
    <w:rsid w:val="006A584C"/>
    <w:rsid w:val="006B392C"/>
    <w:rsid w:val="006B46D9"/>
    <w:rsid w:val="006C0278"/>
    <w:rsid w:val="006C1538"/>
    <w:rsid w:val="006C2379"/>
    <w:rsid w:val="006C26C0"/>
    <w:rsid w:val="006C6798"/>
    <w:rsid w:val="006D1D10"/>
    <w:rsid w:val="006D4ABF"/>
    <w:rsid w:val="006D576F"/>
    <w:rsid w:val="006D7C07"/>
    <w:rsid w:val="006F30D7"/>
    <w:rsid w:val="006F78B2"/>
    <w:rsid w:val="007226AF"/>
    <w:rsid w:val="007269FC"/>
    <w:rsid w:val="00747C9E"/>
    <w:rsid w:val="00755C5C"/>
    <w:rsid w:val="00765B3B"/>
    <w:rsid w:val="00773539"/>
    <w:rsid w:val="007A4C22"/>
    <w:rsid w:val="007B35FC"/>
    <w:rsid w:val="007C0ABE"/>
    <w:rsid w:val="007C152C"/>
    <w:rsid w:val="007C3BF3"/>
    <w:rsid w:val="007C68A1"/>
    <w:rsid w:val="007E126A"/>
    <w:rsid w:val="007E7287"/>
    <w:rsid w:val="007F75F0"/>
    <w:rsid w:val="00821006"/>
    <w:rsid w:val="0085009A"/>
    <w:rsid w:val="008512B6"/>
    <w:rsid w:val="00851A51"/>
    <w:rsid w:val="008545D5"/>
    <w:rsid w:val="00857993"/>
    <w:rsid w:val="0086062A"/>
    <w:rsid w:val="008665B2"/>
    <w:rsid w:val="00883842"/>
    <w:rsid w:val="008879DC"/>
    <w:rsid w:val="00892DA7"/>
    <w:rsid w:val="00896DA4"/>
    <w:rsid w:val="008A3D51"/>
    <w:rsid w:val="008A433C"/>
    <w:rsid w:val="008F27B1"/>
    <w:rsid w:val="00905A3A"/>
    <w:rsid w:val="00916093"/>
    <w:rsid w:val="009237E1"/>
    <w:rsid w:val="009661A7"/>
    <w:rsid w:val="0097567E"/>
    <w:rsid w:val="00997731"/>
    <w:rsid w:val="009A51A1"/>
    <w:rsid w:val="009B5581"/>
    <w:rsid w:val="009B628B"/>
    <w:rsid w:val="009B67D3"/>
    <w:rsid w:val="009C09A6"/>
    <w:rsid w:val="009C5F1B"/>
    <w:rsid w:val="00A0001B"/>
    <w:rsid w:val="00A02C46"/>
    <w:rsid w:val="00A36F0E"/>
    <w:rsid w:val="00A466B5"/>
    <w:rsid w:val="00A47459"/>
    <w:rsid w:val="00A541AC"/>
    <w:rsid w:val="00A61CF8"/>
    <w:rsid w:val="00A64190"/>
    <w:rsid w:val="00A65C30"/>
    <w:rsid w:val="00A724E5"/>
    <w:rsid w:val="00A81159"/>
    <w:rsid w:val="00AA0279"/>
    <w:rsid w:val="00AB0CC0"/>
    <w:rsid w:val="00AB7CDA"/>
    <w:rsid w:val="00AC01A8"/>
    <w:rsid w:val="00AE541C"/>
    <w:rsid w:val="00AE7EBB"/>
    <w:rsid w:val="00AF188D"/>
    <w:rsid w:val="00B05D26"/>
    <w:rsid w:val="00B17F6D"/>
    <w:rsid w:val="00B25A2D"/>
    <w:rsid w:val="00B25A78"/>
    <w:rsid w:val="00B417CC"/>
    <w:rsid w:val="00B53F1D"/>
    <w:rsid w:val="00B56496"/>
    <w:rsid w:val="00B824C0"/>
    <w:rsid w:val="00BA1491"/>
    <w:rsid w:val="00BA4AE5"/>
    <w:rsid w:val="00BA610C"/>
    <w:rsid w:val="00BA6146"/>
    <w:rsid w:val="00BB2019"/>
    <w:rsid w:val="00BB231F"/>
    <w:rsid w:val="00BB557A"/>
    <w:rsid w:val="00BD62F9"/>
    <w:rsid w:val="00BE4A61"/>
    <w:rsid w:val="00BE6BEA"/>
    <w:rsid w:val="00BE7D89"/>
    <w:rsid w:val="00C05700"/>
    <w:rsid w:val="00C15264"/>
    <w:rsid w:val="00C23449"/>
    <w:rsid w:val="00C41B3B"/>
    <w:rsid w:val="00C44B19"/>
    <w:rsid w:val="00C4567C"/>
    <w:rsid w:val="00C541CD"/>
    <w:rsid w:val="00C872A5"/>
    <w:rsid w:val="00C91273"/>
    <w:rsid w:val="00C92303"/>
    <w:rsid w:val="00CC1C53"/>
    <w:rsid w:val="00CE15D8"/>
    <w:rsid w:val="00D000F4"/>
    <w:rsid w:val="00D01910"/>
    <w:rsid w:val="00D04B06"/>
    <w:rsid w:val="00D1132F"/>
    <w:rsid w:val="00D172FF"/>
    <w:rsid w:val="00D22294"/>
    <w:rsid w:val="00D22C31"/>
    <w:rsid w:val="00D24CA1"/>
    <w:rsid w:val="00D35DFB"/>
    <w:rsid w:val="00D42159"/>
    <w:rsid w:val="00D445E9"/>
    <w:rsid w:val="00D45231"/>
    <w:rsid w:val="00D50892"/>
    <w:rsid w:val="00D603BB"/>
    <w:rsid w:val="00D67D9E"/>
    <w:rsid w:val="00D85CBD"/>
    <w:rsid w:val="00D915E0"/>
    <w:rsid w:val="00DA4E2C"/>
    <w:rsid w:val="00DD49DC"/>
    <w:rsid w:val="00DD7888"/>
    <w:rsid w:val="00DF7201"/>
    <w:rsid w:val="00E02BB9"/>
    <w:rsid w:val="00E04BCB"/>
    <w:rsid w:val="00E057D1"/>
    <w:rsid w:val="00E11FCE"/>
    <w:rsid w:val="00E15BE6"/>
    <w:rsid w:val="00E500E6"/>
    <w:rsid w:val="00E55012"/>
    <w:rsid w:val="00E64D1B"/>
    <w:rsid w:val="00E74B6E"/>
    <w:rsid w:val="00E859FC"/>
    <w:rsid w:val="00E94C65"/>
    <w:rsid w:val="00E95C0A"/>
    <w:rsid w:val="00E97133"/>
    <w:rsid w:val="00EA0F76"/>
    <w:rsid w:val="00EA49F0"/>
    <w:rsid w:val="00EA7F27"/>
    <w:rsid w:val="00EB3D4B"/>
    <w:rsid w:val="00EB651F"/>
    <w:rsid w:val="00EC2650"/>
    <w:rsid w:val="00ED10C0"/>
    <w:rsid w:val="00ED558F"/>
    <w:rsid w:val="00EF56DA"/>
    <w:rsid w:val="00F06482"/>
    <w:rsid w:val="00F13E71"/>
    <w:rsid w:val="00F14647"/>
    <w:rsid w:val="00F23E10"/>
    <w:rsid w:val="00F32315"/>
    <w:rsid w:val="00F36470"/>
    <w:rsid w:val="00F50BAE"/>
    <w:rsid w:val="00F527A6"/>
    <w:rsid w:val="00F5425E"/>
    <w:rsid w:val="00F71E77"/>
    <w:rsid w:val="00F952BB"/>
    <w:rsid w:val="00FA215B"/>
    <w:rsid w:val="00FA37EC"/>
    <w:rsid w:val="00FA51EF"/>
    <w:rsid w:val="00FC0DEF"/>
    <w:rsid w:val="00FC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F0CA9"/>
  </w:style>
  <w:style w:type="paragraph" w:styleId="1">
    <w:name w:val="heading 1"/>
    <w:basedOn w:val="a"/>
    <w:next w:val="a"/>
    <w:link w:val="10"/>
    <w:qFormat/>
    <w:rsid w:val="002F0CA9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unhideWhenUsed/>
    <w:qFormat/>
    <w:rsid w:val="002F0CA9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footer"/>
    <w:basedOn w:val="a"/>
    <w:link w:val="a4"/>
    <w:rsid w:val="002F0C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2F0CA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2F0CA9"/>
  </w:style>
  <w:style w:type="paragraph" w:styleId="11">
    <w:name w:val="toc 1"/>
    <w:basedOn w:val="a"/>
    <w:next w:val="a"/>
    <w:autoRedefine/>
    <w:uiPriority w:val="39"/>
    <w:unhideWhenUsed/>
    <w:rsid w:val="002F0CA9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2F0CA9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2F0CA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F0CA9"/>
    <w:rPr>
      <w:rFonts w:ascii="Tahoma" w:hAnsi="Tahoma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2F0CA9"/>
    <w:rPr>
      <w:rFonts w:ascii="Times New Roman" w:hAnsi="Times New Roman" w:cs="Times New Roman"/>
      <w:b/>
      <w:sz w:val="28"/>
      <w:szCs w:val="24"/>
    </w:rPr>
  </w:style>
  <w:style w:type="character" w:styleId="30" w:customStyle="true">
    <w:name w:val="Заголовок 3 Знак"/>
    <w:basedOn w:val="a0"/>
    <w:link w:val="3"/>
    <w:rsid w:val="002F0CA9"/>
    <w:rPr>
      <w:rFonts w:ascii="Times New Roman" w:hAnsi="Times New Roman" w:cs="Times New Roman"/>
      <w:b/>
      <w:sz w:val="24"/>
      <w:szCs w:val="24"/>
    </w:rPr>
  </w:style>
  <w:style w:type="paragraph" w:styleId="ConsPlusNormal" w:customStyle="true">
    <w:name w:val="ConsPlusNormal"/>
    <w:link w:val="ConsPlusNormal0"/>
    <w:rsid w:val="002F0CA9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formattext" w:customStyle="true">
    <w:name w:val="formattext"/>
    <w:basedOn w:val="a"/>
    <w:rsid w:val="002F0CA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nsPlusNormal0" w:customStyle="true">
    <w:name w:val="ConsPlusNormal Знак"/>
    <w:link w:val="ConsPlusNormal"/>
    <w:locked/>
    <w:rsid w:val="00E97133"/>
    <w:rPr>
      <w:rFonts w:ascii="Arial" w:hAnsi="Arial" w:eastAsia="Times New Roman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40297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b"/>
    <w:uiPriority w:val="34"/>
    <w:qFormat/>
    <w:rsid w:val="00857993"/>
    <w:pPr>
      <w:ind w:left="720"/>
      <w:contextualSpacing/>
    </w:pPr>
  </w:style>
  <w:style w:type="paragraph" w:styleId="ac">
    <w:name w:val="Body Text"/>
    <w:basedOn w:val="a"/>
    <w:link w:val="ad"/>
    <w:unhideWhenUsed/>
    <w:rsid w:val="00857993"/>
    <w:pPr>
      <w:spacing w:after="120"/>
    </w:pPr>
  </w:style>
  <w:style w:type="character" w:styleId="ad" w:customStyle="true">
    <w:name w:val="Основной текст Знак"/>
    <w:basedOn w:val="a0"/>
    <w:link w:val="ac"/>
    <w:rsid w:val="00857993"/>
  </w:style>
  <w:style w:type="paragraph" w:styleId="ae">
    <w:name w:val="No Spacing"/>
    <w:uiPriority w:val="1"/>
    <w:qFormat/>
    <w:rsid w:val="001B6121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E95C0A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Верхний колонтитул Знак"/>
    <w:basedOn w:val="a0"/>
    <w:link w:val="af"/>
    <w:uiPriority w:val="99"/>
    <w:rsid w:val="00E95C0A"/>
  </w:style>
  <w:style w:type="character" w:styleId="ab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a"/>
    <w:uiPriority w:val="34"/>
    <w:locked/>
    <w:rsid w:val="00556803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F0CA9"/>
  </w:style>
  <w:style w:styleId="1" w:type="paragraph">
    <w:name w:val="heading 1"/>
    <w:basedOn w:val="a"/>
    <w:next w:val="a"/>
    <w:link w:val="10"/>
    <w:qFormat/>
    <w:rsid w:val="002F0CA9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3" w:type="paragraph">
    <w:name w:val="heading 3"/>
    <w:basedOn w:val="a"/>
    <w:next w:val="a"/>
    <w:link w:val="30"/>
    <w:unhideWhenUsed/>
    <w:qFormat/>
    <w:rsid w:val="002F0CA9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footer"/>
    <w:basedOn w:val="a"/>
    <w:link w:val="a4"/>
    <w:rsid w:val="002F0CA9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2F0CA9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2F0CA9"/>
  </w:style>
  <w:style w:styleId="11" w:type="paragraph">
    <w:name w:val="toc 1"/>
    <w:basedOn w:val="a"/>
    <w:next w:val="a"/>
    <w:autoRedefine/>
    <w:uiPriority w:val="39"/>
    <w:unhideWhenUsed/>
    <w:rsid w:val="002F0CA9"/>
    <w:pPr>
      <w:spacing w:after="100"/>
    </w:pPr>
  </w:style>
  <w:style w:styleId="31" w:type="paragraph">
    <w:name w:val="toc 3"/>
    <w:basedOn w:val="a"/>
    <w:next w:val="a"/>
    <w:autoRedefine/>
    <w:uiPriority w:val="39"/>
    <w:unhideWhenUsed/>
    <w:rsid w:val="002F0CA9"/>
    <w:pPr>
      <w:spacing w:after="100"/>
      <w:ind w:left="440"/>
    </w:pPr>
  </w:style>
  <w:style w:styleId="a6" w:type="character">
    <w:name w:val="Hyperlink"/>
    <w:basedOn w:val="a0"/>
    <w:uiPriority w:val="99"/>
    <w:unhideWhenUsed/>
    <w:rsid w:val="002F0CA9"/>
    <w:rPr>
      <w:color w:themeColor="hyperlink" w:val="0000FF"/>
      <w:u w:val="single"/>
    </w:rPr>
  </w:style>
  <w:style w:styleId="a7" w:type="paragraph">
    <w:name w:val="Balloon Text"/>
    <w:basedOn w:val="a"/>
    <w:link w:val="a8"/>
    <w:uiPriority w:val="99"/>
    <w:semiHidden/>
    <w:unhideWhenUsed/>
    <w:rsid w:val="002F0CA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F0CA9"/>
    <w:rPr>
      <w:rFonts w:ascii="Tahoma" w:cs="Tahoma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2F0CA9"/>
    <w:rPr>
      <w:rFonts w:ascii="Times New Roman" w:cs="Times New Roman" w:hAnsi="Times New Roman"/>
      <w:b/>
      <w:sz w:val="28"/>
      <w:szCs w:val="24"/>
    </w:rPr>
  </w:style>
  <w:style w:customStyle="1" w:styleId="30" w:type="character">
    <w:name w:val="Заголовок 3 Знак"/>
    <w:basedOn w:val="a0"/>
    <w:link w:val="3"/>
    <w:rsid w:val="002F0CA9"/>
    <w:rPr>
      <w:rFonts w:ascii="Times New Roman" w:cs="Times New Roman" w:hAnsi="Times New Roman"/>
      <w:b/>
      <w:sz w:val="24"/>
      <w:szCs w:val="24"/>
    </w:rPr>
  </w:style>
  <w:style w:customStyle="1" w:styleId="ConsPlusNormal" w:type="paragraph">
    <w:name w:val="ConsPlusNormal"/>
    <w:link w:val="ConsPlusNormal0"/>
    <w:rsid w:val="002F0C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formattext" w:type="paragraph">
    <w:name w:val="formattext"/>
    <w:basedOn w:val="a"/>
    <w:rsid w:val="002F0CA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ConsPlusNormal0" w:type="character">
    <w:name w:val="ConsPlusNormal Знак"/>
    <w:link w:val="ConsPlusNormal"/>
    <w:locked/>
    <w:rsid w:val="00E97133"/>
    <w:rPr>
      <w:rFonts w:ascii="Arial" w:cs="Arial" w:eastAsia="Times New Roman" w:hAnsi="Arial"/>
      <w:sz w:val="20"/>
      <w:szCs w:val="20"/>
      <w:lang w:eastAsia="ru-RU"/>
    </w:rPr>
  </w:style>
  <w:style w:styleId="a9" w:type="table">
    <w:name w:val="Table Grid"/>
    <w:basedOn w:val="a1"/>
    <w:uiPriority w:val="59"/>
    <w:rsid w:val="0040297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b"/>
    <w:uiPriority w:val="34"/>
    <w:qFormat/>
    <w:rsid w:val="00857993"/>
    <w:pPr>
      <w:ind w:left="720"/>
      <w:contextualSpacing/>
    </w:pPr>
  </w:style>
  <w:style w:styleId="ac" w:type="paragraph">
    <w:name w:val="Body Text"/>
    <w:basedOn w:val="a"/>
    <w:link w:val="ad"/>
    <w:unhideWhenUsed/>
    <w:rsid w:val="00857993"/>
    <w:pPr>
      <w:spacing w:after="120"/>
    </w:pPr>
  </w:style>
  <w:style w:customStyle="1" w:styleId="ad" w:type="character">
    <w:name w:val="Основной текст Знак"/>
    <w:basedOn w:val="a0"/>
    <w:link w:val="ac"/>
    <w:rsid w:val="00857993"/>
  </w:style>
  <w:style w:styleId="ae" w:type="paragraph">
    <w:name w:val="No Spacing"/>
    <w:uiPriority w:val="1"/>
    <w:qFormat/>
    <w:rsid w:val="001B6121"/>
    <w:pPr>
      <w:spacing w:after="0" w:line="240" w:lineRule="auto"/>
    </w:pPr>
  </w:style>
  <w:style w:styleId="af" w:type="paragraph">
    <w:name w:val="header"/>
    <w:basedOn w:val="a"/>
    <w:link w:val="af0"/>
    <w:uiPriority w:val="99"/>
    <w:unhideWhenUsed/>
    <w:rsid w:val="00E95C0A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Верхний колонтитул Знак"/>
    <w:basedOn w:val="a0"/>
    <w:link w:val="af"/>
    <w:uiPriority w:val="99"/>
    <w:rsid w:val="00E95C0A"/>
  </w:style>
  <w:style w:customStyle="1" w:styleId="ab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a"/>
    <w:uiPriority w:val="34"/>
    <w:locked/>
    <w:rsid w:val="0055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3</docTitle>
  </documentManagement>
</p:properties>
</file>

<file path=customXml/itemProps1.xml><?xml version="1.0" encoding="utf-8"?>
<ds:datastoreItem xmlns:ds="http://schemas.openxmlformats.org/officeDocument/2006/customXml" ds:itemID="{500B6A57-2DF5-4762-9AB8-2B3E2C3D999F}"/>
</file>

<file path=customXml/itemProps2.xml><?xml version="1.0" encoding="utf-8"?>
<ds:datastoreItem xmlns:ds="http://schemas.openxmlformats.org/officeDocument/2006/customXml" ds:itemID="{6DEA9AEB-BB1D-4048-8B9A-2AB382B05886}"/>
</file>

<file path=customXml/itemProps3.xml><?xml version="1.0" encoding="utf-8"?>
<ds:datastoreItem xmlns:ds="http://schemas.openxmlformats.org/officeDocument/2006/customXml" ds:itemID="{FAC12846-F297-40B3-AC49-5B8AFCD4525B}"/>
</file>

<file path=customXml/itemProps4.xml><?xml version="1.0" encoding="utf-8"?>
<ds:datastoreItem xmlns:ds="http://schemas.openxmlformats.org/officeDocument/2006/customXml" ds:itemID="{7258A6FB-F3C6-4C4D-A96C-3B64CC226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3</dc:title>
  <dc:creator>Тураносова Светлана Сергеевна</dc:creator>
  <cp:lastModifiedBy>Бабинцева Ксения Геннадьевна</cp:lastModifiedBy>
  <cp:revision>107</cp:revision>
  <cp:lastPrinted>2026-05-19T07:26:00Z</cp:lastPrinted>
  <dcterms:created xsi:type="dcterms:W3CDTF">2023-07-04T02:41:00Z</dcterms:created>
  <dcterms:modified xsi:type="dcterms:W3CDTF">2026-05-19T07:28:00Z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