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F7A6B" w:rsidRDefault="00083A5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21" name="Drawing 21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21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8120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83A5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8120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83A5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81205" w:rsidRPr="0018657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38"/>
          <w:szCs w:val="38"/>
        </w:rPr>
      </w:pPr>
    </w:p>
    <w:p w:rsidP="006433B2" w:rsidR="006E3468" w:rsidRDefault="00881205" w:rsidRPr="0018657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38"/>
          <w:szCs w:val="38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83A5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83A5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384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83A5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D13A8" w:rsidR="00165F39" w:rsidRDefault="00165F39" w:rsidRPr="00165F39">
      <w:pPr>
        <w:spacing w:after="0" w:line="192" w:lineRule="auto"/>
        <w:jc w:val="center"/>
        <w:rPr>
          <w:rFonts w:ascii="Times New Roman" w:cs="Times New Roman" w:hAnsi="Times New Roman"/>
          <w:sz w:val="6"/>
          <w:szCs w:val="6"/>
        </w:rPr>
      </w:pPr>
    </w:p>
    <w:p w:rsidP="0018657C" w:rsidR="0018657C" w:rsidRDefault="00DE2B28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О</w:t>
      </w:r>
      <w:r w:rsidR="00D44E1C" w:rsidRPr="00D45766">
        <w:rPr>
          <w:rFonts w:ascii="Times New Roman" w:cs="Times New Roman" w:hAnsi="Times New Roman"/>
          <w:sz w:val="30"/>
          <w:szCs w:val="30"/>
        </w:rPr>
        <w:t xml:space="preserve"> внесении изменений </w:t>
      </w:r>
    </w:p>
    <w:p w:rsidP="0018657C" w:rsidR="0018657C" w:rsidRDefault="00D44E1C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в </w:t>
      </w:r>
      <w:r w:rsidR="00552428" w:rsidRPr="00D45766">
        <w:rPr>
          <w:rFonts w:ascii="Times New Roman" w:cs="Times New Roman" w:hAnsi="Times New Roman"/>
          <w:sz w:val="30"/>
          <w:szCs w:val="30"/>
        </w:rPr>
        <w:t>п</w:t>
      </w:r>
      <w:r w:rsidRPr="00D45766">
        <w:rPr>
          <w:rFonts w:ascii="Times New Roman" w:cs="Times New Roman" w:hAnsi="Times New Roman"/>
          <w:sz w:val="30"/>
          <w:szCs w:val="30"/>
        </w:rPr>
        <w:t>остан</w:t>
      </w:r>
      <w:r w:rsidR="00007AB0" w:rsidRPr="00D45766">
        <w:rPr>
          <w:rFonts w:ascii="Times New Roman" w:cs="Times New Roman" w:hAnsi="Times New Roman"/>
          <w:sz w:val="30"/>
          <w:szCs w:val="30"/>
        </w:rPr>
        <w:t xml:space="preserve">овление администрации </w:t>
      </w:r>
    </w:p>
    <w:p w:rsidP="0018657C" w:rsidR="0018657C" w:rsidRDefault="00007AB0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141B00" w:rsidRPr="00D45766">
        <w:rPr>
          <w:rFonts w:ascii="Times New Roman" w:cs="Times New Roman" w:hAnsi="Times New Roman"/>
          <w:sz w:val="30"/>
          <w:szCs w:val="30"/>
        </w:rPr>
        <w:t xml:space="preserve">Красноярска </w:t>
      </w:r>
    </w:p>
    <w:p w:rsidP="0018657C" w:rsidR="001F4A36" w:rsidRDefault="00007AB0" w:rsidRPr="00D45766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от</w:t>
      </w:r>
      <w:r w:rsidR="009042DB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417C5F" w:rsidRPr="00D45766">
        <w:rPr>
          <w:rFonts w:ascii="Times New Roman" w:cs="Times New Roman" w:hAnsi="Times New Roman"/>
          <w:sz w:val="30"/>
          <w:szCs w:val="30"/>
        </w:rPr>
        <w:t>19</w:t>
      </w:r>
      <w:r w:rsidR="00D44E1C" w:rsidRPr="00D45766">
        <w:rPr>
          <w:rFonts w:ascii="Times New Roman" w:cs="Times New Roman" w:hAnsi="Times New Roman"/>
          <w:sz w:val="30"/>
          <w:szCs w:val="30"/>
        </w:rPr>
        <w:t>.</w:t>
      </w:r>
      <w:r w:rsidR="00417C5F" w:rsidRPr="00D45766">
        <w:rPr>
          <w:rFonts w:ascii="Times New Roman" w:cs="Times New Roman" w:hAnsi="Times New Roman"/>
          <w:sz w:val="30"/>
          <w:szCs w:val="30"/>
        </w:rPr>
        <w:t>04</w:t>
      </w:r>
      <w:r w:rsidR="00D44E1C" w:rsidRPr="00D45766">
        <w:rPr>
          <w:rFonts w:ascii="Times New Roman" w:cs="Times New Roman" w:hAnsi="Times New Roman"/>
          <w:sz w:val="30"/>
          <w:szCs w:val="30"/>
        </w:rPr>
        <w:t>.</w:t>
      </w:r>
      <w:r w:rsidR="00417C5F" w:rsidRPr="00D45766">
        <w:rPr>
          <w:rFonts w:ascii="Times New Roman" w:cs="Times New Roman" w:hAnsi="Times New Roman"/>
          <w:sz w:val="30"/>
          <w:szCs w:val="30"/>
        </w:rPr>
        <w:t>2018</w:t>
      </w:r>
      <w:r w:rsidR="00D44E1C" w:rsidRPr="00D45766">
        <w:rPr>
          <w:rFonts w:ascii="Times New Roman" w:cs="Times New Roman" w:hAnsi="Times New Roman"/>
          <w:sz w:val="30"/>
          <w:szCs w:val="30"/>
        </w:rPr>
        <w:t xml:space="preserve"> № </w:t>
      </w:r>
      <w:r w:rsidR="00417C5F" w:rsidRPr="00D45766">
        <w:rPr>
          <w:rFonts w:ascii="Times New Roman" w:cs="Times New Roman" w:hAnsi="Times New Roman"/>
          <w:sz w:val="30"/>
          <w:szCs w:val="30"/>
        </w:rPr>
        <w:t>268</w:t>
      </w:r>
    </w:p>
    <w:p w:rsidP="00DE01B1" w:rsidR="00B8767D" w:rsidRDefault="00B8767D">
      <w:pPr>
        <w:spacing w:after="0"/>
        <w:ind w:firstLine="540"/>
        <w:rPr>
          <w:rFonts w:ascii="Times New Roman" w:cs="Times New Roman" w:hAnsi="Times New Roman"/>
          <w:sz w:val="30"/>
          <w:szCs w:val="30"/>
        </w:rPr>
      </w:pPr>
    </w:p>
    <w:p w:rsidP="00DE01B1" w:rsidR="004D13A8" w:rsidRDefault="004D13A8">
      <w:pPr>
        <w:spacing w:after="0"/>
        <w:ind w:firstLine="540"/>
        <w:rPr>
          <w:rFonts w:ascii="Times New Roman" w:cs="Times New Roman" w:hAnsi="Times New Roman"/>
          <w:sz w:val="30"/>
          <w:szCs w:val="30"/>
        </w:rPr>
      </w:pPr>
    </w:p>
    <w:p w:rsidP="002F0FB1" w:rsidR="00246753" w:rsidRDefault="008A07E2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В соответствии со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статьей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 xml:space="preserve"> 16 Федерального закона от 06.10.2003 </w:t>
      </w:r>
      <w:r w:rsidR="00323518" w:rsidRPr="00D45766">
        <w:rPr>
          <w:rFonts w:ascii="Times New Roman" w:cs="Times New Roman" w:hAnsi="Times New Roman"/>
          <w:sz w:val="30"/>
          <w:szCs w:val="30"/>
        </w:rPr>
        <w:br/>
      </w:r>
      <w:r w:rsidRPr="00D45766">
        <w:rPr>
          <w:rFonts w:ascii="Times New Roman" w:cs="Times New Roman" w:hAnsi="Times New Roman"/>
          <w:sz w:val="30"/>
          <w:szCs w:val="30"/>
        </w:rPr>
        <w:t xml:space="preserve">№ 131-ФЗ «Об общих принципах организации местного самоуправления в Российской Федерации», </w:t>
      </w:r>
      <w:r w:rsidR="0018657C">
        <w:rPr>
          <w:rFonts w:ascii="Times New Roman" w:cs="Times New Roman" w:hAnsi="Times New Roman"/>
          <w:sz w:val="30"/>
          <w:szCs w:val="30"/>
        </w:rPr>
        <w:t>р</w:t>
      </w:r>
      <w:r w:rsidRPr="00D45766">
        <w:rPr>
          <w:rFonts w:ascii="Times New Roman" w:cs="Times New Roman" w:hAnsi="Times New Roman"/>
          <w:sz w:val="30"/>
          <w:szCs w:val="30"/>
        </w:rPr>
        <w:t>ешени</w:t>
      </w:r>
      <w:r w:rsidR="00E2174F" w:rsidRPr="00D45766">
        <w:rPr>
          <w:rFonts w:ascii="Times New Roman" w:cs="Times New Roman" w:hAnsi="Times New Roman"/>
          <w:sz w:val="30"/>
          <w:szCs w:val="30"/>
        </w:rPr>
        <w:t>ем</w:t>
      </w:r>
      <w:r w:rsidR="009B4FB3" w:rsidRPr="00D45766">
        <w:rPr>
          <w:rFonts w:ascii="Times New Roman" w:cs="Times New Roman" w:hAnsi="Times New Roman"/>
          <w:sz w:val="30"/>
          <w:szCs w:val="30"/>
        </w:rPr>
        <w:t xml:space="preserve"> Красноярского городского Совета депутатов </w:t>
      </w:r>
      <w:r w:rsidRPr="00D45766">
        <w:rPr>
          <w:rFonts w:ascii="Times New Roman" w:cs="Times New Roman" w:hAnsi="Times New Roman"/>
          <w:sz w:val="30"/>
          <w:szCs w:val="30"/>
        </w:rPr>
        <w:t xml:space="preserve">от 25.06.2013 № В-378 «Об утверждении Правил благоустройства территории города Красноярска», руководствуясь статьями 41, 58, 59 Устава города Красноярска, </w:t>
      </w:r>
      <w:r w:rsidR="0018657C" w:rsidRPr="00D45766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2F0FB1" w:rsidR="00A233F3" w:rsidRDefault="00246753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1. Внести в </w:t>
      </w:r>
      <w:r w:rsidR="0018657C">
        <w:rPr>
          <w:rFonts w:ascii="Times New Roman" w:cs="Times New Roman" w:hAnsi="Times New Roman"/>
          <w:sz w:val="30"/>
          <w:szCs w:val="30"/>
        </w:rPr>
        <w:t>п</w:t>
      </w:r>
      <w:r w:rsidRPr="00D45766">
        <w:rPr>
          <w:rFonts w:ascii="Times New Roman" w:cs="Times New Roman" w:hAnsi="Times New Roman"/>
          <w:sz w:val="30"/>
          <w:szCs w:val="30"/>
        </w:rPr>
        <w:t xml:space="preserve">риложение к постановлению администрации города </w:t>
      </w:r>
      <w:r w:rsidRPr="00D45766">
        <w:rPr>
          <w:rFonts w:ascii="Times New Roman" w:cs="Times New Roman" w:hAnsi="Times New Roman"/>
          <w:sz w:val="30"/>
          <w:szCs w:val="30"/>
        </w:rPr>
        <w:br/>
      </w:r>
      <w:r w:rsidR="00141B00" w:rsidRPr="00D45766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D45766">
        <w:rPr>
          <w:rFonts w:ascii="Times New Roman" w:cs="Times New Roman" w:hAnsi="Times New Roman"/>
          <w:sz w:val="30"/>
          <w:szCs w:val="30"/>
        </w:rPr>
        <w:t xml:space="preserve">от </w:t>
      </w:r>
      <w:r w:rsidR="007B1E0D" w:rsidRPr="00D45766">
        <w:rPr>
          <w:rFonts w:ascii="Times New Roman" w:cs="Times New Roman" w:hAnsi="Times New Roman"/>
          <w:sz w:val="30"/>
          <w:szCs w:val="30"/>
        </w:rPr>
        <w:t>19</w:t>
      </w:r>
      <w:r w:rsidRPr="00D45766">
        <w:rPr>
          <w:rFonts w:ascii="Times New Roman" w:cs="Times New Roman" w:hAnsi="Times New Roman"/>
          <w:sz w:val="30"/>
          <w:szCs w:val="30"/>
        </w:rPr>
        <w:t>.</w:t>
      </w:r>
      <w:r w:rsidR="007B1E0D" w:rsidRPr="00D45766">
        <w:rPr>
          <w:rFonts w:ascii="Times New Roman" w:cs="Times New Roman" w:hAnsi="Times New Roman"/>
          <w:sz w:val="30"/>
          <w:szCs w:val="30"/>
        </w:rPr>
        <w:t>04</w:t>
      </w:r>
      <w:r w:rsidRPr="00D45766">
        <w:rPr>
          <w:rFonts w:ascii="Times New Roman" w:cs="Times New Roman" w:hAnsi="Times New Roman"/>
          <w:sz w:val="30"/>
          <w:szCs w:val="30"/>
        </w:rPr>
        <w:t>.</w:t>
      </w:r>
      <w:r w:rsidR="007B1E0D" w:rsidRPr="00D45766">
        <w:rPr>
          <w:rFonts w:ascii="Times New Roman" w:cs="Times New Roman" w:hAnsi="Times New Roman"/>
          <w:sz w:val="30"/>
          <w:szCs w:val="30"/>
        </w:rPr>
        <w:t>2018</w:t>
      </w:r>
      <w:r w:rsidRPr="00D45766">
        <w:rPr>
          <w:rFonts w:ascii="Times New Roman" w:cs="Times New Roman" w:hAnsi="Times New Roman"/>
          <w:sz w:val="30"/>
          <w:szCs w:val="30"/>
        </w:rPr>
        <w:t xml:space="preserve"> № </w:t>
      </w:r>
      <w:r w:rsidR="007B1E0D" w:rsidRPr="00D45766">
        <w:rPr>
          <w:rFonts w:ascii="Times New Roman" w:cs="Times New Roman" w:hAnsi="Times New Roman"/>
          <w:sz w:val="30"/>
          <w:szCs w:val="30"/>
        </w:rPr>
        <w:t>268</w:t>
      </w:r>
      <w:r w:rsidRPr="00D45766">
        <w:rPr>
          <w:rFonts w:ascii="Times New Roman" w:cs="Times New Roman" w:hAnsi="Times New Roman"/>
          <w:sz w:val="30"/>
          <w:szCs w:val="30"/>
        </w:rPr>
        <w:t xml:space="preserve"> «Об утверждении Архитектурно-художественного регламента </w:t>
      </w:r>
      <w:r w:rsidR="007B1E0D" w:rsidRPr="00D45766">
        <w:rPr>
          <w:rFonts w:ascii="Times New Roman" w:cs="Times New Roman" w:hAnsi="Times New Roman"/>
          <w:sz w:val="30"/>
          <w:szCs w:val="30"/>
        </w:rPr>
        <w:t>улиц, общественных пространств города Красноярска</w:t>
      </w:r>
      <w:r w:rsidRPr="00D45766">
        <w:rPr>
          <w:rFonts w:ascii="Times New Roman" w:cs="Times New Roman" w:hAnsi="Times New Roman"/>
          <w:sz w:val="30"/>
          <w:szCs w:val="30"/>
        </w:rPr>
        <w:t>» следующие изменения:</w:t>
      </w:r>
    </w:p>
    <w:p w:rsidP="004E5C7A" w:rsidR="005B6235" w:rsidRDefault="00A72DA6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1) </w:t>
      </w:r>
      <w:r w:rsidR="004E5C7A" w:rsidRPr="004E5C7A">
        <w:rPr>
          <w:rFonts w:ascii="Times New Roman" w:cs="Times New Roman" w:hAnsi="Times New Roman"/>
          <w:sz w:val="30"/>
          <w:szCs w:val="30"/>
        </w:rPr>
        <w:t xml:space="preserve">в абзацах десятом, тринадцатом, тридцать втором, тридцать третьем, тридцать четвертом пункта 4 слова «утвержденном </w:t>
      </w:r>
      <w:r w:rsidR="0018657C">
        <w:rPr>
          <w:rFonts w:ascii="Times New Roman" w:cs="Times New Roman" w:hAnsi="Times New Roman"/>
          <w:sz w:val="30"/>
          <w:szCs w:val="30"/>
        </w:rPr>
        <w:t>п</w:t>
      </w:r>
      <w:r w:rsidR="004E5C7A" w:rsidRPr="004E5C7A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28.11.2014 </w:t>
      </w:r>
      <w:r w:rsidR="00165F39">
        <w:rPr>
          <w:rFonts w:ascii="Times New Roman" w:cs="Times New Roman" w:hAnsi="Times New Roman"/>
          <w:sz w:val="30"/>
          <w:szCs w:val="30"/>
        </w:rPr>
        <w:t>№</w:t>
      </w:r>
      <w:r w:rsidR="004E5C7A" w:rsidRPr="004E5C7A">
        <w:rPr>
          <w:rFonts w:ascii="Times New Roman" w:cs="Times New Roman" w:hAnsi="Times New Roman"/>
          <w:sz w:val="30"/>
          <w:szCs w:val="30"/>
        </w:rPr>
        <w:t> 809» заменить словами «</w:t>
      </w:r>
      <w:proofErr w:type="spellStart"/>
      <w:r w:rsidR="004E5C7A" w:rsidRPr="004E5C7A">
        <w:rPr>
          <w:rFonts w:ascii="Times New Roman" w:cs="Times New Roman" w:hAnsi="Times New Roman"/>
          <w:sz w:val="30"/>
          <w:szCs w:val="30"/>
        </w:rPr>
        <w:t>утвержденном</w:t>
      </w:r>
      <w:proofErr w:type="spellEnd"/>
      <w:r w:rsidR="004E5C7A" w:rsidRPr="004E5C7A">
        <w:rPr>
          <w:rFonts w:ascii="Times New Roman" w:cs="Times New Roman" w:hAnsi="Times New Roman"/>
          <w:sz w:val="30"/>
          <w:szCs w:val="30"/>
        </w:rPr>
        <w:t xml:space="preserve"> </w:t>
      </w:r>
      <w:r w:rsidR="00165F39">
        <w:rPr>
          <w:rFonts w:ascii="Times New Roman" w:cs="Times New Roman" w:hAnsi="Times New Roman"/>
          <w:sz w:val="30"/>
          <w:szCs w:val="30"/>
        </w:rPr>
        <w:t>п</w:t>
      </w:r>
      <w:r w:rsidR="004E5C7A" w:rsidRPr="004E5C7A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Красноярска от  01.10.2025 </w:t>
      </w:r>
      <w:r w:rsidR="00165F39">
        <w:rPr>
          <w:rFonts w:ascii="Times New Roman" w:cs="Times New Roman" w:hAnsi="Times New Roman"/>
          <w:sz w:val="30"/>
          <w:szCs w:val="30"/>
        </w:rPr>
        <w:t>№</w:t>
      </w:r>
      <w:r w:rsidR="004E5C7A" w:rsidRPr="004E5C7A">
        <w:rPr>
          <w:rFonts w:ascii="Times New Roman" w:cs="Times New Roman" w:hAnsi="Times New Roman"/>
          <w:sz w:val="30"/>
          <w:szCs w:val="30"/>
        </w:rPr>
        <w:t xml:space="preserve">  813»;</w:t>
      </w:r>
    </w:p>
    <w:p w:rsidP="002F0FB1" w:rsidR="009A3FCB" w:rsidRDefault="005B6235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2) </w:t>
      </w:r>
      <w:r w:rsidR="00BC5E10" w:rsidRPr="00D45766">
        <w:rPr>
          <w:rFonts w:ascii="Times New Roman" w:cs="Times New Roman" w:hAnsi="Times New Roman"/>
          <w:sz w:val="30"/>
          <w:szCs w:val="30"/>
        </w:rPr>
        <w:t>пункт</w:t>
      </w:r>
      <w:r w:rsidR="00761CC4" w:rsidRPr="00D45766">
        <w:rPr>
          <w:rFonts w:ascii="Times New Roman" w:cs="Times New Roman" w:hAnsi="Times New Roman"/>
          <w:sz w:val="30"/>
          <w:szCs w:val="30"/>
        </w:rPr>
        <w:t>ы</w:t>
      </w:r>
      <w:r w:rsidR="00BC5E10" w:rsidRPr="00D45766">
        <w:rPr>
          <w:rFonts w:ascii="Times New Roman" w:cs="Times New Roman" w:hAnsi="Times New Roman"/>
          <w:sz w:val="30"/>
          <w:szCs w:val="30"/>
        </w:rPr>
        <w:t xml:space="preserve"> 12</w:t>
      </w:r>
      <w:r w:rsidR="0018657C">
        <w:rPr>
          <w:rFonts w:ascii="Times New Roman" w:cs="Times New Roman" w:hAnsi="Times New Roman"/>
          <w:sz w:val="30"/>
          <w:szCs w:val="30"/>
        </w:rPr>
        <w:t xml:space="preserve">, </w:t>
      </w:r>
      <w:r w:rsidR="00761CC4" w:rsidRPr="00D45766">
        <w:rPr>
          <w:rFonts w:ascii="Times New Roman" w:cs="Times New Roman" w:hAnsi="Times New Roman"/>
          <w:sz w:val="30"/>
          <w:szCs w:val="30"/>
        </w:rPr>
        <w:t>13</w:t>
      </w:r>
      <w:r w:rsidR="00CD6884" w:rsidRPr="00D45766">
        <w:rPr>
          <w:rFonts w:ascii="Times New Roman" w:cs="Times New Roman" w:hAnsi="Times New Roman"/>
          <w:sz w:val="30"/>
          <w:szCs w:val="30"/>
        </w:rPr>
        <w:t xml:space="preserve"> изложить в </w:t>
      </w:r>
      <w:r w:rsidRPr="00D45766">
        <w:rPr>
          <w:rFonts w:ascii="Times New Roman" w:cs="Times New Roman" w:hAnsi="Times New Roman"/>
          <w:sz w:val="30"/>
          <w:szCs w:val="30"/>
        </w:rPr>
        <w:t>следующей</w:t>
      </w:r>
      <w:r w:rsidR="00CD6884" w:rsidRPr="00D45766">
        <w:rPr>
          <w:rFonts w:ascii="Times New Roman" w:cs="Times New Roman" w:hAnsi="Times New Roman"/>
          <w:sz w:val="30"/>
          <w:szCs w:val="30"/>
        </w:rPr>
        <w:t xml:space="preserve"> редакции</w:t>
      </w:r>
      <w:r w:rsidR="00DE01B1" w:rsidRPr="00D45766">
        <w:rPr>
          <w:rFonts w:ascii="Times New Roman" w:cs="Times New Roman" w:hAnsi="Times New Roman"/>
          <w:sz w:val="30"/>
          <w:szCs w:val="30"/>
        </w:rPr>
        <w:t>:</w:t>
      </w:r>
      <w:r w:rsidR="00A72DA6" w:rsidRPr="00D45766">
        <w:rPr>
          <w:rFonts w:ascii="Times New Roman" w:cs="Times New Roman" w:hAnsi="Times New Roman"/>
          <w:sz w:val="30"/>
          <w:szCs w:val="30"/>
        </w:rPr>
        <w:t xml:space="preserve">  </w:t>
      </w:r>
    </w:p>
    <w:p w:rsidP="002F0FB1" w:rsidR="00031736" w:rsidRDefault="00A233F3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«</w:t>
      </w:r>
      <w:r w:rsidR="00031736" w:rsidRPr="00D45766">
        <w:rPr>
          <w:rFonts w:ascii="Times New Roman" w:cs="Times New Roman" w:hAnsi="Times New Roman"/>
          <w:sz w:val="30"/>
          <w:szCs w:val="30"/>
        </w:rPr>
        <w:t>12.</w:t>
      </w:r>
      <w:r w:rsidR="002F0FB1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031736" w:rsidRPr="00D45766">
        <w:rPr>
          <w:rFonts w:ascii="Times New Roman" w:cs="Times New Roman" w:hAnsi="Times New Roman"/>
          <w:sz w:val="30"/>
          <w:szCs w:val="30"/>
        </w:rPr>
        <w:t>Требования к внешнему виду временных сооружений:</w:t>
      </w:r>
    </w:p>
    <w:p w:rsidP="006E0D64" w:rsidR="006E0D64" w:rsidRDefault="006E0D64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1) при размещении временных с</w:t>
      </w:r>
      <w:r w:rsidR="00F839C0" w:rsidRPr="00D45766">
        <w:rPr>
          <w:rFonts w:ascii="Times New Roman" w:cs="Times New Roman" w:hAnsi="Times New Roman"/>
          <w:sz w:val="30"/>
          <w:szCs w:val="30"/>
        </w:rPr>
        <w:t>ооружений на одной территории в </w:t>
      </w:r>
      <w:r w:rsidRPr="00D45766">
        <w:rPr>
          <w:rFonts w:ascii="Times New Roman" w:cs="Times New Roman" w:hAnsi="Times New Roman"/>
          <w:sz w:val="30"/>
          <w:szCs w:val="30"/>
        </w:rPr>
        <w:t>радиусе 50 м должны соб</w:t>
      </w:r>
      <w:r w:rsidR="00F839C0" w:rsidRPr="00D45766">
        <w:rPr>
          <w:rFonts w:ascii="Times New Roman" w:cs="Times New Roman" w:hAnsi="Times New Roman"/>
          <w:sz w:val="30"/>
          <w:szCs w:val="30"/>
        </w:rPr>
        <w:t>людаться следующие требования к  </w:t>
      </w:r>
      <w:r w:rsidRPr="00D45766">
        <w:rPr>
          <w:rFonts w:ascii="Times New Roman" w:cs="Times New Roman" w:hAnsi="Times New Roman"/>
          <w:sz w:val="30"/>
          <w:szCs w:val="30"/>
        </w:rPr>
        <w:t xml:space="preserve">их </w:t>
      </w:r>
      <w:r w:rsidR="00F839C0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габаритам, цветовому решению и информационным конструкциям: взаимосвязанное колористическое решение, фактурная совместимость отделочных материалов, соотнесение размерных параметров, единый способ подсветки и благоустройство в едином стиле;</w:t>
      </w:r>
    </w:p>
    <w:p w:rsidP="002F0FB1" w:rsidR="006E3D47" w:rsidRDefault="006E3D4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запрещается применение скатных кровель, верхняя отметка которых выступает над уровнем фриза (карниза);</w:t>
      </w:r>
    </w:p>
    <w:p w:rsidP="002F0FB1" w:rsidR="006E3D47" w:rsidRDefault="006E3D4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lastRenderedPageBreak/>
        <w:t xml:space="preserve">фриз временного сооружения должен быть сформирован вдоль всех фасадов временных сооружений, иметь одинаковую высоту, материал и цветовое решение. При отсутствии фриза </w:t>
      </w:r>
      <w:proofErr w:type="gramStart"/>
      <w:r w:rsidRPr="00D45766">
        <w:rPr>
          <w:rFonts w:ascii="Times New Roman" w:cs="Times New Roman" w:hAnsi="Times New Roman"/>
          <w:sz w:val="30"/>
          <w:szCs w:val="30"/>
        </w:rPr>
        <w:t>архитектурное решение</w:t>
      </w:r>
      <w:proofErr w:type="gramEnd"/>
      <w:r w:rsidRPr="00D45766">
        <w:rPr>
          <w:rFonts w:ascii="Times New Roman" w:cs="Times New Roman" w:hAnsi="Times New Roman"/>
          <w:sz w:val="30"/>
          <w:szCs w:val="30"/>
        </w:rPr>
        <w:t xml:space="preserve"> временного сооружения с плоской кровлей должно предусматривать исключение видимости кровли;</w:t>
      </w:r>
    </w:p>
    <w:p w:rsidP="002F0FB1" w:rsidR="006E3D47" w:rsidRDefault="006E3D4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витражи временного сооружения </w:t>
      </w:r>
      <w:r w:rsidR="00F2317D" w:rsidRPr="00D45766">
        <w:rPr>
          <w:rFonts w:ascii="Times New Roman" w:cs="Times New Roman" w:hAnsi="Times New Roman"/>
          <w:sz w:val="30"/>
          <w:szCs w:val="30"/>
        </w:rPr>
        <w:t xml:space="preserve">должны быть выполнены </w:t>
      </w:r>
      <w:r w:rsidR="00165F39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F2317D" w:rsidRPr="00D45766">
        <w:rPr>
          <w:rFonts w:ascii="Times New Roman" w:cs="Times New Roman" w:hAnsi="Times New Roman"/>
          <w:sz w:val="30"/>
          <w:szCs w:val="30"/>
        </w:rPr>
        <w:t>в</w:t>
      </w:r>
      <w:r w:rsidR="00165F39">
        <w:rPr>
          <w:rFonts w:ascii="Times New Roman" w:cs="Times New Roman" w:hAnsi="Times New Roman"/>
          <w:sz w:val="30"/>
          <w:szCs w:val="30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едином стилистическом и конструктивном решении, иметь одинаковую высоту, материал и цветовое решение</w:t>
      </w:r>
      <w:r w:rsidR="00F2317D" w:rsidRPr="00D45766">
        <w:rPr>
          <w:rFonts w:ascii="Times New Roman" w:cs="Times New Roman" w:hAnsi="Times New Roman"/>
          <w:sz w:val="30"/>
          <w:szCs w:val="30"/>
        </w:rPr>
        <w:t>. Рисунок членений и</w:t>
      </w:r>
      <w:r w:rsidR="002F0FB1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 xml:space="preserve">ширина профиля должны композиционно соподчиняться общему </w:t>
      </w:r>
      <w:proofErr w:type="gramStart"/>
      <w:r w:rsidRPr="00D45766">
        <w:rPr>
          <w:rFonts w:ascii="Times New Roman" w:cs="Times New Roman" w:hAnsi="Times New Roman"/>
          <w:sz w:val="30"/>
          <w:szCs w:val="30"/>
        </w:rPr>
        <w:t>архитектурному решению</w:t>
      </w:r>
      <w:proofErr w:type="gramEnd"/>
      <w:r w:rsidRPr="00D45766">
        <w:rPr>
          <w:rFonts w:ascii="Times New Roman" w:cs="Times New Roman" w:hAnsi="Times New Roman"/>
          <w:sz w:val="30"/>
          <w:szCs w:val="30"/>
        </w:rPr>
        <w:t xml:space="preserve"> фасада. Аналогичные требования применяются к окнам и техническим окнам;</w:t>
      </w:r>
    </w:p>
    <w:p w:rsidP="002F0FB1" w:rsidR="006E3D47" w:rsidRDefault="006E3D4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при наличии нескольких входных дверей для посетителей они также должны быть выпо</w:t>
      </w:r>
      <w:r w:rsidR="00F2317D" w:rsidRPr="00D45766">
        <w:rPr>
          <w:rFonts w:ascii="Times New Roman" w:cs="Times New Roman" w:hAnsi="Times New Roman"/>
          <w:sz w:val="30"/>
          <w:szCs w:val="30"/>
        </w:rPr>
        <w:t>лнены в едином стилистическом и</w:t>
      </w:r>
      <w:r w:rsidR="000B67E7" w:rsidRPr="00D45766">
        <w:rPr>
          <w:rFonts w:ascii="Times New Roman" w:cs="Times New Roman" w:hAnsi="Times New Roman"/>
          <w:sz w:val="30"/>
          <w:szCs w:val="30"/>
        </w:rPr>
        <w:t xml:space="preserve">  </w:t>
      </w:r>
      <w:r w:rsidRPr="00D45766">
        <w:rPr>
          <w:rFonts w:ascii="Times New Roman" w:cs="Times New Roman" w:hAnsi="Times New Roman"/>
          <w:sz w:val="30"/>
          <w:szCs w:val="30"/>
        </w:rPr>
        <w:t>конструктивном решении, имет</w:t>
      </w:r>
      <w:r w:rsidR="00F2317D" w:rsidRPr="00D45766">
        <w:rPr>
          <w:rFonts w:ascii="Times New Roman" w:cs="Times New Roman" w:hAnsi="Times New Roman"/>
          <w:sz w:val="30"/>
          <w:szCs w:val="30"/>
        </w:rPr>
        <w:t>ь одинаковую высоту, материал и</w:t>
      </w:r>
      <w:r w:rsidR="00DB5371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цветовое решение. Аналогичные требования применяются к дверям служебных входов, воротам;</w:t>
      </w:r>
    </w:p>
    <w:p w:rsidP="003B03DD" w:rsidR="003B03DD" w:rsidRDefault="003B03D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в пределах временного сооружения высота перемычек (верхней линии проемов) витражей и окон должна находиться на одной композиционной оси. Аналогичные требования применяются к дверям главных входов, а также к служебным воротам; </w:t>
      </w:r>
    </w:p>
    <w:p w:rsidP="002F0FB1" w:rsidR="006E3D47" w:rsidRDefault="006E3D4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комплекс временных </w:t>
      </w:r>
      <w:r w:rsidR="00141B00" w:rsidRPr="00D45766">
        <w:rPr>
          <w:rFonts w:ascii="Times New Roman" w:cs="Times New Roman" w:hAnsi="Times New Roman"/>
          <w:sz w:val="30"/>
          <w:szCs w:val="30"/>
        </w:rPr>
        <w:t xml:space="preserve">объектов </w:t>
      </w:r>
      <w:r w:rsidRPr="00D45766">
        <w:rPr>
          <w:rFonts w:ascii="Times New Roman" w:cs="Times New Roman" w:hAnsi="Times New Roman"/>
          <w:sz w:val="30"/>
          <w:szCs w:val="30"/>
        </w:rPr>
        <w:t>должен иметь единое архитектурно-художественное и цветовое решение, отделочные материалы, одинаковый способ подсветки, благоустройство;</w:t>
      </w:r>
    </w:p>
    <w:p w:rsidP="002F0FB1" w:rsidR="006E3D47" w:rsidRDefault="006E3D4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при длине комплекса временных </w:t>
      </w:r>
      <w:r w:rsidR="00141B00" w:rsidRPr="00D45766">
        <w:rPr>
          <w:rFonts w:ascii="Times New Roman" w:cs="Times New Roman" w:hAnsi="Times New Roman"/>
          <w:sz w:val="30"/>
          <w:szCs w:val="30"/>
        </w:rPr>
        <w:t xml:space="preserve">объектов </w:t>
      </w:r>
      <w:r w:rsidRPr="00D45766">
        <w:rPr>
          <w:rFonts w:ascii="Times New Roman" w:cs="Times New Roman" w:hAnsi="Times New Roman"/>
          <w:sz w:val="30"/>
          <w:szCs w:val="30"/>
        </w:rPr>
        <w:t>(нестационарного торгового объекта) более 25 метров необходимо обеспечивать визуальное членение фасада за счет изменения цвета или фактуры материала отделки фасада, применения декоративных архитектурных элементов и сквозных проходов (арок);</w:t>
      </w:r>
    </w:p>
    <w:p w:rsidP="002F0FB1" w:rsidR="00A233F3" w:rsidRDefault="00DE01B1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д</w:t>
      </w:r>
      <w:r w:rsidR="006E3D47" w:rsidRPr="00D45766">
        <w:rPr>
          <w:rFonts w:ascii="Times New Roman" w:cs="Times New Roman" w:hAnsi="Times New Roman"/>
          <w:sz w:val="30"/>
          <w:szCs w:val="30"/>
        </w:rPr>
        <w:t xml:space="preserve">опускаются </w:t>
      </w:r>
      <w:proofErr w:type="gramStart"/>
      <w:r w:rsidR="006E3D47" w:rsidRPr="00D45766">
        <w:rPr>
          <w:rFonts w:ascii="Times New Roman" w:cs="Times New Roman" w:hAnsi="Times New Roman"/>
          <w:sz w:val="30"/>
          <w:szCs w:val="30"/>
        </w:rPr>
        <w:t>архитектурные решения</w:t>
      </w:r>
      <w:proofErr w:type="gramEnd"/>
      <w:r w:rsidR="006E3D47" w:rsidRPr="00D45766">
        <w:rPr>
          <w:rFonts w:ascii="Times New Roman" w:cs="Times New Roman" w:hAnsi="Times New Roman"/>
          <w:sz w:val="30"/>
          <w:szCs w:val="30"/>
        </w:rPr>
        <w:t xml:space="preserve"> временного сооружения, обеспечивающие композиционное единство форм, цветовых решений, фактурную совместимость отделочных материалов, согласовывающиеся с </w:t>
      </w:r>
      <w:r w:rsidR="006652EA" w:rsidRPr="00D45766">
        <w:rPr>
          <w:rFonts w:ascii="Times New Roman" w:cs="Times New Roman" w:hAnsi="Times New Roman"/>
          <w:sz w:val="30"/>
          <w:szCs w:val="30"/>
        </w:rPr>
        <w:t> </w:t>
      </w:r>
      <w:r w:rsidR="006E3D47" w:rsidRPr="00D45766">
        <w:rPr>
          <w:rFonts w:ascii="Times New Roman" w:cs="Times New Roman" w:hAnsi="Times New Roman"/>
          <w:sz w:val="30"/>
          <w:szCs w:val="30"/>
        </w:rPr>
        <w:t xml:space="preserve">общим архитектурным решением временного сооружения. Элементы фасада временного сооружения должны располагаться с </w:t>
      </w:r>
      <w:proofErr w:type="spellStart"/>
      <w:r w:rsidR="006E3D47" w:rsidRPr="00D45766">
        <w:rPr>
          <w:rFonts w:ascii="Times New Roman" w:cs="Times New Roman" w:hAnsi="Times New Roman"/>
          <w:sz w:val="30"/>
          <w:szCs w:val="30"/>
        </w:rPr>
        <w:t>учетом</w:t>
      </w:r>
      <w:proofErr w:type="spellEnd"/>
      <w:r w:rsidR="006E3D47" w:rsidRPr="00D45766">
        <w:rPr>
          <w:rFonts w:ascii="Times New Roman" w:cs="Times New Roman" w:hAnsi="Times New Roman"/>
          <w:sz w:val="30"/>
          <w:szCs w:val="30"/>
        </w:rPr>
        <w:t xml:space="preserve"> системы композиционных осей</w:t>
      </w:r>
      <w:r w:rsidR="0018657C">
        <w:rPr>
          <w:rFonts w:ascii="Times New Roman" w:cs="Times New Roman" w:hAnsi="Times New Roman"/>
          <w:sz w:val="30"/>
          <w:szCs w:val="30"/>
        </w:rPr>
        <w:t>;</w:t>
      </w:r>
    </w:p>
    <w:p w:rsidP="002F0FB1" w:rsidR="00DF7164" w:rsidRDefault="00CD6884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2) </w:t>
      </w:r>
      <w:r w:rsidR="00165F39">
        <w:rPr>
          <w:rFonts w:ascii="Times New Roman" w:cs="Times New Roman" w:hAnsi="Times New Roman"/>
          <w:sz w:val="30"/>
          <w:szCs w:val="30"/>
        </w:rPr>
        <w:t>т</w:t>
      </w:r>
      <w:r w:rsidR="00DF7164" w:rsidRPr="00D45766">
        <w:rPr>
          <w:rFonts w:ascii="Times New Roman" w:cs="Times New Roman" w:hAnsi="Times New Roman"/>
          <w:sz w:val="30"/>
          <w:szCs w:val="30"/>
        </w:rPr>
        <w:t xml:space="preserve">ребования к материалам и </w:t>
      </w:r>
      <w:r w:rsidRPr="00D45766">
        <w:rPr>
          <w:rFonts w:ascii="Times New Roman" w:cs="Times New Roman" w:hAnsi="Times New Roman"/>
          <w:sz w:val="30"/>
          <w:szCs w:val="30"/>
        </w:rPr>
        <w:t>облицовке временных сооружений:</w:t>
      </w:r>
      <w:r w:rsidR="00DF7164" w:rsidRPr="00D45766">
        <w:rPr>
          <w:rFonts w:ascii="Times New Roman" w:cs="Times New Roman" w:hAnsi="Times New Roman"/>
          <w:sz w:val="30"/>
          <w:szCs w:val="30"/>
        </w:rPr>
        <w:t xml:space="preserve">  </w:t>
      </w:r>
    </w:p>
    <w:p w:rsidP="002F0FB1" w:rsidR="00D64AE7" w:rsidRDefault="00D64AE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при выборе материалов отделки фасада временного сооружения следует учитывать архитектурно-художественные характеристики среды, в которой размещается объект;</w:t>
      </w:r>
    </w:p>
    <w:p w:rsidP="002F0FB1" w:rsidR="00D64AE7" w:rsidRDefault="00D64AE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в отделке фасадов запрещается использование материалов,</w:t>
      </w:r>
      <w:r w:rsidR="000B67E7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165F3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D45766">
        <w:rPr>
          <w:rFonts w:ascii="Times New Roman" w:cs="Times New Roman" w:hAnsi="Times New Roman"/>
          <w:sz w:val="30"/>
          <w:szCs w:val="30"/>
        </w:rPr>
        <w:t xml:space="preserve">не соответствующих общему </w:t>
      </w:r>
      <w:proofErr w:type="gramStart"/>
      <w:r w:rsidRPr="00D45766">
        <w:rPr>
          <w:rFonts w:ascii="Times New Roman" w:cs="Times New Roman" w:hAnsi="Times New Roman"/>
          <w:sz w:val="30"/>
          <w:szCs w:val="30"/>
        </w:rPr>
        <w:t>архитектурному решению</w:t>
      </w:r>
      <w:proofErr w:type="gramEnd"/>
      <w:r w:rsidRPr="00D45766">
        <w:rPr>
          <w:rFonts w:ascii="Times New Roman" w:cs="Times New Roman" w:hAnsi="Times New Roman"/>
          <w:sz w:val="30"/>
          <w:szCs w:val="30"/>
        </w:rPr>
        <w:t xml:space="preserve"> главных фасадов временного сооружения;</w:t>
      </w:r>
    </w:p>
    <w:p w:rsidP="002F0FB1" w:rsidR="00D64AE7" w:rsidRDefault="00D64AE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lastRenderedPageBreak/>
        <w:t>все внешние поверхности временных сооружений, включая основание, должны быть облицованы;</w:t>
      </w:r>
    </w:p>
    <w:p w:rsidP="002F0FB1" w:rsidR="00D64AE7" w:rsidRDefault="00D64AE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к применению разрешены следующие материалы: металлические фасадные панели (кассеты), алюминиевые композитные панели, </w:t>
      </w:r>
      <w:r w:rsidR="00165F3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D45766">
        <w:rPr>
          <w:rFonts w:ascii="Times New Roman" w:cs="Times New Roman" w:hAnsi="Times New Roman"/>
          <w:sz w:val="30"/>
          <w:szCs w:val="30"/>
          <w:lang w:val="en-US"/>
        </w:rPr>
        <w:t>HPL</w:t>
      </w:r>
      <w:r w:rsidRPr="00D45766">
        <w:rPr>
          <w:rFonts w:ascii="Times New Roman" w:cs="Times New Roman" w:hAnsi="Times New Roman"/>
          <w:sz w:val="30"/>
          <w:szCs w:val="30"/>
        </w:rPr>
        <w:t xml:space="preserve">-панели со скрытым креплением,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фальцевые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 xml:space="preserve"> панели, деревянный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планкен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 xml:space="preserve"> (обшивка деревянными рейками и брусками или материалами, имитирующими их), облицовочные панели, имитирующие натуральные материалы (природный камень, текстуру дерева, оштукатуренн</w:t>
      </w:r>
      <w:r w:rsidR="00E96AD1" w:rsidRPr="00D45766">
        <w:rPr>
          <w:rFonts w:ascii="Times New Roman" w:cs="Times New Roman" w:hAnsi="Times New Roman"/>
          <w:sz w:val="30"/>
          <w:szCs w:val="30"/>
        </w:rPr>
        <w:t>ую</w:t>
      </w:r>
      <w:r w:rsidRPr="00D45766">
        <w:rPr>
          <w:rFonts w:ascii="Times New Roman" w:cs="Times New Roman" w:hAnsi="Times New Roman"/>
          <w:sz w:val="30"/>
          <w:szCs w:val="30"/>
        </w:rPr>
        <w:t xml:space="preserve"> поверхность), перфорированные металлические листы;</w:t>
      </w:r>
    </w:p>
    <w:p w:rsidP="002F0FB1" w:rsidR="00D64AE7" w:rsidRDefault="00D64AE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запрещается использовать в качестве материалов отделки стен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сайдинг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>, блок-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хаус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Pr="00D45766">
        <w:rPr>
          <w:rFonts w:ascii="Times New Roman" w:cs="Times New Roman" w:hAnsi="Times New Roman"/>
          <w:sz w:val="30"/>
          <w:szCs w:val="30"/>
        </w:rPr>
        <w:t>ОСП-плиту</w:t>
      </w:r>
      <w:proofErr w:type="gramEnd"/>
      <w:r w:rsidRPr="00D45766">
        <w:rPr>
          <w:rFonts w:ascii="Times New Roman" w:cs="Times New Roman" w:hAnsi="Times New Roman"/>
          <w:sz w:val="30"/>
          <w:szCs w:val="30"/>
        </w:rPr>
        <w:t xml:space="preserve">, </w:t>
      </w:r>
      <w:r w:rsidR="00284449">
        <w:rPr>
          <w:rFonts w:ascii="Times New Roman" w:cs="Times New Roman" w:hAnsi="Times New Roman"/>
          <w:sz w:val="30"/>
          <w:szCs w:val="30"/>
        </w:rPr>
        <w:t xml:space="preserve">фанеру, </w:t>
      </w:r>
      <w:r w:rsidRPr="00D45766">
        <w:rPr>
          <w:rFonts w:ascii="Times New Roman" w:cs="Times New Roman" w:hAnsi="Times New Roman"/>
          <w:sz w:val="30"/>
          <w:szCs w:val="30"/>
        </w:rPr>
        <w:t>асбестоцементные листы (шифер) без заводского декоративного покрытия, профил</w:t>
      </w:r>
      <w:r w:rsidR="00E96AD1" w:rsidRPr="00D45766">
        <w:rPr>
          <w:rFonts w:ascii="Times New Roman" w:cs="Times New Roman" w:hAnsi="Times New Roman"/>
          <w:sz w:val="30"/>
          <w:szCs w:val="30"/>
        </w:rPr>
        <w:t>ированные</w:t>
      </w:r>
      <w:r w:rsidRPr="00D45766">
        <w:rPr>
          <w:rFonts w:ascii="Times New Roman" w:cs="Times New Roman" w:hAnsi="Times New Roman"/>
          <w:sz w:val="30"/>
          <w:szCs w:val="30"/>
        </w:rPr>
        <w:t xml:space="preserve"> листы,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керамогранит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 xml:space="preserve">, керамическую плитку (кафель), баннерную ткань, сотовый поликарбонат, фасадные панели (имитирующие кирпичную кладку, бревенчатый сруб), а </w:t>
      </w:r>
      <w:r w:rsidR="00127E05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 xml:space="preserve">также кирпич, бетонные блоки и прочие штучные кладочные материалы; </w:t>
      </w:r>
    </w:p>
    <w:p w:rsidP="002F0FB1" w:rsidR="00D64AE7" w:rsidRDefault="00D64AE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допускается применение профил</w:t>
      </w:r>
      <w:r w:rsidR="00E96AD1" w:rsidRPr="00D45766">
        <w:rPr>
          <w:rFonts w:ascii="Times New Roman" w:cs="Times New Roman" w:hAnsi="Times New Roman"/>
          <w:sz w:val="30"/>
          <w:szCs w:val="30"/>
        </w:rPr>
        <w:t>ированны</w:t>
      </w:r>
      <w:r w:rsidR="0018657C">
        <w:rPr>
          <w:rFonts w:ascii="Times New Roman" w:cs="Times New Roman" w:hAnsi="Times New Roman"/>
          <w:sz w:val="30"/>
          <w:szCs w:val="30"/>
        </w:rPr>
        <w:t>х</w:t>
      </w:r>
      <w:r w:rsidRPr="00D45766">
        <w:rPr>
          <w:rFonts w:ascii="Times New Roman" w:cs="Times New Roman" w:hAnsi="Times New Roman"/>
          <w:sz w:val="30"/>
          <w:szCs w:val="30"/>
        </w:rPr>
        <w:t xml:space="preserve"> листов в качестве материалов отделки фасадов охранных пунктов автостоянок, автомоек, </w:t>
      </w:r>
      <w:r w:rsidR="00141B00" w:rsidRPr="00D45766">
        <w:rPr>
          <w:rFonts w:ascii="Times New Roman" w:cs="Times New Roman" w:hAnsi="Times New Roman"/>
          <w:sz w:val="30"/>
          <w:szCs w:val="30"/>
        </w:rPr>
        <w:t>мастерск</w:t>
      </w:r>
      <w:r w:rsidR="00147C56" w:rsidRPr="00D45766">
        <w:rPr>
          <w:rFonts w:ascii="Times New Roman" w:cs="Times New Roman" w:hAnsi="Times New Roman"/>
          <w:sz w:val="30"/>
          <w:szCs w:val="30"/>
        </w:rPr>
        <w:t>их</w:t>
      </w:r>
      <w:r w:rsidR="00141B00" w:rsidRPr="00D45766">
        <w:rPr>
          <w:rFonts w:ascii="Times New Roman" w:cs="Times New Roman" w:hAnsi="Times New Roman"/>
          <w:sz w:val="30"/>
          <w:szCs w:val="30"/>
        </w:rPr>
        <w:t xml:space="preserve"> по обслуживанию автомобилей</w:t>
      </w:r>
      <w:r w:rsidRPr="00D45766">
        <w:rPr>
          <w:rFonts w:ascii="Times New Roman" w:cs="Times New Roman" w:hAnsi="Times New Roman"/>
          <w:sz w:val="30"/>
          <w:szCs w:val="30"/>
        </w:rPr>
        <w:t xml:space="preserve">, производственных </w:t>
      </w:r>
      <w:r w:rsidR="00165F39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D45766">
        <w:rPr>
          <w:rFonts w:ascii="Times New Roman" w:cs="Times New Roman" w:hAnsi="Times New Roman"/>
          <w:sz w:val="30"/>
          <w:szCs w:val="30"/>
        </w:rPr>
        <w:t xml:space="preserve">баз и </w:t>
      </w:r>
      <w:r w:rsidR="00A22045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спортивных павильонов, при условии их размещения вне зоны особого городского значения и зоны повышенного внимания;</w:t>
      </w:r>
    </w:p>
    <w:p w:rsidP="002F0FB1" w:rsidR="00D64AE7" w:rsidRDefault="00D64AE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запрещается использовать облицовочные панели, листы</w:t>
      </w:r>
      <w:r w:rsidR="000B67E7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 xml:space="preserve">с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соотношением сторон менее чем 1:2;</w:t>
      </w:r>
    </w:p>
    <w:p w:rsidP="002F0FB1" w:rsidR="00D64AE7" w:rsidRDefault="00D64AE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запрещается использование открытых систем крепления стеновых панелей, в том числе при помощи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кляммеров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 xml:space="preserve">; </w:t>
      </w:r>
    </w:p>
    <w:p w:rsidP="002F0FB1" w:rsidR="00D64AE7" w:rsidRDefault="00D64AE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для скатных кровель запрещается применение шифера, рубероида и других рулонных материалов. Применение в пределах такой кровли различных материалов не допускается;</w:t>
      </w:r>
    </w:p>
    <w:p w:rsidP="002F0FB1" w:rsidR="00D64AE7" w:rsidRDefault="00D64AE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для навесов и козырьков над входами временных сооружений применяются закаленное стекло, монолитный поликарбонат,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металлопластик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>. Применен</w:t>
      </w:r>
      <w:r w:rsidR="00E96AD1" w:rsidRPr="00D45766">
        <w:rPr>
          <w:rFonts w:ascii="Times New Roman" w:cs="Times New Roman" w:hAnsi="Times New Roman"/>
          <w:sz w:val="30"/>
          <w:szCs w:val="30"/>
        </w:rPr>
        <w:t>ие сотового поликарбоната, профилированного листа</w:t>
      </w:r>
      <w:r w:rsidRPr="00D45766">
        <w:rPr>
          <w:rFonts w:ascii="Times New Roman" w:cs="Times New Roman" w:hAnsi="Times New Roman"/>
          <w:sz w:val="30"/>
          <w:szCs w:val="30"/>
        </w:rPr>
        <w:t xml:space="preserve">, шифера, кованых элементов </w:t>
      </w:r>
      <w:r w:rsidR="00165F39">
        <w:rPr>
          <w:rFonts w:ascii="Times New Roman" w:cs="Times New Roman" w:hAnsi="Times New Roman"/>
          <w:sz w:val="30"/>
          <w:szCs w:val="30"/>
        </w:rPr>
        <w:t xml:space="preserve">                                           </w:t>
      </w:r>
      <w:r w:rsidRPr="00D45766">
        <w:rPr>
          <w:rFonts w:ascii="Times New Roman" w:cs="Times New Roman" w:hAnsi="Times New Roman"/>
          <w:sz w:val="30"/>
          <w:szCs w:val="30"/>
        </w:rPr>
        <w:t>не допускается;</w:t>
      </w:r>
    </w:p>
    <w:p w:rsidP="002F0FB1" w:rsidR="00D64AE7" w:rsidRDefault="00D64AE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запрещается глухое заполнение окон и витрин, изменение прозрачности остекления, предусмотренного эскизным </w:t>
      </w:r>
      <w:r w:rsidR="00165F39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D45766">
        <w:rPr>
          <w:rFonts w:ascii="Times New Roman" w:cs="Times New Roman" w:hAnsi="Times New Roman"/>
          <w:sz w:val="30"/>
          <w:szCs w:val="30"/>
        </w:rPr>
        <w:t>проектом;</w:t>
      </w:r>
    </w:p>
    <w:p w:rsidP="002F0FB1" w:rsidR="00D64AE7" w:rsidRDefault="00D64AE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при восстановлении отсутствующих или деформированных элементов облицовки фасада запрещается локальная облицовка, отличающаяся от текущей отделки фасада;</w:t>
      </w:r>
    </w:p>
    <w:p w:rsidP="002F0FB1" w:rsidR="00DB0377" w:rsidRDefault="00D64AE7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запрещается использовать светящиеся декоративные элементы, также самоклеящуюся пленку для оформления витрин и окон с внешней и внутренней стороны</w:t>
      </w:r>
      <w:r w:rsidR="0018657C">
        <w:rPr>
          <w:rFonts w:ascii="Times New Roman" w:cs="Times New Roman" w:hAnsi="Times New Roman"/>
          <w:sz w:val="30"/>
          <w:szCs w:val="30"/>
        </w:rPr>
        <w:t>;</w:t>
      </w:r>
    </w:p>
    <w:p w:rsidP="002F0FB1" w:rsidR="00D64AE7" w:rsidRDefault="00CD6884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lastRenderedPageBreak/>
        <w:t>3)</w:t>
      </w:r>
      <w:r w:rsidR="00165F39">
        <w:rPr>
          <w:rFonts w:ascii="Times New Roman" w:cs="Times New Roman" w:hAnsi="Times New Roman"/>
          <w:sz w:val="30"/>
          <w:szCs w:val="30"/>
        </w:rPr>
        <w:t> т</w:t>
      </w:r>
      <w:r w:rsidR="00D64AE7" w:rsidRPr="00D45766">
        <w:rPr>
          <w:rFonts w:ascii="Times New Roman" w:cs="Times New Roman" w:hAnsi="Times New Roman"/>
          <w:sz w:val="30"/>
          <w:szCs w:val="30"/>
        </w:rPr>
        <w:t xml:space="preserve">ребования к </w:t>
      </w:r>
      <w:r w:rsidR="00266F93" w:rsidRPr="00D45766">
        <w:rPr>
          <w:rFonts w:ascii="Times New Roman" w:cs="Times New Roman" w:hAnsi="Times New Roman"/>
          <w:sz w:val="30"/>
          <w:szCs w:val="30"/>
        </w:rPr>
        <w:t xml:space="preserve">колористическому решению </w:t>
      </w:r>
      <w:r w:rsidR="00D64AE7" w:rsidRPr="00D45766">
        <w:rPr>
          <w:rFonts w:ascii="Times New Roman" w:cs="Times New Roman" w:hAnsi="Times New Roman"/>
          <w:sz w:val="30"/>
          <w:szCs w:val="30"/>
        </w:rPr>
        <w:t xml:space="preserve">временных сооружений: </w:t>
      </w:r>
    </w:p>
    <w:p w:rsidP="002F0FB1" w:rsidR="0095367A" w:rsidRDefault="0095367A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для временных сооружений допускается использовать следующие сочетания цветов:</w:t>
      </w:r>
    </w:p>
    <w:p w:rsidP="002F0FB1" w:rsidR="002F0FB1" w:rsidRDefault="002F0FB1" w:rsidRPr="00D45766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a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347"/>
        <w:gridCol w:w="3001"/>
        <w:gridCol w:w="3052"/>
      </w:tblGrid>
      <w:tr w:rsidR="0095367A" w:rsidRPr="00D45766" w:rsidTr="00DE01B1">
        <w:trPr>
          <w:trHeight w:val="118"/>
        </w:trPr>
        <w:tc>
          <w:tcPr>
            <w:tcW w:type="dxa" w:w="3347"/>
          </w:tcPr>
          <w:p w:rsidP="00DE01B1" w:rsidR="0095367A" w:rsidRDefault="0095367A" w:rsidRPr="00D45766">
            <w:pPr>
              <w:autoSpaceDE w:val="false"/>
              <w:autoSpaceDN w:val="false"/>
              <w:adjustRightInd w:val="false"/>
              <w:spacing w:line="276" w:lineRule="auto"/>
              <w:ind w:firstLine="54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D45766">
              <w:rPr>
                <w:rFonts w:ascii="Times New Roman" w:cs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B="0" distL="0" distR="0" distT="0">
                  <wp:extent cx="1748238" cy="2361537"/>
                  <wp:effectExtent b="1270" l="0" r="4445" t="0"/>
                  <wp:docPr id="1" name="Рисунок 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7038.jpg"/>
                          <pic:cNvPicPr/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611" cy="2371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001"/>
          </w:tcPr>
          <w:p w:rsidP="00DE01B1" w:rsidR="0095367A" w:rsidRDefault="0095367A" w:rsidRPr="00D45766">
            <w:pPr>
              <w:autoSpaceDE w:val="false"/>
              <w:autoSpaceDN w:val="false"/>
              <w:adjustRightInd w:val="false"/>
              <w:spacing w:line="276" w:lineRule="auto"/>
              <w:ind w:firstLine="54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D45766">
              <w:rPr>
                <w:rFonts w:ascii="Times New Roman" w:cs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B="0" distL="0" distR="0" distT="0">
                  <wp:extent cx="1500384" cy="2361537"/>
                  <wp:effectExtent b="1270" l="0" r="5080" t="0"/>
                  <wp:docPr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7044.jpg"/>
                          <pic:cNvPicPr/>
                        </pic:nvPicPr>
                        <pic:blipFill>
                          <a:blip cstate="print"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248" cy="236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052"/>
          </w:tcPr>
          <w:p w:rsidP="00DE01B1" w:rsidR="0095367A" w:rsidRDefault="0095367A" w:rsidRPr="00D45766">
            <w:pPr>
              <w:autoSpaceDE w:val="false"/>
              <w:autoSpaceDN w:val="false"/>
              <w:adjustRightInd w:val="false"/>
              <w:spacing w:line="276" w:lineRule="auto"/>
              <w:ind w:firstLine="54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D45766">
              <w:rPr>
                <w:rFonts w:ascii="Times New Roman" w:cs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B="0" distL="0" distR="0" distT="0">
                  <wp:extent cx="1505350" cy="1876507"/>
                  <wp:effectExtent b="0" l="0" r="0" t="0"/>
                  <wp:docPr id="3" name="Рисунок 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7032.jpg"/>
                          <pic:cNvPicPr/>
                        </pic:nvPicPr>
                        <pic:blipFill>
                          <a:blip cstate="print"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789" cy="189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67A" w:rsidRPr="00D45766" w:rsidTr="00DE01B1">
        <w:trPr>
          <w:trHeight w:val="118"/>
        </w:trPr>
        <w:tc>
          <w:tcPr>
            <w:tcW w:type="dxa" w:w="3347"/>
          </w:tcPr>
          <w:p w:rsidP="00DE01B1" w:rsidR="0095367A" w:rsidRDefault="0095367A" w:rsidRPr="00D45766">
            <w:pPr>
              <w:autoSpaceDE w:val="false"/>
              <w:autoSpaceDN w:val="false"/>
              <w:adjustRightInd w:val="false"/>
              <w:spacing w:line="276" w:lineRule="auto"/>
              <w:ind w:firstLine="54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D45766">
              <w:rPr>
                <w:rFonts w:ascii="Times New Roman" w:cs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B="0" distL="0" distR="0" distT="0">
                  <wp:extent cx="1741336" cy="2347967"/>
                  <wp:effectExtent b="0" l="0" r="0" t="0"/>
                  <wp:docPr id="4" name="Рисунок 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9002.jpg"/>
                          <pic:cNvPicPr/>
                        </pic:nvPicPr>
                        <pic:blipFill>
                          <a:blip cstate="print"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013" cy="2351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001"/>
          </w:tcPr>
          <w:p w:rsidP="00DE01B1" w:rsidR="0095367A" w:rsidRDefault="0095367A" w:rsidRPr="00D45766">
            <w:pPr>
              <w:autoSpaceDE w:val="false"/>
              <w:autoSpaceDN w:val="false"/>
              <w:adjustRightInd w:val="false"/>
              <w:spacing w:line="276" w:lineRule="auto"/>
              <w:ind w:firstLine="54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D45766">
              <w:rPr>
                <w:rFonts w:ascii="Times New Roman" w:cs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B="0" distL="0" distR="0" distT="0">
                  <wp:extent cx="1510748" cy="2207723"/>
                  <wp:effectExtent b="2540" l="0" r="0" t="0"/>
                  <wp:docPr id="5" name="Рисунок 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7035.jpg"/>
                          <pic:cNvPicPr/>
                        </pic:nvPicPr>
                        <pic:blipFill>
                          <a:blip cstate="print"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050" cy="2219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052"/>
          </w:tcPr>
          <w:p w:rsidP="00DE01B1" w:rsidR="0095367A" w:rsidRDefault="0095367A" w:rsidRPr="00D45766">
            <w:pPr>
              <w:autoSpaceDE w:val="false"/>
              <w:autoSpaceDN w:val="false"/>
              <w:adjustRightInd w:val="false"/>
              <w:spacing w:line="276" w:lineRule="auto"/>
              <w:ind w:firstLine="54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</w:tr>
      <w:tr w:rsidR="0095367A" w:rsidRPr="00D45766" w:rsidTr="00DE01B1">
        <w:trPr>
          <w:trHeight w:val="1160"/>
        </w:trPr>
        <w:tc>
          <w:tcPr>
            <w:tcW w:type="dxa" w:w="3347"/>
            <w:vMerge w:val="restart"/>
          </w:tcPr>
          <w:p w:rsidP="00DE01B1" w:rsidR="0095367A" w:rsidRDefault="0095367A" w:rsidRPr="00D45766">
            <w:pPr>
              <w:autoSpaceDE w:val="false"/>
              <w:autoSpaceDN w:val="false"/>
              <w:adjustRightInd w:val="false"/>
              <w:spacing w:line="276" w:lineRule="auto"/>
              <w:ind w:firstLine="54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D45766">
              <w:rPr>
                <w:rFonts w:ascii="Times New Roman" w:cs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B="0" distL="0" distR="0" distT="0">
                  <wp:extent cx="1741336" cy="1122242"/>
                  <wp:effectExtent b="1905" l="0" r="0" t="0"/>
                  <wp:docPr id="6" name="Рисунок 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7039.jpg"/>
                          <pic:cNvPicPr/>
                        </pic:nvPicPr>
                        <pic:blipFill>
                          <a:blip cstate="print" r:embed="rId15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132" cy="1127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001"/>
            <w:vMerge w:val="restart"/>
          </w:tcPr>
          <w:p w:rsidP="00DE01B1" w:rsidR="0095367A" w:rsidRDefault="0095367A" w:rsidRPr="00D45766">
            <w:pPr>
              <w:autoSpaceDE w:val="false"/>
              <w:autoSpaceDN w:val="false"/>
              <w:adjustRightInd w:val="false"/>
              <w:spacing w:line="276" w:lineRule="auto"/>
              <w:ind w:firstLine="54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D45766">
              <w:rPr>
                <w:rFonts w:ascii="Times New Roman" w:cs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B="0" distL="0" distR="0" distT="0">
                  <wp:extent cx="1509981" cy="1280160"/>
                  <wp:effectExtent b="0" l="0" r="0" t="0"/>
                  <wp:docPr id="7" name="Рисунок 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7023.jpg"/>
                          <pic:cNvPicPr/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75" cy="1281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052"/>
          </w:tcPr>
          <w:p w:rsidP="00DE01B1" w:rsidR="0095367A" w:rsidRDefault="0095367A" w:rsidRPr="00D45766">
            <w:pPr>
              <w:autoSpaceDE w:val="false"/>
              <w:autoSpaceDN w:val="false"/>
              <w:adjustRightInd w:val="false"/>
              <w:spacing w:line="276" w:lineRule="auto"/>
              <w:ind w:firstLine="54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D45766">
              <w:rPr>
                <w:rFonts w:ascii="Times New Roman" w:cs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B="0" distL="0" distR="0" distT="0">
                  <wp:extent cx="1439186" cy="624311"/>
                  <wp:effectExtent b="4445" l="0" r="8890" t="0"/>
                  <wp:docPr id="8" name="Рисунок 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7030.jpg"/>
                          <pic:cNvPicPr/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459" cy="62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67A" w:rsidRPr="00D45766" w:rsidTr="00165F39">
        <w:trPr>
          <w:trHeight w:val="1224"/>
        </w:trPr>
        <w:tc>
          <w:tcPr>
            <w:tcW w:type="dxa" w:w="3347"/>
            <w:vMerge/>
          </w:tcPr>
          <w:p w:rsidP="00DE01B1" w:rsidR="0095367A" w:rsidRDefault="0095367A" w:rsidRPr="00D45766">
            <w:pPr>
              <w:autoSpaceDE w:val="false"/>
              <w:autoSpaceDN w:val="false"/>
              <w:adjustRightInd w:val="false"/>
              <w:spacing w:line="276" w:lineRule="auto"/>
              <w:ind w:firstLine="54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type="dxa" w:w="3001"/>
            <w:vMerge/>
          </w:tcPr>
          <w:p w:rsidP="00DE01B1" w:rsidR="0095367A" w:rsidRDefault="0095367A" w:rsidRPr="00D45766">
            <w:pPr>
              <w:autoSpaceDE w:val="false"/>
              <w:autoSpaceDN w:val="false"/>
              <w:adjustRightInd w:val="false"/>
              <w:spacing w:line="276" w:lineRule="auto"/>
              <w:ind w:firstLine="54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type="dxa" w:w="3052"/>
          </w:tcPr>
          <w:p w:rsidP="00DE01B1" w:rsidR="0095367A" w:rsidRDefault="0095367A" w:rsidRPr="00D45766">
            <w:pPr>
              <w:autoSpaceDE w:val="false"/>
              <w:autoSpaceDN w:val="false"/>
              <w:adjustRightInd w:val="false"/>
              <w:spacing w:line="276" w:lineRule="auto"/>
              <w:ind w:firstLine="54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D45766">
              <w:rPr>
                <w:rFonts w:ascii="Times New Roman" w:cs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B="0" distL="0" distR="0" distT="0">
                  <wp:extent cx="1439186" cy="620401"/>
                  <wp:effectExtent b="8255" l="0" r="8890" t="0"/>
                  <wp:docPr id="9" name="Рисунок 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7033.jpg"/>
                          <pic:cNvPicPr/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58" cy="63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P="0018657C" w:rsidR="00E96AD1" w:rsidRDefault="00E96AD1" w:rsidRPr="00D4576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указанные цветовые сочетания могут быть дополнены добавочным цветом элементов фасада (витрин окон, дверей, ворот, и т.д.), гармонично сочетающимся с общим колористическим решением временного сооружения;</w:t>
      </w:r>
    </w:p>
    <w:p w:rsidP="006E0D64" w:rsidR="006E0D64" w:rsidRDefault="006E0D64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запрещается применение открытых ярких цветов в отделке (окраске) временных сооружений;</w:t>
      </w:r>
    </w:p>
    <w:p w:rsidP="00165F39" w:rsidR="00165F39" w:rsidRDefault="006E0D64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запрещается применять фирменные (брендовые) цвета в отделке (окраске) фасадов временных сооружений;</w:t>
      </w:r>
    </w:p>
    <w:p w:rsidP="002F0FB1" w:rsidR="0095367A" w:rsidRDefault="0095367A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lastRenderedPageBreak/>
        <w:t xml:space="preserve">сочетания цветов и их композиционное решение должны соответствовать </w:t>
      </w:r>
      <w:proofErr w:type="gramStart"/>
      <w:r w:rsidRPr="00D45766">
        <w:rPr>
          <w:rFonts w:ascii="Times New Roman" w:cs="Times New Roman" w:hAnsi="Times New Roman"/>
          <w:sz w:val="30"/>
          <w:szCs w:val="30"/>
        </w:rPr>
        <w:t>архитектурному решению</w:t>
      </w:r>
      <w:proofErr w:type="gramEnd"/>
      <w:r w:rsidRPr="00D45766">
        <w:rPr>
          <w:rFonts w:ascii="Times New Roman" w:cs="Times New Roman" w:hAnsi="Times New Roman"/>
          <w:sz w:val="30"/>
          <w:szCs w:val="30"/>
        </w:rPr>
        <w:t xml:space="preserve"> фасадов, обеспечивать гармоничное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вписание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 xml:space="preserve"> временного сооружения в окружающую городскую среду;</w:t>
      </w:r>
    </w:p>
    <w:p w:rsidP="002F0FB1" w:rsidR="0095367A" w:rsidRDefault="0095367A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для конструкций окон, витражей и дверей запрещается применение металлопластикового профиля белого цвета, за </w:t>
      </w:r>
      <w:r w:rsidR="00C55B93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исключением случаев, когда белый цвет имеет достаточный контрас</w:t>
      </w:r>
      <w:r w:rsidR="002F0FB1" w:rsidRPr="00D45766">
        <w:rPr>
          <w:rFonts w:ascii="Times New Roman" w:cs="Times New Roman" w:hAnsi="Times New Roman"/>
          <w:sz w:val="30"/>
          <w:szCs w:val="30"/>
        </w:rPr>
        <w:t xml:space="preserve">т и/или органично вписывается в </w:t>
      </w:r>
      <w:r w:rsidRPr="00D45766">
        <w:rPr>
          <w:rFonts w:ascii="Times New Roman" w:cs="Times New Roman" w:hAnsi="Times New Roman"/>
          <w:sz w:val="30"/>
          <w:szCs w:val="30"/>
        </w:rPr>
        <w:t>архитектуру фасада;</w:t>
      </w:r>
    </w:p>
    <w:p w:rsidP="002F0FB1" w:rsidR="0095367A" w:rsidRDefault="0095367A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цвета материалов отделки временных сооружений должны точно соответствовать колористическому решению, </w:t>
      </w:r>
      <w:r w:rsidR="00782926" w:rsidRPr="00D45766">
        <w:rPr>
          <w:rFonts w:ascii="Times New Roman" w:cs="Times New Roman" w:hAnsi="Times New Roman"/>
          <w:sz w:val="30"/>
          <w:szCs w:val="30"/>
        </w:rPr>
        <w:t>согласованном</w:t>
      </w:r>
      <w:r w:rsidR="00761CC4" w:rsidRPr="00D45766">
        <w:rPr>
          <w:rFonts w:ascii="Times New Roman" w:cs="Times New Roman" w:hAnsi="Times New Roman"/>
          <w:sz w:val="30"/>
          <w:szCs w:val="30"/>
        </w:rPr>
        <w:t>у</w:t>
      </w:r>
      <w:r w:rsidR="00782926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E846F6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782926" w:rsidRPr="00D45766">
        <w:rPr>
          <w:rFonts w:ascii="Times New Roman" w:cs="Times New Roman" w:hAnsi="Times New Roman"/>
          <w:sz w:val="30"/>
          <w:szCs w:val="30"/>
        </w:rPr>
        <w:t xml:space="preserve">при заключении договора на размещение временного </w:t>
      </w:r>
      <w:r w:rsidR="004E5C7A">
        <w:rPr>
          <w:rFonts w:ascii="Times New Roman" w:cs="Times New Roman" w:hAnsi="Times New Roman"/>
          <w:sz w:val="30"/>
          <w:szCs w:val="30"/>
        </w:rPr>
        <w:t>сооружения</w:t>
      </w:r>
      <w:r w:rsidR="00782926" w:rsidRPr="00D45766">
        <w:rPr>
          <w:rFonts w:ascii="Times New Roman" w:cs="Times New Roman" w:hAnsi="Times New Roman"/>
          <w:sz w:val="30"/>
          <w:szCs w:val="30"/>
        </w:rPr>
        <w:t>, дополнительного соглашения к до</w:t>
      </w:r>
      <w:r w:rsidR="00147C56" w:rsidRPr="00D45766">
        <w:rPr>
          <w:rFonts w:ascii="Times New Roman" w:cs="Times New Roman" w:hAnsi="Times New Roman"/>
          <w:sz w:val="30"/>
          <w:szCs w:val="30"/>
        </w:rPr>
        <w:t>го</w:t>
      </w:r>
      <w:r w:rsidR="00782926" w:rsidRPr="00D45766">
        <w:rPr>
          <w:rFonts w:ascii="Times New Roman" w:cs="Times New Roman" w:hAnsi="Times New Roman"/>
          <w:sz w:val="30"/>
          <w:szCs w:val="30"/>
        </w:rPr>
        <w:t xml:space="preserve">вору на </w:t>
      </w:r>
      <w:r w:rsidR="00147C56" w:rsidRPr="00D45766">
        <w:rPr>
          <w:rFonts w:ascii="Times New Roman" w:cs="Times New Roman" w:hAnsi="Times New Roman"/>
          <w:sz w:val="30"/>
          <w:szCs w:val="30"/>
        </w:rPr>
        <w:t> </w:t>
      </w:r>
      <w:r w:rsidR="00782926" w:rsidRPr="00D45766">
        <w:rPr>
          <w:rFonts w:ascii="Times New Roman" w:cs="Times New Roman" w:hAnsi="Times New Roman"/>
          <w:sz w:val="30"/>
          <w:szCs w:val="30"/>
        </w:rPr>
        <w:t>размещение врем</w:t>
      </w:r>
      <w:r w:rsidR="00147C56" w:rsidRPr="00D45766">
        <w:rPr>
          <w:rFonts w:ascii="Times New Roman" w:cs="Times New Roman" w:hAnsi="Times New Roman"/>
          <w:sz w:val="30"/>
          <w:szCs w:val="30"/>
        </w:rPr>
        <w:t>е</w:t>
      </w:r>
      <w:r w:rsidR="00782926" w:rsidRPr="00D45766">
        <w:rPr>
          <w:rFonts w:ascii="Times New Roman" w:cs="Times New Roman" w:hAnsi="Times New Roman"/>
          <w:sz w:val="30"/>
          <w:szCs w:val="30"/>
        </w:rPr>
        <w:t>нного со</w:t>
      </w:r>
      <w:r w:rsidR="00147C56" w:rsidRPr="00D45766">
        <w:rPr>
          <w:rFonts w:ascii="Times New Roman" w:cs="Times New Roman" w:hAnsi="Times New Roman"/>
          <w:sz w:val="30"/>
          <w:szCs w:val="30"/>
        </w:rPr>
        <w:t>о</w:t>
      </w:r>
      <w:r w:rsidR="00782926" w:rsidRPr="00D45766">
        <w:rPr>
          <w:rFonts w:ascii="Times New Roman" w:cs="Times New Roman" w:hAnsi="Times New Roman"/>
          <w:sz w:val="30"/>
          <w:szCs w:val="30"/>
        </w:rPr>
        <w:t>ружения о провед</w:t>
      </w:r>
      <w:r w:rsidR="00147C56" w:rsidRPr="00D45766">
        <w:rPr>
          <w:rFonts w:ascii="Times New Roman" w:cs="Times New Roman" w:hAnsi="Times New Roman"/>
          <w:sz w:val="30"/>
          <w:szCs w:val="30"/>
        </w:rPr>
        <w:t>ении работ по  модернизации;</w:t>
      </w:r>
    </w:p>
    <w:p w:rsidP="002F0FB1" w:rsidR="0095367A" w:rsidRDefault="0095367A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запрещается локальная покраска участков фасада </w:t>
      </w:r>
      <w:r w:rsidR="00E846F6">
        <w:rPr>
          <w:rFonts w:ascii="Times New Roman" w:cs="Times New Roman" w:hAnsi="Times New Roman"/>
          <w:sz w:val="30"/>
          <w:szCs w:val="30"/>
        </w:rPr>
        <w:t>(</w:t>
      </w:r>
      <w:r w:rsidRPr="00D45766">
        <w:rPr>
          <w:rFonts w:ascii="Times New Roman" w:cs="Times New Roman" w:hAnsi="Times New Roman"/>
          <w:sz w:val="30"/>
          <w:szCs w:val="30"/>
        </w:rPr>
        <w:t>при восстановлении нарушенной отделки или удалении несанкционированных надписей</w:t>
      </w:r>
      <w:r w:rsidR="00E846F6">
        <w:rPr>
          <w:rFonts w:ascii="Times New Roman" w:cs="Times New Roman" w:hAnsi="Times New Roman"/>
          <w:sz w:val="30"/>
          <w:szCs w:val="30"/>
        </w:rPr>
        <w:t>)</w:t>
      </w:r>
      <w:r w:rsidRPr="00D45766">
        <w:rPr>
          <w:rFonts w:ascii="Times New Roman" w:cs="Times New Roman" w:hAnsi="Times New Roman"/>
          <w:sz w:val="30"/>
          <w:szCs w:val="30"/>
        </w:rPr>
        <w:t xml:space="preserve"> в цвета, отличающиеся от </w:t>
      </w:r>
      <w:r w:rsidR="00F839C0" w:rsidRPr="00D45766">
        <w:rPr>
          <w:rFonts w:ascii="Times New Roman" w:cs="Times New Roman" w:hAnsi="Times New Roman"/>
          <w:sz w:val="30"/>
          <w:szCs w:val="30"/>
        </w:rPr>
        <w:t> </w:t>
      </w:r>
      <w:r w:rsidR="006E0D64" w:rsidRPr="00D45766">
        <w:rPr>
          <w:rFonts w:ascii="Times New Roman" w:cs="Times New Roman" w:hAnsi="Times New Roman"/>
          <w:sz w:val="30"/>
          <w:szCs w:val="30"/>
        </w:rPr>
        <w:t xml:space="preserve">существующего </w:t>
      </w:r>
      <w:r w:rsidRPr="00D45766">
        <w:rPr>
          <w:rFonts w:ascii="Times New Roman" w:cs="Times New Roman" w:hAnsi="Times New Roman"/>
          <w:sz w:val="30"/>
          <w:szCs w:val="30"/>
        </w:rPr>
        <w:t>цвета фасада;</w:t>
      </w:r>
    </w:p>
    <w:p w:rsidP="002F0FB1" w:rsidR="00E67AAD" w:rsidRDefault="0095367A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не допускается использование непрозрачного, тонированного, зеркального, цветного остекления, не соответствующего общему колористическому решению временного сооружения</w:t>
      </w:r>
      <w:r w:rsidR="00E846F6">
        <w:rPr>
          <w:rFonts w:ascii="Times New Roman" w:cs="Times New Roman" w:hAnsi="Times New Roman"/>
          <w:sz w:val="30"/>
          <w:szCs w:val="30"/>
        </w:rPr>
        <w:t>;</w:t>
      </w:r>
    </w:p>
    <w:p w:rsidP="002F0FB1" w:rsidR="00E356F0" w:rsidRDefault="00CD6884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4)</w:t>
      </w:r>
      <w:r w:rsidR="00165F39">
        <w:rPr>
          <w:rFonts w:ascii="Times New Roman" w:cs="Times New Roman" w:hAnsi="Times New Roman"/>
          <w:sz w:val="30"/>
          <w:szCs w:val="30"/>
        </w:rPr>
        <w:t> т</w:t>
      </w:r>
      <w:r w:rsidR="00F2317D" w:rsidRPr="00D45766">
        <w:rPr>
          <w:rFonts w:ascii="Times New Roman" w:cs="Times New Roman" w:hAnsi="Times New Roman"/>
          <w:sz w:val="30"/>
          <w:szCs w:val="30"/>
        </w:rPr>
        <w:t>ребования к</w:t>
      </w:r>
      <w:r w:rsidR="000B67E7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E356F0" w:rsidRPr="00D45766">
        <w:rPr>
          <w:rFonts w:ascii="Times New Roman" w:cs="Times New Roman" w:hAnsi="Times New Roman"/>
          <w:sz w:val="30"/>
          <w:szCs w:val="30"/>
        </w:rPr>
        <w:t xml:space="preserve">информационному оформлению временных сооружений: </w:t>
      </w:r>
    </w:p>
    <w:p w:rsidP="002F0FB1" w:rsidR="00E356F0" w:rsidRDefault="00E356F0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для информационного оформления временных сооружений допускается применение следующих видов информационных конструкций:</w:t>
      </w:r>
    </w:p>
    <w:p w:rsidP="002F0FB1" w:rsidR="00E356F0" w:rsidRDefault="00E356F0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конструкция из отдельных букв;</w:t>
      </w:r>
    </w:p>
    <w:p w:rsidP="002F0FB1" w:rsidR="00E356F0" w:rsidRDefault="00E356F0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консольная конструкция;</w:t>
      </w:r>
    </w:p>
    <w:p w:rsidP="002F0FB1" w:rsidR="00E356F0" w:rsidRDefault="00E356F0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информационная табличка;</w:t>
      </w:r>
    </w:p>
    <w:p w:rsidP="002F0FB1" w:rsidR="00E356F0" w:rsidRDefault="00E356F0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крышная конструкция;</w:t>
      </w:r>
    </w:p>
    <w:p w:rsidP="002F0FB1" w:rsidR="00E356F0" w:rsidRDefault="00E356F0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размещение других видо</w:t>
      </w:r>
      <w:r w:rsidR="00F2317D" w:rsidRPr="00D45766">
        <w:rPr>
          <w:rFonts w:ascii="Times New Roman" w:cs="Times New Roman" w:hAnsi="Times New Roman"/>
          <w:sz w:val="30"/>
          <w:szCs w:val="30"/>
        </w:rPr>
        <w:t>в информационных конструкций</w:t>
      </w:r>
      <w:r w:rsidR="000B67E7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F2317D" w:rsidRPr="00D45766">
        <w:rPr>
          <w:rFonts w:ascii="Times New Roman" w:cs="Times New Roman" w:hAnsi="Times New Roman"/>
          <w:sz w:val="30"/>
          <w:szCs w:val="30"/>
        </w:rPr>
        <w:t>не</w:t>
      </w:r>
      <w:r w:rsidR="002F0FB1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допускается;</w:t>
      </w:r>
    </w:p>
    <w:p w:rsidP="002F0FB1" w:rsidR="00E356F0" w:rsidRDefault="00E356F0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юридическое лицо или индивидуальный предприниматель вправе разместить на фасаде временного сооружения одну информационную конструкцию в границах главной входной группы. Дополнительно</w:t>
      </w:r>
      <w:r w:rsidR="000B67E7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 xml:space="preserve">в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границах информационного фриза может быть размещена консольная конструкция и информационная табличка;</w:t>
      </w:r>
    </w:p>
    <w:p w:rsidP="002F0FB1" w:rsidR="00E356F0" w:rsidRDefault="00E356F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не допускается размещать любые виды информационного оформления (включая самоклеящуюся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пл</w:t>
      </w:r>
      <w:r w:rsidR="00E846F6">
        <w:rPr>
          <w:rFonts w:ascii="Times New Roman" w:cs="Times New Roman" w:hAnsi="Times New Roman"/>
          <w:sz w:val="30"/>
          <w:szCs w:val="30"/>
        </w:rPr>
        <w:t>е</w:t>
      </w:r>
      <w:r w:rsidRPr="00D45766">
        <w:rPr>
          <w:rFonts w:ascii="Times New Roman" w:cs="Times New Roman" w:hAnsi="Times New Roman"/>
          <w:sz w:val="30"/>
          <w:szCs w:val="30"/>
        </w:rPr>
        <w:t>нку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 xml:space="preserve">) на внешних поверхностях временных сооружений, витражном остеклении </w:t>
      </w:r>
      <w:r w:rsidR="00165F39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D45766">
        <w:rPr>
          <w:rFonts w:ascii="Times New Roman" w:cs="Times New Roman" w:hAnsi="Times New Roman"/>
          <w:sz w:val="30"/>
          <w:szCs w:val="30"/>
        </w:rPr>
        <w:t>с обеих сторон и входных дверях</w:t>
      </w:r>
      <w:r w:rsidR="00E846F6">
        <w:rPr>
          <w:rFonts w:ascii="Times New Roman" w:cs="Times New Roman" w:hAnsi="Times New Roman"/>
          <w:sz w:val="30"/>
          <w:szCs w:val="30"/>
        </w:rPr>
        <w:t>,</w:t>
      </w:r>
      <w:r w:rsidRPr="00D45766">
        <w:rPr>
          <w:rFonts w:ascii="Times New Roman" w:cs="Times New Roman" w:hAnsi="Times New Roman"/>
          <w:sz w:val="30"/>
          <w:szCs w:val="30"/>
        </w:rPr>
        <w:t xml:space="preserve"> за исключением информационных табличек;</w:t>
      </w:r>
    </w:p>
    <w:p w:rsidP="002F0FB1" w:rsidR="00165F39" w:rsidRDefault="00165F39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F0FB1" w:rsidR="00E356F0" w:rsidRDefault="00E356F0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lastRenderedPageBreak/>
        <w:t>все информационные конструкции размещаются и оформляются</w:t>
      </w:r>
      <w:r w:rsidR="000B67E7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в</w:t>
      </w:r>
      <w:r w:rsidR="002F0FB1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соответствии с пунктом 5 настоящего Регламента</w:t>
      </w:r>
      <w:r w:rsidR="0054136B">
        <w:rPr>
          <w:rFonts w:ascii="Times New Roman" w:cs="Times New Roman" w:hAnsi="Times New Roman"/>
          <w:sz w:val="30"/>
          <w:szCs w:val="30"/>
        </w:rPr>
        <w:t>,</w:t>
      </w:r>
      <w:r w:rsidRPr="00D45766">
        <w:rPr>
          <w:rFonts w:ascii="Times New Roman" w:cs="Times New Roman" w:hAnsi="Times New Roman"/>
          <w:sz w:val="30"/>
          <w:szCs w:val="30"/>
        </w:rPr>
        <w:t xml:space="preserve"> за исключением особенностей</w:t>
      </w:r>
      <w:r w:rsidR="0054136B">
        <w:rPr>
          <w:rFonts w:ascii="Times New Roman" w:cs="Times New Roman" w:hAnsi="Times New Roman"/>
          <w:sz w:val="30"/>
          <w:szCs w:val="30"/>
        </w:rPr>
        <w:t>,</w:t>
      </w:r>
      <w:r w:rsidRPr="00D45766">
        <w:rPr>
          <w:rFonts w:ascii="Times New Roman" w:cs="Times New Roman" w:hAnsi="Times New Roman"/>
          <w:sz w:val="30"/>
          <w:szCs w:val="30"/>
        </w:rPr>
        <w:t xml:space="preserve"> указанных в настоящем пункте</w:t>
      </w:r>
      <w:r w:rsidR="0054136B">
        <w:rPr>
          <w:rFonts w:ascii="Times New Roman" w:cs="Times New Roman" w:hAnsi="Times New Roman"/>
          <w:sz w:val="30"/>
          <w:szCs w:val="30"/>
        </w:rPr>
        <w:t>;</w:t>
      </w:r>
    </w:p>
    <w:p w:rsidP="002F0FB1" w:rsidR="008902CD" w:rsidRDefault="00BC5E10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5</w:t>
      </w:r>
      <w:r w:rsidR="002C256A" w:rsidRPr="00D45766">
        <w:rPr>
          <w:rFonts w:ascii="Times New Roman" w:cs="Times New Roman" w:hAnsi="Times New Roman"/>
          <w:sz w:val="30"/>
          <w:szCs w:val="30"/>
        </w:rPr>
        <w:t xml:space="preserve">) </w:t>
      </w:r>
      <w:r w:rsidR="00165F39">
        <w:rPr>
          <w:rFonts w:ascii="Times New Roman" w:cs="Times New Roman" w:hAnsi="Times New Roman"/>
          <w:sz w:val="30"/>
          <w:szCs w:val="30"/>
        </w:rPr>
        <w:t>к</w:t>
      </w:r>
      <w:r w:rsidRPr="00D45766">
        <w:rPr>
          <w:rFonts w:ascii="Times New Roman" w:cs="Times New Roman" w:hAnsi="Times New Roman"/>
          <w:sz w:val="30"/>
          <w:szCs w:val="30"/>
        </w:rPr>
        <w:t>онструкция из отдельных букв:</w:t>
      </w:r>
    </w:p>
    <w:p w:rsidP="002F0FB1" w:rsidR="008902CD" w:rsidRDefault="008902C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вывески должны размещаться</w:t>
      </w:r>
      <w:r w:rsidR="00F2317D" w:rsidRPr="00D45766">
        <w:rPr>
          <w:rFonts w:ascii="Times New Roman" w:cs="Times New Roman" w:hAnsi="Times New Roman"/>
          <w:sz w:val="30"/>
          <w:szCs w:val="30"/>
        </w:rPr>
        <w:t xml:space="preserve"> параллельно участку фасада,</w:t>
      </w:r>
      <w:r w:rsidR="000B67E7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F2317D" w:rsidRPr="00D45766">
        <w:rPr>
          <w:rFonts w:ascii="Times New Roman" w:cs="Times New Roman" w:hAnsi="Times New Roman"/>
          <w:sz w:val="30"/>
          <w:szCs w:val="30"/>
        </w:rPr>
        <w:t>на</w:t>
      </w:r>
      <w:r w:rsidR="002F0FB1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котором они располагаются, и в</w:t>
      </w:r>
      <w:r w:rsidR="00F2317D" w:rsidRPr="00D45766">
        <w:rPr>
          <w:rFonts w:ascii="Times New Roman" w:cs="Times New Roman" w:hAnsi="Times New Roman"/>
          <w:sz w:val="30"/>
          <w:szCs w:val="30"/>
        </w:rPr>
        <w:t>ыступать от плоскости фасада</w:t>
      </w:r>
      <w:r w:rsidR="000B67E7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F2317D" w:rsidRPr="00D45766">
        <w:rPr>
          <w:rFonts w:ascii="Times New Roman" w:cs="Times New Roman" w:hAnsi="Times New Roman"/>
          <w:sz w:val="30"/>
          <w:szCs w:val="30"/>
        </w:rPr>
        <w:t>не</w:t>
      </w:r>
      <w:r w:rsidR="002F0FB1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более чем на 0,1 м;</w:t>
      </w:r>
    </w:p>
    <w:p w:rsidP="002F0FB1" w:rsidR="008902CD" w:rsidRDefault="008902C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для временных сооружений с конструктивным фризом информационные конструкции </w:t>
      </w:r>
      <w:r w:rsidR="00F2317D" w:rsidRPr="00D45766">
        <w:rPr>
          <w:rFonts w:ascii="Times New Roman" w:cs="Times New Roman" w:hAnsi="Times New Roman"/>
          <w:sz w:val="30"/>
          <w:szCs w:val="30"/>
        </w:rPr>
        <w:t>из отдельных букв размещаются в</w:t>
      </w:r>
      <w:r w:rsidR="00DB5371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 xml:space="preserve">границах данного фриза; </w:t>
      </w:r>
    </w:p>
    <w:p w:rsidP="002F0FB1" w:rsidR="008902CD" w:rsidRDefault="008902C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для временных сооружений без конструктивно выделенного фриза информационная конструкция из отдельных букв размещается на</w:t>
      </w:r>
      <w:r w:rsidR="00DB5371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участке между перемычкой окон/витрин и верхним краем</w:t>
      </w:r>
      <w:r w:rsidR="00165F3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D45766">
        <w:rPr>
          <w:rFonts w:ascii="Times New Roman" w:cs="Times New Roman" w:hAnsi="Times New Roman"/>
          <w:sz w:val="30"/>
          <w:szCs w:val="30"/>
        </w:rPr>
        <w:t xml:space="preserve"> фасада;</w:t>
      </w:r>
    </w:p>
    <w:p w:rsidP="002F0FB1" w:rsidR="008902CD" w:rsidRDefault="008902C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максимальная высота текстовой информации, включая товарные знаки, должна б</w:t>
      </w:r>
      <w:r w:rsidR="00BC5E10" w:rsidRPr="00D45766">
        <w:rPr>
          <w:rFonts w:ascii="Times New Roman" w:cs="Times New Roman" w:hAnsi="Times New Roman"/>
          <w:sz w:val="30"/>
          <w:szCs w:val="30"/>
        </w:rPr>
        <w:t>ыть одинаковой, не более 0,4 м</w:t>
      </w:r>
      <w:r w:rsidR="0054136B">
        <w:rPr>
          <w:rFonts w:ascii="Times New Roman" w:cs="Times New Roman" w:hAnsi="Times New Roman"/>
          <w:sz w:val="30"/>
          <w:szCs w:val="30"/>
        </w:rPr>
        <w:t>;</w:t>
      </w:r>
    </w:p>
    <w:p w:rsidP="002F0FB1" w:rsidR="00C4556C" w:rsidRDefault="00BC5E10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6</w:t>
      </w:r>
      <w:r w:rsidR="008902CD" w:rsidRPr="00D45766">
        <w:rPr>
          <w:rFonts w:ascii="Times New Roman" w:cs="Times New Roman" w:hAnsi="Times New Roman"/>
          <w:sz w:val="30"/>
          <w:szCs w:val="30"/>
        </w:rPr>
        <w:t xml:space="preserve">) </w:t>
      </w:r>
      <w:r w:rsidR="00165F39">
        <w:rPr>
          <w:rFonts w:ascii="Times New Roman" w:cs="Times New Roman" w:hAnsi="Times New Roman"/>
          <w:sz w:val="30"/>
          <w:szCs w:val="30"/>
        </w:rPr>
        <w:t>к</w:t>
      </w:r>
      <w:r w:rsidR="00C4556C" w:rsidRPr="00D45766">
        <w:rPr>
          <w:rFonts w:ascii="Times New Roman" w:cs="Times New Roman" w:hAnsi="Times New Roman"/>
          <w:sz w:val="30"/>
          <w:szCs w:val="30"/>
        </w:rPr>
        <w:t xml:space="preserve">онсольная конструкция: </w:t>
      </w:r>
    </w:p>
    <w:p w:rsidP="002F0FB1" w:rsidR="00C4556C" w:rsidRDefault="00C4556C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консольная конструкция может крепиться на дистанционных держателях длиной не более 0,15 м</w:t>
      </w:r>
      <w:r w:rsidR="00F2317D" w:rsidRPr="00D45766">
        <w:rPr>
          <w:rFonts w:ascii="Times New Roman" w:cs="Times New Roman" w:hAnsi="Times New Roman"/>
          <w:sz w:val="30"/>
          <w:szCs w:val="30"/>
        </w:rPr>
        <w:t xml:space="preserve"> или устанавливаться вплотную к</w:t>
      </w:r>
      <w:r w:rsidR="00DB5371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 xml:space="preserve">фасаду; </w:t>
      </w:r>
    </w:p>
    <w:p w:rsidP="002F0FB1" w:rsidR="00C4556C" w:rsidRDefault="00C4556C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размер</w:t>
      </w:r>
      <w:r w:rsidRPr="0054136B">
        <w:rPr>
          <w:rFonts w:ascii="Times New Roman" w:cs="Times New Roman" w:hAnsi="Times New Roman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консольной</w:t>
      </w:r>
      <w:r w:rsidRPr="0054136B">
        <w:rPr>
          <w:rFonts w:ascii="Times New Roman" w:cs="Times New Roman" w:hAnsi="Times New Roman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конструкции</w:t>
      </w:r>
      <w:r w:rsidRPr="0054136B">
        <w:rPr>
          <w:rFonts w:ascii="Times New Roman" w:cs="Times New Roman" w:hAnsi="Times New Roman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не</w:t>
      </w:r>
      <w:r w:rsidRPr="0054136B">
        <w:rPr>
          <w:rFonts w:ascii="Times New Roman" w:cs="Times New Roman" w:hAnsi="Times New Roman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должен</w:t>
      </w:r>
      <w:r w:rsidRPr="0054136B">
        <w:rPr>
          <w:rFonts w:ascii="Times New Roman" w:cs="Times New Roman" w:hAnsi="Times New Roman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превышать</w:t>
      </w:r>
      <w:r w:rsidRPr="0054136B">
        <w:rPr>
          <w:rFonts w:ascii="Times New Roman" w:cs="Times New Roman" w:hAnsi="Times New Roman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0,5</w:t>
      </w:r>
      <w:r w:rsidRPr="0054136B">
        <w:rPr>
          <w:rFonts w:ascii="Times New Roman" w:cs="Times New Roman" w:hAnsi="Times New Roman"/>
        </w:rPr>
        <w:t xml:space="preserve"> </w:t>
      </w:r>
      <w:r w:rsidR="0054136B">
        <w:rPr>
          <w:rFonts w:ascii="Times New Roman" w:cs="Times New Roman" w:hAnsi="Times New Roman"/>
          <w:sz w:val="30"/>
          <w:szCs w:val="30"/>
        </w:rPr>
        <w:t>м</w:t>
      </w:r>
      <w:r w:rsidR="0054136B" w:rsidRPr="0054136B">
        <w:rPr>
          <w:rFonts w:ascii="Times New Roman" w:cs="Times New Roman" w:hAnsi="Times New Roman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х</w:t>
      </w:r>
      <w:r w:rsidRPr="0054136B">
        <w:rPr>
          <w:rFonts w:ascii="Times New Roman" w:cs="Times New Roman" w:hAnsi="Times New Roman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0,5</w:t>
      </w:r>
      <w:r w:rsidRPr="0054136B">
        <w:rPr>
          <w:rFonts w:ascii="Times New Roman" w:cs="Times New Roman" w:hAnsi="Times New Roman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 xml:space="preserve">м; </w:t>
      </w:r>
    </w:p>
    <w:p w:rsidP="002F0FB1" w:rsidR="00C4556C" w:rsidRDefault="00C4556C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минимальное расстояние между консольными конструкциями </w:t>
      </w:r>
      <w:r w:rsidR="00F2317D" w:rsidRPr="00D45766">
        <w:rPr>
          <w:rFonts w:ascii="Times New Roman" w:cs="Times New Roman" w:hAnsi="Times New Roman"/>
          <w:sz w:val="30"/>
          <w:szCs w:val="30"/>
        </w:rPr>
        <w:t>на</w:t>
      </w:r>
      <w:r w:rsidR="00DB5371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протяжен</w:t>
      </w:r>
      <w:r w:rsidR="0054136B">
        <w:rPr>
          <w:rFonts w:ascii="Times New Roman" w:cs="Times New Roman" w:hAnsi="Times New Roman"/>
          <w:sz w:val="30"/>
          <w:szCs w:val="30"/>
        </w:rPr>
        <w:t>ии фасада временного сооружения</w:t>
      </w:r>
      <w:r w:rsidRPr="00D45766">
        <w:rPr>
          <w:rFonts w:ascii="Times New Roman" w:cs="Times New Roman" w:hAnsi="Times New Roman"/>
          <w:sz w:val="30"/>
          <w:szCs w:val="30"/>
        </w:rPr>
        <w:t xml:space="preserve"> 8 м</w:t>
      </w:r>
      <w:r w:rsidR="0054136B">
        <w:rPr>
          <w:rFonts w:ascii="Times New Roman" w:cs="Times New Roman" w:hAnsi="Times New Roman"/>
          <w:sz w:val="30"/>
          <w:szCs w:val="30"/>
        </w:rPr>
        <w:t>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7) </w:t>
      </w:r>
      <w:r w:rsidR="00165F39">
        <w:rPr>
          <w:rFonts w:ascii="Times New Roman" w:cs="Times New Roman" w:hAnsi="Times New Roman"/>
          <w:sz w:val="30"/>
          <w:szCs w:val="30"/>
        </w:rPr>
        <w:t>и</w:t>
      </w:r>
      <w:r w:rsidRPr="00D45766">
        <w:rPr>
          <w:rFonts w:ascii="Times New Roman" w:cs="Times New Roman" w:hAnsi="Times New Roman"/>
          <w:sz w:val="30"/>
          <w:szCs w:val="30"/>
        </w:rPr>
        <w:t>нформационная табличка: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в качестве фонового цвета информационных табличек, расположенных на глухих участках фасада, рекомендуется использовать цвета фасада временного сооружения или ахроматические цвета (</w:t>
      </w:r>
      <w:proofErr w:type="gramStart"/>
      <w:r w:rsidRPr="00D45766">
        <w:rPr>
          <w:rFonts w:ascii="Times New Roman" w:cs="Times New Roman" w:hAnsi="Times New Roman"/>
          <w:sz w:val="30"/>
          <w:szCs w:val="30"/>
        </w:rPr>
        <w:t>белый</w:t>
      </w:r>
      <w:proofErr w:type="gramEnd"/>
      <w:r w:rsidRPr="00D45766">
        <w:rPr>
          <w:rFonts w:ascii="Times New Roman" w:cs="Times New Roman" w:hAnsi="Times New Roman"/>
          <w:sz w:val="30"/>
          <w:szCs w:val="30"/>
        </w:rPr>
        <w:t>, оттенки серого). При размещении инфо</w:t>
      </w:r>
      <w:r w:rsidR="00F2317D" w:rsidRPr="00D45766">
        <w:rPr>
          <w:rFonts w:ascii="Times New Roman" w:cs="Times New Roman" w:hAnsi="Times New Roman"/>
          <w:sz w:val="30"/>
          <w:szCs w:val="30"/>
        </w:rPr>
        <w:t>рмационных табличек на</w:t>
      </w:r>
      <w:r w:rsidRPr="00D45766">
        <w:rPr>
          <w:rFonts w:ascii="Times New Roman" w:cs="Times New Roman" w:hAnsi="Times New Roman"/>
          <w:sz w:val="30"/>
          <w:szCs w:val="30"/>
        </w:rPr>
        <w:t> остекленной поверхности подложка должна быть прозрачной;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запрещается использовать в качестве фонового цвета </w:t>
      </w:r>
      <w:r w:rsidR="00BC5E10" w:rsidRPr="00D45766">
        <w:rPr>
          <w:rFonts w:ascii="Times New Roman" w:cs="Times New Roman" w:hAnsi="Times New Roman"/>
          <w:sz w:val="30"/>
          <w:szCs w:val="30"/>
        </w:rPr>
        <w:t>флуоресцентные</w:t>
      </w:r>
      <w:r w:rsidRPr="00D45766">
        <w:rPr>
          <w:rFonts w:ascii="Times New Roman" w:cs="Times New Roman" w:hAnsi="Times New Roman"/>
          <w:sz w:val="30"/>
          <w:szCs w:val="30"/>
        </w:rPr>
        <w:t xml:space="preserve"> цвета, использовать фотографические изображения или трехмерные визуализации;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максимальный размер информационных табличек </w:t>
      </w:r>
      <w:r w:rsidR="0054136B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D45766">
        <w:rPr>
          <w:rFonts w:ascii="Times New Roman" w:cs="Times New Roman" w:hAnsi="Times New Roman"/>
          <w:sz w:val="30"/>
          <w:szCs w:val="30"/>
        </w:rPr>
        <w:t>при расположении на фасаде или на остеклении дверных полотен 0,25 м по ширине и 0,35 м по высоте</w:t>
      </w:r>
      <w:r w:rsidR="0054136B">
        <w:rPr>
          <w:rFonts w:ascii="Times New Roman" w:cs="Times New Roman" w:hAnsi="Times New Roman"/>
          <w:sz w:val="30"/>
          <w:szCs w:val="30"/>
        </w:rPr>
        <w:t>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8) </w:t>
      </w:r>
      <w:r w:rsidR="00165F39">
        <w:rPr>
          <w:rFonts w:ascii="Times New Roman" w:cs="Times New Roman" w:hAnsi="Times New Roman"/>
          <w:sz w:val="30"/>
          <w:szCs w:val="30"/>
        </w:rPr>
        <w:t>к</w:t>
      </w:r>
      <w:r w:rsidRPr="00D45766">
        <w:rPr>
          <w:rFonts w:ascii="Times New Roman" w:cs="Times New Roman" w:hAnsi="Times New Roman"/>
          <w:sz w:val="30"/>
          <w:szCs w:val="30"/>
        </w:rPr>
        <w:t xml:space="preserve">рышная конструкция: 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устанавливать крышные ко</w:t>
      </w:r>
      <w:r w:rsidR="00F2317D" w:rsidRPr="00D45766">
        <w:rPr>
          <w:rFonts w:ascii="Times New Roman" w:cs="Times New Roman" w:hAnsi="Times New Roman"/>
          <w:sz w:val="30"/>
          <w:szCs w:val="30"/>
        </w:rPr>
        <w:t>нструкции допускается только на</w:t>
      </w:r>
      <w:r w:rsidR="00DB5371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временных сооружениях со скатной кровлей;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крышные конструкции, размещаемые на временных сооружениях, должны соответствовать требованиям, установленным пунктом 5.3 настоящего Регламента;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высота крышной конструкции не более 0,4 м;</w:t>
      </w:r>
    </w:p>
    <w:p w:rsidP="002F0FB1" w:rsidR="00D71A7D" w:rsidRDefault="00165F39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расстояние </w:t>
      </w:r>
      <w:r w:rsidR="00D71A7D" w:rsidRPr="00D45766">
        <w:rPr>
          <w:rFonts w:ascii="Times New Roman" w:cs="Times New Roman" w:hAnsi="Times New Roman"/>
          <w:sz w:val="30"/>
          <w:szCs w:val="30"/>
        </w:rPr>
        <w:t>от уровня кровли до информационного поля конструкции должна составлять не более 0,2 м</w:t>
      </w:r>
      <w:r w:rsidR="0054136B">
        <w:rPr>
          <w:rFonts w:ascii="Times New Roman" w:cs="Times New Roman" w:hAnsi="Times New Roman"/>
          <w:sz w:val="30"/>
          <w:szCs w:val="30"/>
        </w:rPr>
        <w:t>;</w:t>
      </w:r>
    </w:p>
    <w:p w:rsidP="002F0FB1" w:rsidR="00D71A7D" w:rsidRDefault="009042DB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9) </w:t>
      </w:r>
      <w:r w:rsidR="0054136B">
        <w:rPr>
          <w:rFonts w:ascii="Times New Roman" w:cs="Times New Roman" w:hAnsi="Times New Roman"/>
          <w:sz w:val="30"/>
          <w:szCs w:val="30"/>
        </w:rPr>
        <w:t>т</w:t>
      </w:r>
      <w:r w:rsidR="00D71A7D" w:rsidRPr="00D45766">
        <w:rPr>
          <w:rFonts w:ascii="Times New Roman" w:cs="Times New Roman" w:hAnsi="Times New Roman"/>
          <w:sz w:val="30"/>
          <w:szCs w:val="30"/>
        </w:rPr>
        <w:t>ребования к дополнительному оборудованию, размещаемому на временных сооружениях: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наружные блоки кондиционеров размещаются с учетом композиционных осей на  боковых и задних участках фасада временного сооружения</w:t>
      </w:r>
      <w:r w:rsidR="00E96AD1" w:rsidRPr="00D45766">
        <w:rPr>
          <w:rFonts w:ascii="Times New Roman" w:cs="Times New Roman" w:hAnsi="Times New Roman"/>
          <w:sz w:val="30"/>
          <w:szCs w:val="30"/>
        </w:rPr>
        <w:t>.</w:t>
      </w:r>
      <w:r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E96AD1" w:rsidRPr="00D45766">
        <w:rPr>
          <w:rFonts w:ascii="Times New Roman" w:cs="Times New Roman" w:hAnsi="Times New Roman"/>
          <w:sz w:val="30"/>
          <w:szCs w:val="30"/>
        </w:rPr>
        <w:t>И</w:t>
      </w:r>
      <w:r w:rsidRPr="00D45766">
        <w:rPr>
          <w:rFonts w:ascii="Times New Roman" w:cs="Times New Roman" w:hAnsi="Times New Roman"/>
          <w:sz w:val="30"/>
          <w:szCs w:val="30"/>
        </w:rPr>
        <w:t>х необходимо за</w:t>
      </w:r>
      <w:r w:rsidR="002F0FB1" w:rsidRPr="00D45766">
        <w:rPr>
          <w:rFonts w:ascii="Times New Roman" w:cs="Times New Roman" w:hAnsi="Times New Roman"/>
          <w:sz w:val="30"/>
          <w:szCs w:val="30"/>
        </w:rPr>
        <w:t xml:space="preserve">крывать декоративными коробами </w:t>
      </w:r>
      <w:r w:rsidRPr="00D45766">
        <w:rPr>
          <w:rFonts w:ascii="Times New Roman" w:cs="Times New Roman" w:hAnsi="Times New Roman"/>
          <w:sz w:val="30"/>
          <w:szCs w:val="30"/>
        </w:rPr>
        <w:t>из перфорированных металлических листов, окрашенных</w:t>
      </w:r>
      <w:r w:rsidR="000B67E7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 xml:space="preserve">в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цвет фасада;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размещать кондиционеры на фасадах, ориентированных на</w:t>
      </w:r>
      <w:r w:rsidR="00F2317D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 xml:space="preserve">пешеходные пути движения пешеходов </w:t>
      </w:r>
      <w:r w:rsidR="00F2317D" w:rsidRPr="00D45766">
        <w:rPr>
          <w:rFonts w:ascii="Times New Roman" w:cs="Times New Roman" w:hAnsi="Times New Roman"/>
          <w:sz w:val="30"/>
          <w:szCs w:val="30"/>
        </w:rPr>
        <w:t>и зоны отдыха</w:t>
      </w:r>
      <w:r w:rsidR="0054136B">
        <w:rPr>
          <w:rFonts w:ascii="Times New Roman" w:cs="Times New Roman" w:hAnsi="Times New Roman"/>
          <w:sz w:val="30"/>
          <w:szCs w:val="30"/>
        </w:rPr>
        <w:t>,</w:t>
      </w:r>
      <w:r w:rsidR="00F2317D" w:rsidRPr="00D45766">
        <w:rPr>
          <w:rFonts w:ascii="Times New Roman" w:cs="Times New Roman" w:hAnsi="Times New Roman"/>
          <w:sz w:val="30"/>
          <w:szCs w:val="30"/>
        </w:rPr>
        <w:t xml:space="preserve"> не </w:t>
      </w:r>
      <w:r w:rsidRPr="00D45766">
        <w:rPr>
          <w:rFonts w:ascii="Times New Roman" w:cs="Times New Roman" w:hAnsi="Times New Roman"/>
          <w:sz w:val="30"/>
          <w:szCs w:val="30"/>
        </w:rPr>
        <w:t>допускается;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в отношении водосточных труб следует применять скрытую систему водоотведения (размещение водосточных труб внутри конструкции стены). Цвет водосточных труб должен соответствовать цветовому решению  фасада временного сооружения;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запрещается устраивать выводы водосточных труб, прямой сброс воды с крыши объекта в сторону путей движения пешеходов и зон отдыха населения. Высота падения воды должна составлять не более 200 мм;</w:t>
      </w:r>
    </w:p>
    <w:p w:rsidP="002F0FB1" w:rsidR="00E96AD1" w:rsidRDefault="00E96AD1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следует использовать скрытый монтаж коробов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рольставен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>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ширина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рольстав</w:t>
      </w:r>
      <w:r w:rsidR="0054136B">
        <w:rPr>
          <w:rFonts w:ascii="Times New Roman" w:cs="Times New Roman" w:hAnsi="Times New Roman"/>
          <w:sz w:val="30"/>
          <w:szCs w:val="30"/>
        </w:rPr>
        <w:t>е</w:t>
      </w:r>
      <w:r w:rsidRPr="00D45766">
        <w:rPr>
          <w:rFonts w:ascii="Times New Roman" w:cs="Times New Roman" w:hAnsi="Times New Roman"/>
          <w:sz w:val="30"/>
          <w:szCs w:val="30"/>
        </w:rPr>
        <w:t>н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 xml:space="preserve"> не должна превышать ширину оконного и </w:t>
      </w:r>
      <w:r w:rsidR="00F2317D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дверного проема;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цветовое решение и дизайн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рольстав</w:t>
      </w:r>
      <w:r w:rsidR="0054136B">
        <w:rPr>
          <w:rFonts w:ascii="Times New Roman" w:cs="Times New Roman" w:hAnsi="Times New Roman"/>
          <w:sz w:val="30"/>
          <w:szCs w:val="30"/>
        </w:rPr>
        <w:t>ен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>, располагаемых</w:t>
      </w:r>
      <w:r w:rsidR="000B67E7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 xml:space="preserve">в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 xml:space="preserve">границах всего временного сооружения, должны выполняться в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 xml:space="preserve">едином стиле с </w:t>
      </w:r>
      <w:r w:rsidR="00F2317D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 xml:space="preserve">учетом цветового решения фасадов или окон и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 xml:space="preserve">входных групп временного сооружения; 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запрещается размещение защитных и декоративных </w:t>
      </w:r>
      <w:r w:rsidR="00165F3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решеток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 xml:space="preserve"> на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витринах, оконных и  дверных проемах временного сооружения;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форма, расположение и цветовое решение вентиляционных систем временного сооружения должны соответствовать </w:t>
      </w:r>
      <w:proofErr w:type="gramStart"/>
      <w:r w:rsidRPr="00D45766">
        <w:rPr>
          <w:rFonts w:ascii="Times New Roman" w:cs="Times New Roman" w:hAnsi="Times New Roman"/>
          <w:sz w:val="30"/>
          <w:szCs w:val="30"/>
        </w:rPr>
        <w:t>архитектурному решению</w:t>
      </w:r>
      <w:proofErr w:type="gramEnd"/>
      <w:r w:rsidRPr="00D45766">
        <w:rPr>
          <w:rFonts w:ascii="Times New Roman" w:cs="Times New Roman" w:hAnsi="Times New Roman"/>
          <w:sz w:val="30"/>
          <w:szCs w:val="30"/>
        </w:rPr>
        <w:t xml:space="preserve"> фасада</w:t>
      </w:r>
      <w:r w:rsidR="0054136B">
        <w:rPr>
          <w:rFonts w:ascii="Times New Roman" w:cs="Times New Roman" w:hAnsi="Times New Roman"/>
          <w:sz w:val="30"/>
          <w:szCs w:val="30"/>
        </w:rPr>
        <w:t>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10)</w:t>
      </w:r>
      <w:r w:rsidRPr="00D45766">
        <w:rPr>
          <w:rFonts w:ascii="Times New Roman" w:cs="Times New Roman" w:hAnsi="Times New Roman"/>
          <w:sz w:val="30"/>
          <w:szCs w:val="30"/>
        </w:rPr>
        <w:tab/>
      </w:r>
      <w:r w:rsidR="0054136B">
        <w:rPr>
          <w:rFonts w:ascii="Times New Roman" w:cs="Times New Roman" w:hAnsi="Times New Roman"/>
          <w:sz w:val="30"/>
          <w:szCs w:val="30"/>
        </w:rPr>
        <w:t>т</w:t>
      </w:r>
      <w:r w:rsidRPr="00D45766">
        <w:rPr>
          <w:rFonts w:ascii="Times New Roman" w:cs="Times New Roman" w:hAnsi="Times New Roman"/>
          <w:sz w:val="30"/>
          <w:szCs w:val="30"/>
        </w:rPr>
        <w:t>ребования к архитектурно-художественной подсветке временных сооружений: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в целях формирования более выразительного облика в темное время суток временные сооружения могут быть оборудованы архитектурно-художественной подсветкой;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допускается подсветка только белого цвета. Световая температура применяемых осветительных приборов должна быть 2700</w:t>
      </w:r>
      <w:r w:rsidR="0054136B">
        <w:rPr>
          <w:rFonts w:ascii="Times New Roman" w:cs="Times New Roman" w:hAnsi="Times New Roman"/>
          <w:sz w:val="30"/>
          <w:szCs w:val="30"/>
        </w:rPr>
        <w:t>–</w:t>
      </w:r>
      <w:r w:rsidRPr="00D45766">
        <w:rPr>
          <w:rFonts w:ascii="Times New Roman" w:cs="Times New Roman" w:hAnsi="Times New Roman"/>
          <w:sz w:val="30"/>
          <w:szCs w:val="30"/>
        </w:rPr>
        <w:t>5000</w:t>
      </w:r>
      <w:proofErr w:type="gramStart"/>
      <w:r w:rsidRPr="00D45766">
        <w:rPr>
          <w:rFonts w:ascii="Times New Roman" w:cs="Times New Roman" w:hAnsi="Times New Roman"/>
          <w:sz w:val="30"/>
          <w:szCs w:val="30"/>
        </w:rPr>
        <w:t xml:space="preserve"> К</w:t>
      </w:r>
      <w:proofErr w:type="gramEnd"/>
      <w:r w:rsidRPr="00D45766">
        <w:rPr>
          <w:rFonts w:ascii="Times New Roman" w:cs="Times New Roman" w:hAnsi="Times New Roman"/>
          <w:sz w:val="30"/>
          <w:szCs w:val="30"/>
        </w:rPr>
        <w:t xml:space="preserve"> с </w:t>
      </w:r>
      <w:r w:rsidR="00F2317D" w:rsidRPr="00D45766">
        <w:rPr>
          <w:rFonts w:ascii="Times New Roman" w:cs="Times New Roman" w:hAnsi="Times New Roman"/>
          <w:sz w:val="30"/>
          <w:szCs w:val="30"/>
        </w:rPr>
        <w:t> 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учетом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 xml:space="preserve"> цветового решения фасадов временного сооружения. В </w:t>
      </w:r>
      <w:r w:rsidR="00F2317D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 xml:space="preserve">пределах одного объекта (или группы рядом расположенных </w:t>
      </w:r>
      <w:r w:rsidRPr="00D45766">
        <w:rPr>
          <w:rFonts w:ascii="Times New Roman" w:cs="Times New Roman" w:hAnsi="Times New Roman"/>
          <w:sz w:val="30"/>
          <w:szCs w:val="30"/>
        </w:rPr>
        <w:lastRenderedPageBreak/>
        <w:t xml:space="preserve">объектов) следует обеспечивать единую световую температуру подсветки; 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световая температура архитектурно-художественной подсветки временного сооружения должна сочетаться с функциональным освещением окружающей городской среды и архитектурно-художественным освещением фасадов зданий, рядом с которыми расположено временн</w:t>
      </w:r>
      <w:r w:rsidR="0054136B">
        <w:rPr>
          <w:rFonts w:ascii="Times New Roman" w:cs="Times New Roman" w:hAnsi="Times New Roman"/>
          <w:sz w:val="30"/>
          <w:szCs w:val="30"/>
        </w:rPr>
        <w:t>ое</w:t>
      </w:r>
      <w:r w:rsidRPr="00D45766">
        <w:rPr>
          <w:rFonts w:ascii="Times New Roman" w:cs="Times New Roman" w:hAnsi="Times New Roman"/>
          <w:sz w:val="30"/>
          <w:szCs w:val="30"/>
        </w:rPr>
        <w:t xml:space="preserve"> сооружени</w:t>
      </w:r>
      <w:r w:rsidR="0054136B">
        <w:rPr>
          <w:rFonts w:ascii="Times New Roman" w:cs="Times New Roman" w:hAnsi="Times New Roman"/>
          <w:sz w:val="30"/>
          <w:szCs w:val="30"/>
        </w:rPr>
        <w:t>е</w:t>
      </w:r>
      <w:r w:rsidRPr="00D45766">
        <w:rPr>
          <w:rFonts w:ascii="Times New Roman" w:cs="Times New Roman" w:hAnsi="Times New Roman"/>
          <w:sz w:val="30"/>
          <w:szCs w:val="30"/>
        </w:rPr>
        <w:t>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контурная подсветка фасадов временного сооруже</w:t>
      </w:r>
      <w:r w:rsidR="009042DB" w:rsidRPr="00D45766">
        <w:rPr>
          <w:rFonts w:ascii="Times New Roman" w:cs="Times New Roman" w:hAnsi="Times New Roman"/>
          <w:sz w:val="30"/>
          <w:szCs w:val="30"/>
        </w:rPr>
        <w:t xml:space="preserve">ния может выполняться только в </w:t>
      </w:r>
      <w:r w:rsidRPr="00D45766">
        <w:rPr>
          <w:rFonts w:ascii="Times New Roman" w:cs="Times New Roman" w:hAnsi="Times New Roman"/>
          <w:sz w:val="30"/>
          <w:szCs w:val="30"/>
        </w:rPr>
        <w:t xml:space="preserve">комплексе с заливающей подсветкой; 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45766">
        <w:rPr>
          <w:rFonts w:ascii="Times New Roman" w:cs="Times New Roman" w:hAnsi="Times New Roman"/>
          <w:sz w:val="30"/>
          <w:szCs w:val="30"/>
        </w:rPr>
        <w:t xml:space="preserve">запрещается подсветка с использованием светящихся лент, шнуров, гирлянд (за исключением праздничной), а также использование любых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светодинамических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 xml:space="preserve"> эффектов в  подсветке временных сооружений;</w:t>
      </w:r>
      <w:proofErr w:type="gramEnd"/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допускается применять осветительные приборы нейтрального дизайна без дополнительного декора и стилизации под исторические стили;</w:t>
      </w:r>
    </w:p>
    <w:p w:rsidP="002F0FB1" w:rsidR="00D71A7D" w:rsidRDefault="00D71A7D" w:rsidRPr="00D4576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параметры мощности и конструкци</w:t>
      </w:r>
      <w:r w:rsidR="00E96AD1" w:rsidRPr="00D45766">
        <w:rPr>
          <w:rFonts w:ascii="Times New Roman" w:cs="Times New Roman" w:hAnsi="Times New Roman"/>
          <w:sz w:val="30"/>
          <w:szCs w:val="30"/>
        </w:rPr>
        <w:t>я</w:t>
      </w:r>
      <w:r w:rsidRPr="00D45766">
        <w:rPr>
          <w:rFonts w:ascii="Times New Roman" w:cs="Times New Roman" w:hAnsi="Times New Roman"/>
          <w:sz w:val="30"/>
          <w:szCs w:val="30"/>
        </w:rPr>
        <w:t xml:space="preserve"> осветительных приборов </w:t>
      </w:r>
      <w:r w:rsidR="00E96AD1" w:rsidRPr="00D45766">
        <w:rPr>
          <w:rFonts w:ascii="Times New Roman" w:cs="Times New Roman" w:hAnsi="Times New Roman"/>
          <w:sz w:val="30"/>
          <w:szCs w:val="30"/>
        </w:rPr>
        <w:t xml:space="preserve">должны </w:t>
      </w:r>
      <w:r w:rsidRPr="00D45766">
        <w:rPr>
          <w:rFonts w:ascii="Times New Roman" w:cs="Times New Roman" w:hAnsi="Times New Roman"/>
          <w:sz w:val="30"/>
          <w:szCs w:val="30"/>
        </w:rPr>
        <w:t>исключ</w:t>
      </w:r>
      <w:r w:rsidR="00E96AD1" w:rsidRPr="00D45766">
        <w:rPr>
          <w:rFonts w:ascii="Times New Roman" w:cs="Times New Roman" w:hAnsi="Times New Roman"/>
          <w:sz w:val="30"/>
          <w:szCs w:val="30"/>
        </w:rPr>
        <w:t>а</w:t>
      </w:r>
      <w:r w:rsidRPr="00D45766">
        <w:rPr>
          <w:rFonts w:ascii="Times New Roman" w:cs="Times New Roman" w:hAnsi="Times New Roman"/>
          <w:sz w:val="30"/>
          <w:szCs w:val="30"/>
        </w:rPr>
        <w:t>ть слепящий эффект для всех групп пользователей.</w:t>
      </w:r>
    </w:p>
    <w:p w:rsidP="002F0FB1" w:rsidR="005B6235" w:rsidRDefault="00147C56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13.</w:t>
      </w:r>
      <w:r w:rsidR="0054136B">
        <w:rPr>
          <w:rFonts w:ascii="Times New Roman" w:cs="Times New Roman" w:hAnsi="Times New Roman"/>
          <w:sz w:val="30"/>
          <w:szCs w:val="30"/>
        </w:rPr>
        <w:t> </w:t>
      </w:r>
      <w:r w:rsidR="005B6235" w:rsidRPr="00D45766">
        <w:rPr>
          <w:rFonts w:ascii="Times New Roman" w:cs="Times New Roman" w:hAnsi="Times New Roman"/>
          <w:sz w:val="30"/>
          <w:szCs w:val="30"/>
        </w:rPr>
        <w:t xml:space="preserve">Требования к внешнему виду временных объектов </w:t>
      </w:r>
      <w:r w:rsidR="0054136B">
        <w:rPr>
          <w:rFonts w:ascii="Times New Roman" w:cs="Times New Roman" w:hAnsi="Times New Roman"/>
          <w:sz w:val="30"/>
          <w:szCs w:val="30"/>
        </w:rPr>
        <w:t>–</w:t>
      </w:r>
      <w:r w:rsidR="005B6235" w:rsidRPr="00D45766">
        <w:rPr>
          <w:rFonts w:ascii="Times New Roman" w:cs="Times New Roman" w:hAnsi="Times New Roman"/>
          <w:sz w:val="30"/>
          <w:szCs w:val="30"/>
        </w:rPr>
        <w:t xml:space="preserve"> автостоянок</w:t>
      </w:r>
      <w:r w:rsidR="00782926" w:rsidRPr="00D45766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1)</w:t>
      </w:r>
      <w:r w:rsidR="00031736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 xml:space="preserve">внешний вид </w:t>
      </w:r>
      <w:r w:rsidR="00782926" w:rsidRPr="00D45766">
        <w:rPr>
          <w:rFonts w:ascii="Times New Roman" w:cs="Times New Roman" w:hAnsi="Times New Roman"/>
          <w:sz w:val="30"/>
          <w:szCs w:val="30"/>
        </w:rPr>
        <w:t xml:space="preserve">охранного пункта </w:t>
      </w:r>
      <w:r w:rsidRPr="00D45766">
        <w:rPr>
          <w:rFonts w:ascii="Times New Roman" w:cs="Times New Roman" w:hAnsi="Times New Roman"/>
          <w:sz w:val="30"/>
          <w:szCs w:val="30"/>
        </w:rPr>
        <w:t>должен соответствовать требованиям пункта 12 настоящего Регламента;</w:t>
      </w: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максимальные габаритные размеры</w:t>
      </w:r>
      <w:r w:rsidR="0054136B">
        <w:rPr>
          <w:rFonts w:ascii="Times New Roman" w:cs="Times New Roman" w:hAnsi="Times New Roman"/>
          <w:sz w:val="30"/>
          <w:szCs w:val="30"/>
        </w:rPr>
        <w:t xml:space="preserve"> охранного пункта</w:t>
      </w:r>
      <w:r w:rsidRPr="00D45766">
        <w:rPr>
          <w:rFonts w:ascii="Times New Roman" w:cs="Times New Roman" w:hAnsi="Times New Roman"/>
          <w:sz w:val="30"/>
          <w:szCs w:val="30"/>
        </w:rPr>
        <w:t xml:space="preserve"> без учета лестницы</w:t>
      </w:r>
      <w:r w:rsidR="00F2317D" w:rsidRPr="0054136B">
        <w:rPr>
          <w:rFonts w:ascii="Times New Roman" w:cs="Times New Roman" w:hAnsi="Times New Roman"/>
          <w:sz w:val="26"/>
          <w:szCs w:val="26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составляют</w:t>
      </w:r>
      <w:r w:rsidRPr="0054136B">
        <w:rPr>
          <w:rFonts w:ascii="Times New Roman" w:cs="Times New Roman" w:hAnsi="Times New Roman"/>
          <w:sz w:val="26"/>
          <w:szCs w:val="26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3</w:t>
      </w:r>
      <w:r w:rsidRPr="0054136B">
        <w:rPr>
          <w:rFonts w:ascii="Times New Roman" w:cs="Times New Roman" w:hAnsi="Times New Roman"/>
          <w:sz w:val="26"/>
          <w:szCs w:val="26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м</w:t>
      </w:r>
      <w:r w:rsidRPr="0054136B">
        <w:rPr>
          <w:rFonts w:ascii="Times New Roman" w:cs="Times New Roman" w:hAnsi="Times New Roman"/>
          <w:sz w:val="26"/>
          <w:szCs w:val="26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х</w:t>
      </w:r>
      <w:r w:rsidRPr="0054136B">
        <w:rPr>
          <w:rFonts w:ascii="Times New Roman" w:cs="Times New Roman" w:hAnsi="Times New Roman"/>
          <w:sz w:val="26"/>
          <w:szCs w:val="26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3</w:t>
      </w:r>
      <w:r w:rsidRPr="0054136B">
        <w:rPr>
          <w:rFonts w:ascii="Times New Roman" w:cs="Times New Roman" w:hAnsi="Times New Roman"/>
          <w:sz w:val="26"/>
          <w:szCs w:val="26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м,</w:t>
      </w:r>
      <w:r w:rsidRPr="0054136B">
        <w:rPr>
          <w:rFonts w:ascii="Times New Roman" w:cs="Times New Roman" w:hAnsi="Times New Roman"/>
          <w:sz w:val="26"/>
          <w:szCs w:val="26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максимальная</w:t>
      </w:r>
      <w:r w:rsidRPr="0054136B">
        <w:rPr>
          <w:rFonts w:ascii="Times New Roman" w:cs="Times New Roman" w:hAnsi="Times New Roman"/>
          <w:sz w:val="26"/>
          <w:szCs w:val="26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разрешенная</w:t>
      </w:r>
      <w:r w:rsidRPr="0054136B">
        <w:rPr>
          <w:rFonts w:ascii="Times New Roman" w:cs="Times New Roman" w:hAnsi="Times New Roman"/>
          <w:sz w:val="26"/>
          <w:szCs w:val="26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высота</w:t>
      </w:r>
      <w:r w:rsidRPr="0054136B">
        <w:rPr>
          <w:rFonts w:ascii="Times New Roman" w:cs="Times New Roman" w:hAnsi="Times New Roman"/>
          <w:sz w:val="26"/>
          <w:szCs w:val="26"/>
        </w:rPr>
        <w:t xml:space="preserve"> </w:t>
      </w:r>
      <w:r w:rsidR="0054136B">
        <w:rPr>
          <w:rFonts w:ascii="Times New Roman" w:cs="Times New Roman" w:hAnsi="Times New Roman"/>
          <w:sz w:val="30"/>
          <w:szCs w:val="30"/>
        </w:rPr>
        <w:t>–</w:t>
      </w:r>
      <w:r w:rsidRPr="0054136B">
        <w:rPr>
          <w:rFonts w:ascii="Times New Roman" w:cs="Times New Roman" w:hAnsi="Times New Roman"/>
          <w:sz w:val="26"/>
          <w:szCs w:val="26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6</w:t>
      </w:r>
      <w:r w:rsidRPr="0054136B">
        <w:rPr>
          <w:rFonts w:ascii="Times New Roman" w:cs="Times New Roman" w:hAnsi="Times New Roman"/>
          <w:sz w:val="26"/>
          <w:szCs w:val="26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м, с учетом всех выступающих элементов;</w:t>
      </w: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лестница охранного пункта должна быть выполнена в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соответствии с архитектурным и цветовым решением</w:t>
      </w:r>
      <w:r w:rsidR="00782926" w:rsidRPr="00D45766">
        <w:rPr>
          <w:rFonts w:ascii="Times New Roman" w:cs="Times New Roman" w:hAnsi="Times New Roman"/>
          <w:sz w:val="30"/>
          <w:szCs w:val="30"/>
        </w:rPr>
        <w:t xml:space="preserve"> охранного пункта</w:t>
      </w:r>
      <w:r w:rsidRPr="00D45766">
        <w:rPr>
          <w:rFonts w:ascii="Times New Roman" w:cs="Times New Roman" w:hAnsi="Times New Roman"/>
          <w:sz w:val="30"/>
          <w:szCs w:val="30"/>
        </w:rPr>
        <w:t>;</w:t>
      </w:r>
    </w:p>
    <w:p w:rsidP="002F0FB1" w:rsidR="007D6AFD" w:rsidRDefault="009042DB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2) </w:t>
      </w:r>
      <w:r w:rsidR="007D6AFD" w:rsidRPr="00D45766">
        <w:rPr>
          <w:rFonts w:ascii="Times New Roman" w:cs="Times New Roman" w:hAnsi="Times New Roman"/>
          <w:sz w:val="30"/>
          <w:szCs w:val="30"/>
        </w:rPr>
        <w:t>ограждение автостоянок должно быть в виде металлического ажурного ограждения, выполненного из оцинкованных стальных элементов диаметром до 5 мм в форме вертикальных ячеек, соединенных между собой при помощи точечной сварки</w:t>
      </w:r>
      <w:r w:rsidR="00127E05" w:rsidRPr="00D45766">
        <w:rPr>
          <w:rFonts w:ascii="Times New Roman" w:cs="Times New Roman" w:hAnsi="Times New Roman"/>
          <w:sz w:val="30"/>
          <w:szCs w:val="30"/>
        </w:rPr>
        <w:t>;</w:t>
      </w:r>
    </w:p>
    <w:p w:rsidP="002F0FB1" w:rsidR="007D6AFD" w:rsidRDefault="007D6AF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допустимые цветовые решения ажурного ограждения </w:t>
      </w:r>
      <w:r w:rsidR="00E96AD1" w:rsidRPr="00D45766">
        <w:rPr>
          <w:rFonts w:ascii="Times New Roman" w:cs="Times New Roman" w:hAnsi="Times New Roman"/>
          <w:sz w:val="30"/>
          <w:szCs w:val="30"/>
        </w:rPr>
        <w:t>автостоянок</w:t>
      </w:r>
      <w:r w:rsidRPr="00D45766">
        <w:rPr>
          <w:rFonts w:ascii="Times New Roman" w:cs="Times New Roman" w:hAnsi="Times New Roman"/>
          <w:sz w:val="30"/>
          <w:szCs w:val="30"/>
        </w:rPr>
        <w:t>, расположенных в зонах особого городского значения и зоны повышенного внимания:</w:t>
      </w:r>
    </w:p>
    <w:p w:rsidP="002F0FB1" w:rsidR="00165F39" w:rsidRDefault="00165F39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65F39" w:rsidR="007D6AFD" w:rsidRDefault="007D6AFD" w:rsidRPr="00D45766">
      <w:pPr>
        <w:spacing w:after="0"/>
        <w:jc w:val="center"/>
        <w:rPr>
          <w:rFonts w:ascii="Times New Roman" w:cs="Times New Roman" w:hAnsi="Times New Roman"/>
          <w:sz w:val="28"/>
          <w:szCs w:val="28"/>
        </w:rPr>
      </w:pPr>
      <w:r w:rsidRPr="00D45766"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inline distB="0" distL="0" distR="0" distT="0">
            <wp:extent cx="3784821" cy="1294895"/>
            <wp:effectExtent b="635" l="0" r="6350" t="0"/>
            <wp:docPr id="12" name="Рисунок 1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ограждения зоны особого значения.jpg"/>
                    <pic:cNvPicPr/>
                  </pic:nvPicPr>
                  <pic:blipFill>
                    <a:blip cstate="print" r:embed="rId1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821" cy="129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2F0FB1" w:rsidR="007D6AFD" w:rsidRDefault="007D6AF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lastRenderedPageBreak/>
        <w:t xml:space="preserve">допустимые цветовые решения ажурного ограждения </w:t>
      </w:r>
      <w:r w:rsidR="00E96AD1" w:rsidRPr="00D45766">
        <w:rPr>
          <w:rFonts w:ascii="Times New Roman" w:cs="Times New Roman" w:hAnsi="Times New Roman"/>
          <w:sz w:val="30"/>
          <w:szCs w:val="30"/>
        </w:rPr>
        <w:t>автостоянок</w:t>
      </w:r>
      <w:r w:rsidRPr="00D45766">
        <w:rPr>
          <w:rFonts w:ascii="Times New Roman" w:cs="Times New Roman" w:hAnsi="Times New Roman"/>
          <w:sz w:val="30"/>
          <w:szCs w:val="30"/>
        </w:rPr>
        <w:t>, расположенных на остальных городских территориях:</w:t>
      </w:r>
    </w:p>
    <w:p w:rsidP="002F0FB1" w:rsidR="00165F39" w:rsidRDefault="00165F39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a"/>
        <w:tblpPr w:horzAnchor="page" w:leftFromText="180" w:rightFromText="180" w:tblpX="2127" w:tblpY="2" w:vertAnchor="text"/>
        <w:tblOverlap w:val="never"/>
        <w:tblW w:type="dxa" w:w="9322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322"/>
      </w:tblGrid>
      <w:tr w:rsidR="007D6AFD" w:rsidRPr="00D45766" w:rsidTr="00165F39">
        <w:trPr>
          <w:trHeight w:val="3402"/>
        </w:trPr>
        <w:tc>
          <w:tcPr>
            <w:tcW w:type="dxa" w:w="9322"/>
          </w:tcPr>
          <w:p w:rsidP="00165F39" w:rsidR="007D6AFD" w:rsidRDefault="007D6AFD" w:rsidRPr="00D45766">
            <w:pPr>
              <w:spacing w:line="276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45766">
              <w:rPr>
                <w:rFonts w:ascii="Times New Roman" w:cs="Times New Roman" w:hAnsi="Times New Roman"/>
                <w:noProof/>
                <w:sz w:val="28"/>
                <w:szCs w:val="28"/>
                <w:lang w:eastAsia="ru-RU"/>
              </w:rPr>
              <w:drawing>
                <wp:inline distB="0" distL="0" distR="0" distT="0">
                  <wp:extent cx="3800724" cy="2133741"/>
                  <wp:effectExtent b="0" l="0" r="0" t="0"/>
                  <wp:docPr id="13" name="Рисунок 1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ограждения.jpg"/>
                          <pic:cNvPicPr/>
                        </pic:nvPicPr>
                        <pic:blipFill>
                          <a:blip cstate="print" r:embed="rId2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724" cy="213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P="002F0FB1" w:rsidR="00165F39" w:rsidRDefault="00165F3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цветовое решение ограждений </w:t>
      </w:r>
      <w:r w:rsidR="006652EA" w:rsidRPr="00D45766">
        <w:rPr>
          <w:rFonts w:ascii="Times New Roman" w:cs="Times New Roman" w:hAnsi="Times New Roman"/>
          <w:sz w:val="30"/>
          <w:szCs w:val="30"/>
        </w:rPr>
        <w:t>автостоянок</w:t>
      </w:r>
      <w:r w:rsidRPr="00D45766">
        <w:rPr>
          <w:rFonts w:ascii="Times New Roman" w:cs="Times New Roman" w:hAnsi="Times New Roman"/>
          <w:sz w:val="30"/>
          <w:szCs w:val="30"/>
        </w:rPr>
        <w:t xml:space="preserve"> должно соответствовать цвету объектов, входящи</w:t>
      </w:r>
      <w:r w:rsidR="00E96AD1" w:rsidRPr="00D45766">
        <w:rPr>
          <w:rFonts w:ascii="Times New Roman" w:cs="Times New Roman" w:hAnsi="Times New Roman"/>
          <w:sz w:val="30"/>
          <w:szCs w:val="30"/>
        </w:rPr>
        <w:t>х</w:t>
      </w:r>
      <w:r w:rsidRPr="00D45766">
        <w:rPr>
          <w:rFonts w:ascii="Times New Roman" w:cs="Times New Roman" w:hAnsi="Times New Roman"/>
          <w:sz w:val="30"/>
          <w:szCs w:val="30"/>
        </w:rPr>
        <w:t xml:space="preserve"> в состав временного сооружения и окружающей городской среде.</w:t>
      </w: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Не допускается:</w:t>
      </w: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установка ограждений из проф</w:t>
      </w:r>
      <w:r w:rsidR="00FA3B48" w:rsidRPr="00D45766">
        <w:rPr>
          <w:rFonts w:ascii="Times New Roman" w:cs="Times New Roman" w:hAnsi="Times New Roman"/>
          <w:sz w:val="30"/>
          <w:szCs w:val="30"/>
        </w:rPr>
        <w:t>илированного листа</w:t>
      </w:r>
      <w:r w:rsidRPr="00D45766">
        <w:rPr>
          <w:rFonts w:ascii="Times New Roman" w:cs="Times New Roman" w:hAnsi="Times New Roman"/>
          <w:sz w:val="30"/>
          <w:szCs w:val="30"/>
        </w:rPr>
        <w:t xml:space="preserve">, сетки 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рабицы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>;</w:t>
      </w: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использование глухих ограждений, колючей проволоки;</w:t>
      </w: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облицовка ограждения или размещение на ограждении баннерных панно, растяжек;</w:t>
      </w: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применение в пределах одного объекта разных типов ограждения; </w:t>
      </w:r>
    </w:p>
    <w:p w:rsidP="002F0FB1" w:rsidR="007D6AFD" w:rsidRDefault="009042DB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3)</w:t>
      </w:r>
      <w:r w:rsidR="00165F39">
        <w:rPr>
          <w:rFonts w:ascii="Times New Roman" w:cs="Times New Roman" w:hAnsi="Times New Roman"/>
          <w:sz w:val="30"/>
          <w:szCs w:val="30"/>
        </w:rPr>
        <w:t> </w:t>
      </w:r>
      <w:r w:rsidR="007D6AFD" w:rsidRPr="00D45766">
        <w:rPr>
          <w:rFonts w:ascii="Times New Roman" w:cs="Times New Roman" w:hAnsi="Times New Roman"/>
          <w:sz w:val="30"/>
          <w:szCs w:val="30"/>
        </w:rPr>
        <w:t>информационное оформление автостоянки допускается выполнять в одном из следующих вариантов:</w:t>
      </w: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информационная конструкция из отдельных букв</w:t>
      </w:r>
      <w:r w:rsidR="00DE5E9B">
        <w:rPr>
          <w:rFonts w:ascii="Times New Roman" w:cs="Times New Roman" w:hAnsi="Times New Roman"/>
          <w:sz w:val="30"/>
          <w:szCs w:val="30"/>
        </w:rPr>
        <w:t>,</w:t>
      </w:r>
      <w:r w:rsidRPr="00D45766">
        <w:rPr>
          <w:rFonts w:ascii="Times New Roman" w:cs="Times New Roman" w:hAnsi="Times New Roman"/>
          <w:sz w:val="30"/>
          <w:szCs w:val="30"/>
        </w:rPr>
        <w:t xml:space="preserve"> расположенная на фасаде, ориентированном на подъезд к автостоянке или въездные ворота, между линией перекрытия и перемычкой оконного проема, высотой не более 0,4</w:t>
      </w:r>
      <w:r w:rsidR="00DE5E9B">
        <w:rPr>
          <w:rFonts w:ascii="Times New Roman" w:cs="Times New Roman" w:hAnsi="Times New Roman"/>
          <w:sz w:val="30"/>
          <w:szCs w:val="30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м с внутренней подсветкой (при ее наличии);</w:t>
      </w: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информационная конструкция, выполненная в виде настенного панно второго типа, размерами не более 0,6 м x 0,8 м на ограждении справа или слева от въезда;</w:t>
      </w: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>дополнительно при въезде на автостоянку должна быть установлена схема движения и размещения автотранспортных средств</w:t>
      </w:r>
      <w:r w:rsidR="00DE5E9B">
        <w:rPr>
          <w:rFonts w:ascii="Times New Roman" w:cs="Times New Roman" w:hAnsi="Times New Roman"/>
          <w:sz w:val="30"/>
          <w:szCs w:val="30"/>
        </w:rPr>
        <w:t>,</w:t>
      </w:r>
      <w:r w:rsidRPr="00D45766">
        <w:rPr>
          <w:rFonts w:ascii="Times New Roman" w:cs="Times New Roman" w:hAnsi="Times New Roman"/>
          <w:sz w:val="30"/>
          <w:szCs w:val="30"/>
        </w:rPr>
        <w:t xml:space="preserve"> с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proofErr w:type="spellStart"/>
      <w:r w:rsidRPr="00D45766">
        <w:rPr>
          <w:rFonts w:ascii="Times New Roman" w:cs="Times New Roman" w:hAnsi="Times New Roman"/>
          <w:sz w:val="30"/>
          <w:szCs w:val="30"/>
        </w:rPr>
        <w:t>учетом</w:t>
      </w:r>
      <w:proofErr w:type="spellEnd"/>
      <w:r w:rsidRPr="00D45766">
        <w:rPr>
          <w:rFonts w:ascii="Times New Roman" w:cs="Times New Roman" w:hAnsi="Times New Roman"/>
          <w:sz w:val="30"/>
          <w:szCs w:val="30"/>
        </w:rPr>
        <w:t xml:space="preserve"> мест для инвалидов, </w:t>
      </w:r>
      <w:r w:rsidR="005B6235" w:rsidRPr="00D45766">
        <w:rPr>
          <w:rFonts w:ascii="Times New Roman" w:cs="Times New Roman" w:hAnsi="Times New Roman"/>
          <w:sz w:val="30"/>
          <w:szCs w:val="30"/>
        </w:rPr>
        <w:t xml:space="preserve">с </w:t>
      </w:r>
      <w:r w:rsidR="00782926" w:rsidRPr="00D45766">
        <w:rPr>
          <w:rFonts w:ascii="Times New Roman" w:cs="Times New Roman" w:hAnsi="Times New Roman"/>
          <w:sz w:val="30"/>
          <w:szCs w:val="30"/>
        </w:rPr>
        <w:t>размер</w:t>
      </w:r>
      <w:r w:rsidR="005B6235" w:rsidRPr="00D45766">
        <w:rPr>
          <w:rFonts w:ascii="Times New Roman" w:cs="Times New Roman" w:hAnsi="Times New Roman"/>
          <w:sz w:val="30"/>
          <w:szCs w:val="30"/>
        </w:rPr>
        <w:t>ами</w:t>
      </w:r>
      <w:r w:rsidR="00782926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Pr="00D45766">
        <w:rPr>
          <w:rFonts w:ascii="Times New Roman" w:cs="Times New Roman" w:hAnsi="Times New Roman"/>
          <w:sz w:val="30"/>
          <w:szCs w:val="30"/>
        </w:rPr>
        <w:t>не более 0,6 м x 0,8</w:t>
      </w:r>
      <w:r w:rsidR="005B6235"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782926" w:rsidRPr="00D45766">
        <w:rPr>
          <w:rFonts w:ascii="Times New Roman" w:cs="Times New Roman" w:hAnsi="Times New Roman"/>
          <w:sz w:val="30"/>
          <w:szCs w:val="30"/>
        </w:rPr>
        <w:t>м</w:t>
      </w:r>
      <w:r w:rsidRPr="00D45766">
        <w:rPr>
          <w:rFonts w:ascii="Times New Roman" w:cs="Times New Roman" w:hAnsi="Times New Roman"/>
          <w:sz w:val="30"/>
          <w:szCs w:val="30"/>
        </w:rPr>
        <w:t>;</w:t>
      </w: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размеры настенного панно второго типа и схема движения и </w:t>
      </w:r>
      <w:r w:rsidR="00F2317D" w:rsidRPr="00D45766">
        <w:rPr>
          <w:rFonts w:ascii="Times New Roman" w:cs="Times New Roman" w:hAnsi="Times New Roman"/>
          <w:sz w:val="30"/>
          <w:szCs w:val="30"/>
        </w:rPr>
        <w:t> </w:t>
      </w:r>
      <w:r w:rsidRPr="00D45766">
        <w:rPr>
          <w:rFonts w:ascii="Times New Roman" w:cs="Times New Roman" w:hAnsi="Times New Roman"/>
          <w:sz w:val="30"/>
          <w:szCs w:val="30"/>
        </w:rPr>
        <w:t>размещения автотранспортных средств должны быть одинаковыми, располагаться с учетом композиционных осей;</w:t>
      </w:r>
    </w:p>
    <w:p w:rsidP="002F0FB1" w:rsidR="007D6AFD" w:rsidRDefault="007D6AFD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схема движения и размещения автотранспортных средств может быть объединена с информационной конструкцией в виде настенного панно второго типа при условии, что общие </w:t>
      </w:r>
      <w:r w:rsidR="00E96AD1" w:rsidRPr="00D45766">
        <w:rPr>
          <w:rFonts w:ascii="Times New Roman" w:cs="Times New Roman" w:hAnsi="Times New Roman"/>
          <w:sz w:val="30"/>
          <w:szCs w:val="30"/>
        </w:rPr>
        <w:t>размеры</w:t>
      </w:r>
      <w:r w:rsidRPr="00D45766">
        <w:rPr>
          <w:rFonts w:ascii="Times New Roman" w:cs="Times New Roman" w:hAnsi="Times New Roman"/>
          <w:sz w:val="30"/>
          <w:szCs w:val="30"/>
        </w:rPr>
        <w:t xml:space="preserve"> единой конструкции не будут превышать 1</w:t>
      </w:r>
      <w:r w:rsidR="00DE5E9B">
        <w:rPr>
          <w:rFonts w:ascii="Times New Roman" w:cs="Times New Roman" w:hAnsi="Times New Roman"/>
          <w:sz w:val="30"/>
          <w:szCs w:val="30"/>
        </w:rPr>
        <w:t>,0</w:t>
      </w:r>
      <w:r w:rsidRPr="00D45766">
        <w:rPr>
          <w:rFonts w:ascii="Times New Roman" w:cs="Times New Roman" w:hAnsi="Times New Roman"/>
          <w:sz w:val="30"/>
          <w:szCs w:val="30"/>
        </w:rPr>
        <w:t xml:space="preserve"> м х 0,8 м;</w:t>
      </w:r>
    </w:p>
    <w:p w:rsidP="002F0FB1" w:rsidR="007D6AFD" w:rsidRDefault="009042DB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lastRenderedPageBreak/>
        <w:t>4)</w:t>
      </w:r>
      <w:r w:rsidR="00165F39">
        <w:rPr>
          <w:rFonts w:ascii="Times New Roman" w:cs="Times New Roman" w:hAnsi="Times New Roman"/>
          <w:sz w:val="30"/>
          <w:szCs w:val="30"/>
        </w:rPr>
        <w:t> </w:t>
      </w:r>
      <w:r w:rsidR="007D6AFD" w:rsidRPr="00D45766">
        <w:rPr>
          <w:rFonts w:ascii="Times New Roman" w:cs="Times New Roman" w:hAnsi="Times New Roman"/>
          <w:sz w:val="30"/>
          <w:szCs w:val="30"/>
        </w:rPr>
        <w:t xml:space="preserve">автостоянки должны быть оборудованы освещением по </w:t>
      </w:r>
      <w:r w:rsidR="00F2317D" w:rsidRPr="00D45766">
        <w:rPr>
          <w:rFonts w:ascii="Times New Roman" w:cs="Times New Roman" w:hAnsi="Times New Roman"/>
          <w:sz w:val="30"/>
          <w:szCs w:val="30"/>
        </w:rPr>
        <w:t> </w:t>
      </w:r>
      <w:r w:rsidR="007D6AFD" w:rsidRPr="00D45766">
        <w:rPr>
          <w:rFonts w:ascii="Times New Roman" w:cs="Times New Roman" w:hAnsi="Times New Roman"/>
          <w:sz w:val="30"/>
          <w:szCs w:val="30"/>
        </w:rPr>
        <w:t>периметру территории, дежурным освещением территории в районе ворот и охранного пункта;</w:t>
      </w:r>
    </w:p>
    <w:p w:rsidP="002F0FB1" w:rsidR="007D6AFD" w:rsidRDefault="009042DB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5) </w:t>
      </w:r>
      <w:r w:rsidR="007D6AFD" w:rsidRPr="00D45766">
        <w:rPr>
          <w:rFonts w:ascii="Times New Roman" w:cs="Times New Roman" w:hAnsi="Times New Roman"/>
          <w:sz w:val="30"/>
          <w:szCs w:val="30"/>
        </w:rPr>
        <w:t>не допускается применение элементов благоустройства, выполненных с</w:t>
      </w:r>
      <w:r w:rsidRPr="00D45766">
        <w:rPr>
          <w:rFonts w:ascii="Times New Roman" w:cs="Times New Roman" w:hAnsi="Times New Roman"/>
          <w:sz w:val="30"/>
          <w:szCs w:val="30"/>
        </w:rPr>
        <w:t xml:space="preserve"> </w:t>
      </w:r>
      <w:r w:rsidR="007D6AFD" w:rsidRPr="00D45766">
        <w:rPr>
          <w:rFonts w:ascii="Times New Roman" w:cs="Times New Roman" w:hAnsi="Times New Roman"/>
          <w:sz w:val="30"/>
          <w:szCs w:val="30"/>
        </w:rPr>
        <w:t xml:space="preserve">использованием автомобильных шин, а также их </w:t>
      </w:r>
      <w:r w:rsidR="000B67E7" w:rsidRPr="00D45766">
        <w:rPr>
          <w:rFonts w:ascii="Times New Roman" w:cs="Times New Roman" w:hAnsi="Times New Roman"/>
          <w:sz w:val="30"/>
          <w:szCs w:val="30"/>
        </w:rPr>
        <w:t> </w:t>
      </w:r>
      <w:r w:rsidR="007D6AFD" w:rsidRPr="00D45766">
        <w:rPr>
          <w:rFonts w:ascii="Times New Roman" w:cs="Times New Roman" w:hAnsi="Times New Roman"/>
          <w:sz w:val="30"/>
          <w:szCs w:val="30"/>
        </w:rPr>
        <w:t xml:space="preserve">складирование </w:t>
      </w:r>
      <w:r w:rsidR="00E96AD1" w:rsidRPr="00D45766">
        <w:rPr>
          <w:rFonts w:ascii="Times New Roman" w:cs="Times New Roman" w:hAnsi="Times New Roman"/>
          <w:sz w:val="30"/>
          <w:szCs w:val="30"/>
        </w:rPr>
        <w:t xml:space="preserve">на </w:t>
      </w:r>
      <w:r w:rsidR="007D6AFD" w:rsidRPr="00D45766">
        <w:rPr>
          <w:rFonts w:ascii="Times New Roman" w:cs="Times New Roman" w:hAnsi="Times New Roman"/>
          <w:sz w:val="30"/>
          <w:szCs w:val="30"/>
        </w:rPr>
        <w:t>территории автостоянки</w:t>
      </w:r>
      <w:proofErr w:type="gramStart"/>
      <w:r w:rsidR="007D6AFD" w:rsidRPr="00D45766">
        <w:rPr>
          <w:rFonts w:ascii="Times New Roman" w:cs="Times New Roman" w:hAnsi="Times New Roman"/>
          <w:sz w:val="30"/>
          <w:szCs w:val="30"/>
        </w:rPr>
        <w:t>.».</w:t>
      </w:r>
      <w:proofErr w:type="gramEnd"/>
    </w:p>
    <w:p w:rsidP="002F0FB1" w:rsidR="001F0B04" w:rsidRDefault="001F2388" w:rsidRPr="00D4576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45766">
        <w:rPr>
          <w:rFonts w:ascii="Times New Roman" w:cs="Times New Roman" w:hAnsi="Times New Roman"/>
          <w:sz w:val="30"/>
          <w:szCs w:val="30"/>
        </w:rPr>
        <w:t xml:space="preserve">2. Настоящее </w:t>
      </w:r>
      <w:r w:rsidR="002F0FB1" w:rsidRPr="00D45766">
        <w:rPr>
          <w:rFonts w:ascii="Times New Roman" w:cs="Times New Roman" w:hAnsi="Times New Roman"/>
          <w:sz w:val="30"/>
          <w:szCs w:val="30"/>
        </w:rPr>
        <w:t>п</w:t>
      </w:r>
      <w:r w:rsidRPr="00D45766">
        <w:rPr>
          <w:rFonts w:ascii="Times New Roman" w:cs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4E5C7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D45766">
        <w:rPr>
          <w:rFonts w:ascii="Times New Roman" w:cs="Times New Roman" w:hAnsi="Times New Roman"/>
          <w:sz w:val="30"/>
          <w:szCs w:val="30"/>
        </w:rPr>
        <w:t>.</w:t>
      </w:r>
    </w:p>
    <w:p w:rsidP="00DE01B1" w:rsidR="00935858" w:rsidRDefault="00935858" w:rsidRPr="00D45766">
      <w:pPr>
        <w:spacing w:after="0"/>
        <w:rPr>
          <w:rFonts w:ascii="Times New Roman" w:cs="Times New Roman" w:hAnsi="Times New Roman"/>
          <w:sz w:val="28"/>
          <w:szCs w:val="28"/>
        </w:rPr>
      </w:pPr>
    </w:p>
    <w:p w:rsidP="00DE01B1" w:rsidR="00B32EDE" w:rsidRDefault="00B32EDE" w:rsidRPr="00D45766">
      <w:pPr>
        <w:spacing w:after="0"/>
        <w:rPr>
          <w:rFonts w:ascii="Times New Roman" w:cs="Times New Roman" w:hAnsi="Times New Roman"/>
          <w:sz w:val="28"/>
          <w:szCs w:val="28"/>
        </w:rPr>
      </w:pPr>
    </w:p>
    <w:p w:rsidP="000D0252" w:rsidR="000D0252" w:rsidRDefault="000D0252" w:rsidRPr="000D0252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proofErr w:type="gramStart"/>
      <w:r w:rsidRPr="000D0252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0D0252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 xml:space="preserve"> обязанности</w:t>
      </w:r>
    </w:p>
    <w:p w:rsidP="000D0252" w:rsidR="000D0252" w:rsidRDefault="000D0252" w:rsidRPr="000D0252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r w:rsidRPr="000D0252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Главы города</w:t>
      </w:r>
      <w:r w:rsidRPr="000D0252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0D0252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0D0252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0D0252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0D0252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  <w:t xml:space="preserve">                                  А.Л. Попето</w:t>
      </w:r>
    </w:p>
    <w:p w:rsidP="00DE01B1" w:rsidR="00165F39" w:rsidRDefault="00165F39">
      <w:pPr>
        <w:spacing w:after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p w:rsidP="00DE01B1" w:rsidR="00165F39" w:rsidRDefault="00165F39" w:rsidRPr="00165F39">
      <w:pPr>
        <w:spacing w:after="0"/>
        <w:rPr>
          <w:rFonts w:ascii="Times New Roman" w:cs="Times New Roman" w:hAnsi="Times New Roman"/>
          <w:sz w:val="30"/>
          <w:szCs w:val="30"/>
        </w:rPr>
      </w:pPr>
    </w:p>
    <w:sectPr w:rsidR="00165F39" w:rsidRPr="00165F39" w:rsidSect="004D13A8">
      <w:headerReference r:id="rId21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81205" w:rsidP="0011054E" w:rsidRDefault="00881205">
      <w:pPr>
        <w:spacing w:after="0" w:line="240" w:lineRule="auto"/>
      </w:pPr>
      <w:r>
        <w:separator/>
      </w:r>
    </w:p>
  </w:endnote>
  <w:endnote w:type="continuationSeparator" w:id="0">
    <w:p w:rsidR="00881205" w:rsidP="0011054E" w:rsidRDefault="0088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81205" w:rsidP="0011054E" w:rsidRDefault="00881205">
      <w:pPr>
        <w:spacing w:after="0" w:line="240" w:lineRule="auto"/>
      </w:pPr>
      <w:r>
        <w:separator/>
      </w:r>
    </w:p>
  </w:footnote>
  <w:footnote w:type="continuationSeparator" w:id="0">
    <w:p w:rsidR="00881205" w:rsidP="0011054E" w:rsidRDefault="00881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54692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D13A8" w:rsidR="00761CC4" w:rsidP="004D13A8" w:rsidRDefault="00761CC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1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1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1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0252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D1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27"/>
    <w:multiLevelType w:val="hybridMultilevel"/>
    <w:tmpl w:val="2C54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94897"/>
    <w:multiLevelType w:val="hybridMultilevel"/>
    <w:tmpl w:val="003079D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E737D"/>
    <w:multiLevelType w:val="hybridMultilevel"/>
    <w:tmpl w:val="963A9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F5512"/>
    <w:multiLevelType w:val="hybridMultilevel"/>
    <w:tmpl w:val="E1D66514"/>
    <w:lvl w:ilvl="0" w:tplc="99C8F5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20FCF"/>
    <w:multiLevelType w:val="hybridMultilevel"/>
    <w:tmpl w:val="34F2A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63A35"/>
    <w:multiLevelType w:val="hybridMultilevel"/>
    <w:tmpl w:val="2B3CF504"/>
    <w:lvl w:ilvl="0" w:tplc="A4EEC5F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812067"/>
    <w:multiLevelType w:val="hybridMultilevel"/>
    <w:tmpl w:val="6F9654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A9D1EE9"/>
    <w:multiLevelType w:val="hybridMultilevel"/>
    <w:tmpl w:val="E2CE8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53819"/>
    <w:multiLevelType w:val="hybridMultilevel"/>
    <w:tmpl w:val="9006B1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66741"/>
    <w:multiLevelType w:val="hybridMultilevel"/>
    <w:tmpl w:val="EECCB17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4713D4A"/>
    <w:multiLevelType w:val="hybridMultilevel"/>
    <w:tmpl w:val="AADC2912"/>
    <w:lvl w:ilvl="0" w:tplc="04190011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F20F5"/>
    <w:multiLevelType w:val="multilevel"/>
    <w:tmpl w:val="1AE297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8C70346"/>
    <w:multiLevelType w:val="hybridMultilevel"/>
    <w:tmpl w:val="8DD0FE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9305C06"/>
    <w:multiLevelType w:val="hybridMultilevel"/>
    <w:tmpl w:val="8C122A1A"/>
    <w:lvl w:ilvl="0" w:tplc="06DA14A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4A4E62"/>
    <w:multiLevelType w:val="hybridMultilevel"/>
    <w:tmpl w:val="18B64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46423"/>
    <w:multiLevelType w:val="hybridMultilevel"/>
    <w:tmpl w:val="85A6D10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007A"/>
    <w:multiLevelType w:val="hybridMultilevel"/>
    <w:tmpl w:val="868C50A8"/>
    <w:lvl w:ilvl="0" w:tplc="9D987D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622802"/>
    <w:multiLevelType w:val="hybridMultilevel"/>
    <w:tmpl w:val="B7D4EB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41421"/>
    <w:multiLevelType w:val="hybridMultilevel"/>
    <w:tmpl w:val="B7D4EB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D22CE"/>
    <w:multiLevelType w:val="hybridMultilevel"/>
    <w:tmpl w:val="A560C3B6"/>
    <w:lvl w:ilvl="0" w:tplc="CAE2BE48">
      <w:start w:val="1"/>
      <w:numFmt w:val="bullet"/>
      <w:lvlText w:val="­"/>
      <w:lvlJc w:val="left"/>
      <w:pPr>
        <w:ind w:left="12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0">
    <w:nsid w:val="41726BC0"/>
    <w:multiLevelType w:val="hybridMultilevel"/>
    <w:tmpl w:val="3782D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01DDA"/>
    <w:multiLevelType w:val="hybridMultilevel"/>
    <w:tmpl w:val="498CD896"/>
    <w:lvl w:ilvl="0" w:tplc="55503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14E83"/>
    <w:multiLevelType w:val="hybridMultilevel"/>
    <w:tmpl w:val="CAB0527C"/>
    <w:lvl w:ilvl="0" w:tplc="E7FA28A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070975"/>
    <w:multiLevelType w:val="hybridMultilevel"/>
    <w:tmpl w:val="9D5C6CA0"/>
    <w:lvl w:ilvl="0" w:tplc="CEDA1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3F47F8"/>
    <w:multiLevelType w:val="hybridMultilevel"/>
    <w:tmpl w:val="E436A65C"/>
    <w:lvl w:ilvl="0" w:tplc="F3744B5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A3D469B"/>
    <w:multiLevelType w:val="hybridMultilevel"/>
    <w:tmpl w:val="D990160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8A5AC7"/>
    <w:multiLevelType w:val="hybridMultilevel"/>
    <w:tmpl w:val="1FD8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95CC5"/>
    <w:multiLevelType w:val="hybridMultilevel"/>
    <w:tmpl w:val="4A0658DE"/>
    <w:lvl w:ilvl="0" w:tplc="7884F1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2BE7CA2"/>
    <w:multiLevelType w:val="hybridMultilevel"/>
    <w:tmpl w:val="57F243B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A329A4"/>
    <w:multiLevelType w:val="hybridMultilevel"/>
    <w:tmpl w:val="D990160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0E3970"/>
    <w:multiLevelType w:val="hybridMultilevel"/>
    <w:tmpl w:val="E49E0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E22DD"/>
    <w:multiLevelType w:val="hybridMultilevel"/>
    <w:tmpl w:val="3086EAC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85424"/>
    <w:multiLevelType w:val="hybridMultilevel"/>
    <w:tmpl w:val="7CF8A02C"/>
    <w:lvl w:ilvl="0" w:tplc="73BC676E">
      <w:start w:val="1"/>
      <w:numFmt w:val="decimal"/>
      <w:lvlText w:val="%1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3">
    <w:nsid w:val="6C7873D7"/>
    <w:multiLevelType w:val="hybridMultilevel"/>
    <w:tmpl w:val="B67AE5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15430"/>
    <w:multiLevelType w:val="hybridMultilevel"/>
    <w:tmpl w:val="0CC406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18A7F8E"/>
    <w:multiLevelType w:val="hybridMultilevel"/>
    <w:tmpl w:val="8DD0FE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73C7768B"/>
    <w:multiLevelType w:val="hybridMultilevel"/>
    <w:tmpl w:val="FCACF028"/>
    <w:lvl w:ilvl="0" w:tplc="B0C4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526F5A"/>
    <w:multiLevelType w:val="hybridMultilevel"/>
    <w:tmpl w:val="F6E69546"/>
    <w:lvl w:ilvl="0" w:tplc="ACAA8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2A4519"/>
    <w:multiLevelType w:val="hybridMultilevel"/>
    <w:tmpl w:val="4A0658DE"/>
    <w:lvl w:ilvl="0" w:tplc="7884F1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81C1D04"/>
    <w:multiLevelType w:val="multilevel"/>
    <w:tmpl w:val="9E8CE7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8B33E69"/>
    <w:multiLevelType w:val="hybridMultilevel"/>
    <w:tmpl w:val="F9BA19AE"/>
    <w:lvl w:ilvl="0" w:tplc="8E9A40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A322AF3"/>
    <w:multiLevelType w:val="hybridMultilevel"/>
    <w:tmpl w:val="2C54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57954"/>
    <w:multiLevelType w:val="hybridMultilevel"/>
    <w:tmpl w:val="4E0C6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623A0"/>
    <w:multiLevelType w:val="hybridMultilevel"/>
    <w:tmpl w:val="71A8C548"/>
    <w:lvl w:ilvl="0" w:tplc="55864EB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510BF5"/>
    <w:multiLevelType w:val="hybridMultilevel"/>
    <w:tmpl w:val="C9B2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27D71"/>
    <w:multiLevelType w:val="hybridMultilevel"/>
    <w:tmpl w:val="67581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37"/>
  </w:num>
  <w:num w:numId="7">
    <w:abstractNumId w:val="43"/>
  </w:num>
  <w:num w:numId="8">
    <w:abstractNumId w:val="13"/>
  </w:num>
  <w:num w:numId="9">
    <w:abstractNumId w:val="32"/>
  </w:num>
  <w:num w:numId="10">
    <w:abstractNumId w:val="45"/>
  </w:num>
  <w:num w:numId="11">
    <w:abstractNumId w:val="44"/>
  </w:num>
  <w:num w:numId="12">
    <w:abstractNumId w:val="4"/>
  </w:num>
  <w:num w:numId="13">
    <w:abstractNumId w:val="19"/>
  </w:num>
  <w:num w:numId="14">
    <w:abstractNumId w:val="40"/>
  </w:num>
  <w:num w:numId="15">
    <w:abstractNumId w:val="27"/>
  </w:num>
  <w:num w:numId="16">
    <w:abstractNumId w:val="38"/>
  </w:num>
  <w:num w:numId="17">
    <w:abstractNumId w:val="8"/>
  </w:num>
  <w:num w:numId="18">
    <w:abstractNumId w:val="25"/>
  </w:num>
  <w:num w:numId="19">
    <w:abstractNumId w:val="36"/>
  </w:num>
  <w:num w:numId="20">
    <w:abstractNumId w:val="1"/>
  </w:num>
  <w:num w:numId="21">
    <w:abstractNumId w:val="31"/>
  </w:num>
  <w:num w:numId="22">
    <w:abstractNumId w:val="28"/>
  </w:num>
  <w:num w:numId="23">
    <w:abstractNumId w:val="18"/>
  </w:num>
  <w:num w:numId="24">
    <w:abstractNumId w:val="33"/>
  </w:num>
  <w:num w:numId="25">
    <w:abstractNumId w:val="11"/>
  </w:num>
  <w:num w:numId="26">
    <w:abstractNumId w:val="24"/>
  </w:num>
  <w:num w:numId="27">
    <w:abstractNumId w:val="2"/>
  </w:num>
  <w:num w:numId="28">
    <w:abstractNumId w:val="20"/>
  </w:num>
  <w:num w:numId="29">
    <w:abstractNumId w:val="10"/>
  </w:num>
  <w:num w:numId="30">
    <w:abstractNumId w:val="16"/>
  </w:num>
  <w:num w:numId="31">
    <w:abstractNumId w:val="15"/>
  </w:num>
  <w:num w:numId="32">
    <w:abstractNumId w:val="34"/>
  </w:num>
  <w:num w:numId="33">
    <w:abstractNumId w:val="26"/>
  </w:num>
  <w:num w:numId="34">
    <w:abstractNumId w:val="21"/>
  </w:num>
  <w:num w:numId="35">
    <w:abstractNumId w:val="39"/>
  </w:num>
  <w:num w:numId="36">
    <w:abstractNumId w:val="17"/>
  </w:num>
  <w:num w:numId="37">
    <w:abstractNumId w:val="35"/>
  </w:num>
  <w:num w:numId="38">
    <w:abstractNumId w:val="9"/>
  </w:num>
  <w:num w:numId="39">
    <w:abstractNumId w:val="6"/>
  </w:num>
  <w:num w:numId="40">
    <w:abstractNumId w:val="14"/>
  </w:num>
  <w:num w:numId="41">
    <w:abstractNumId w:val="30"/>
  </w:num>
  <w:num w:numId="42">
    <w:abstractNumId w:val="42"/>
  </w:num>
  <w:num w:numId="43">
    <w:abstractNumId w:val="12"/>
  </w:num>
  <w:num w:numId="44">
    <w:abstractNumId w:val="29"/>
  </w:num>
  <w:num w:numId="45">
    <w:abstractNumId w:val="23"/>
  </w:num>
  <w:num w:numId="46">
    <w:abstractNumId w:val="2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14"/>
    <w:rsid w:val="000003D2"/>
    <w:rsid w:val="00002B39"/>
    <w:rsid w:val="00002D3B"/>
    <w:rsid w:val="00003398"/>
    <w:rsid w:val="00007878"/>
    <w:rsid w:val="00007AB0"/>
    <w:rsid w:val="00007EBC"/>
    <w:rsid w:val="00010B78"/>
    <w:rsid w:val="00011A83"/>
    <w:rsid w:val="000124C3"/>
    <w:rsid w:val="00015DB3"/>
    <w:rsid w:val="00017F0A"/>
    <w:rsid w:val="00022020"/>
    <w:rsid w:val="000242A3"/>
    <w:rsid w:val="00024ED3"/>
    <w:rsid w:val="000272FA"/>
    <w:rsid w:val="00027D75"/>
    <w:rsid w:val="000315CA"/>
    <w:rsid w:val="00031736"/>
    <w:rsid w:val="000333B2"/>
    <w:rsid w:val="0003473E"/>
    <w:rsid w:val="00040764"/>
    <w:rsid w:val="00045B70"/>
    <w:rsid w:val="00053F1C"/>
    <w:rsid w:val="0006351F"/>
    <w:rsid w:val="00063BA9"/>
    <w:rsid w:val="000650E5"/>
    <w:rsid w:val="0006526C"/>
    <w:rsid w:val="00065297"/>
    <w:rsid w:val="0006560C"/>
    <w:rsid w:val="0006739E"/>
    <w:rsid w:val="000702D2"/>
    <w:rsid w:val="0007100E"/>
    <w:rsid w:val="00072537"/>
    <w:rsid w:val="00073AB0"/>
    <w:rsid w:val="00075D1A"/>
    <w:rsid w:val="00083A5E"/>
    <w:rsid w:val="000865D5"/>
    <w:rsid w:val="0008672C"/>
    <w:rsid w:val="00090934"/>
    <w:rsid w:val="000914AC"/>
    <w:rsid w:val="00091B31"/>
    <w:rsid w:val="000956E9"/>
    <w:rsid w:val="000964BA"/>
    <w:rsid w:val="000A1084"/>
    <w:rsid w:val="000A3E74"/>
    <w:rsid w:val="000A5AD2"/>
    <w:rsid w:val="000A7ACD"/>
    <w:rsid w:val="000B148E"/>
    <w:rsid w:val="000B2F2F"/>
    <w:rsid w:val="000B358D"/>
    <w:rsid w:val="000B48E7"/>
    <w:rsid w:val="000B507D"/>
    <w:rsid w:val="000B67E7"/>
    <w:rsid w:val="000C3171"/>
    <w:rsid w:val="000C369D"/>
    <w:rsid w:val="000C3C18"/>
    <w:rsid w:val="000C4931"/>
    <w:rsid w:val="000C5FB0"/>
    <w:rsid w:val="000C6D06"/>
    <w:rsid w:val="000C6EF6"/>
    <w:rsid w:val="000C7082"/>
    <w:rsid w:val="000D0252"/>
    <w:rsid w:val="000D224A"/>
    <w:rsid w:val="000D27A6"/>
    <w:rsid w:val="000D3E52"/>
    <w:rsid w:val="000D709C"/>
    <w:rsid w:val="000E14DC"/>
    <w:rsid w:val="000E1641"/>
    <w:rsid w:val="000E165E"/>
    <w:rsid w:val="000E21EB"/>
    <w:rsid w:val="000E2494"/>
    <w:rsid w:val="000E5C42"/>
    <w:rsid w:val="000F0B47"/>
    <w:rsid w:val="000F5B1E"/>
    <w:rsid w:val="000F7A6B"/>
    <w:rsid w:val="00100CF5"/>
    <w:rsid w:val="00101616"/>
    <w:rsid w:val="00102852"/>
    <w:rsid w:val="0011054E"/>
    <w:rsid w:val="001110FB"/>
    <w:rsid w:val="0011319A"/>
    <w:rsid w:val="0011499D"/>
    <w:rsid w:val="001154E6"/>
    <w:rsid w:val="00115613"/>
    <w:rsid w:val="00117CB3"/>
    <w:rsid w:val="00122D73"/>
    <w:rsid w:val="00124D5A"/>
    <w:rsid w:val="00126FFE"/>
    <w:rsid w:val="001278E9"/>
    <w:rsid w:val="00127E05"/>
    <w:rsid w:val="00136D82"/>
    <w:rsid w:val="001417C2"/>
    <w:rsid w:val="0014192C"/>
    <w:rsid w:val="00141B00"/>
    <w:rsid w:val="00141C91"/>
    <w:rsid w:val="00142B7F"/>
    <w:rsid w:val="00142C12"/>
    <w:rsid w:val="00143B8D"/>
    <w:rsid w:val="0014697E"/>
    <w:rsid w:val="00147C56"/>
    <w:rsid w:val="001518D4"/>
    <w:rsid w:val="00151FE5"/>
    <w:rsid w:val="0015383F"/>
    <w:rsid w:val="00155688"/>
    <w:rsid w:val="00155B2C"/>
    <w:rsid w:val="00157006"/>
    <w:rsid w:val="00161839"/>
    <w:rsid w:val="00163921"/>
    <w:rsid w:val="00163DFA"/>
    <w:rsid w:val="00165F39"/>
    <w:rsid w:val="001669DE"/>
    <w:rsid w:val="00170836"/>
    <w:rsid w:val="001709DD"/>
    <w:rsid w:val="001730F2"/>
    <w:rsid w:val="00176336"/>
    <w:rsid w:val="00177048"/>
    <w:rsid w:val="001831F0"/>
    <w:rsid w:val="0018657C"/>
    <w:rsid w:val="001878DF"/>
    <w:rsid w:val="00187F21"/>
    <w:rsid w:val="0019009B"/>
    <w:rsid w:val="00191B82"/>
    <w:rsid w:val="00193B96"/>
    <w:rsid w:val="001951FF"/>
    <w:rsid w:val="001A442F"/>
    <w:rsid w:val="001A4E52"/>
    <w:rsid w:val="001A5325"/>
    <w:rsid w:val="001A5F0E"/>
    <w:rsid w:val="001B121C"/>
    <w:rsid w:val="001B12D3"/>
    <w:rsid w:val="001B3049"/>
    <w:rsid w:val="001B45E9"/>
    <w:rsid w:val="001B5AB4"/>
    <w:rsid w:val="001B5D07"/>
    <w:rsid w:val="001C0217"/>
    <w:rsid w:val="001C12A7"/>
    <w:rsid w:val="001C3F78"/>
    <w:rsid w:val="001D3407"/>
    <w:rsid w:val="001D59D5"/>
    <w:rsid w:val="001D6883"/>
    <w:rsid w:val="001F0B04"/>
    <w:rsid w:val="001F2388"/>
    <w:rsid w:val="001F4A36"/>
    <w:rsid w:val="001F4A4D"/>
    <w:rsid w:val="001F5114"/>
    <w:rsid w:val="001F65D0"/>
    <w:rsid w:val="001F6C52"/>
    <w:rsid w:val="001F71D3"/>
    <w:rsid w:val="001F7FC4"/>
    <w:rsid w:val="00200FED"/>
    <w:rsid w:val="00201049"/>
    <w:rsid w:val="00203103"/>
    <w:rsid w:val="0020516D"/>
    <w:rsid w:val="00211DA4"/>
    <w:rsid w:val="00213081"/>
    <w:rsid w:val="002167D4"/>
    <w:rsid w:val="00221E83"/>
    <w:rsid w:val="00222B14"/>
    <w:rsid w:val="0022634E"/>
    <w:rsid w:val="00226B51"/>
    <w:rsid w:val="00232F86"/>
    <w:rsid w:val="0024061D"/>
    <w:rsid w:val="00240761"/>
    <w:rsid w:val="00240F7A"/>
    <w:rsid w:val="002419D6"/>
    <w:rsid w:val="00242ED7"/>
    <w:rsid w:val="00245AC2"/>
    <w:rsid w:val="00246753"/>
    <w:rsid w:val="00246F53"/>
    <w:rsid w:val="00247282"/>
    <w:rsid w:val="002478CA"/>
    <w:rsid w:val="0025550C"/>
    <w:rsid w:val="00255E5D"/>
    <w:rsid w:val="0025691F"/>
    <w:rsid w:val="00261FAC"/>
    <w:rsid w:val="00264A75"/>
    <w:rsid w:val="00266F93"/>
    <w:rsid w:val="00272195"/>
    <w:rsid w:val="00272CB3"/>
    <w:rsid w:val="00273375"/>
    <w:rsid w:val="00274AF6"/>
    <w:rsid w:val="00275C5A"/>
    <w:rsid w:val="002812F3"/>
    <w:rsid w:val="00281771"/>
    <w:rsid w:val="002817FB"/>
    <w:rsid w:val="00282269"/>
    <w:rsid w:val="00284449"/>
    <w:rsid w:val="00284FF1"/>
    <w:rsid w:val="002870AB"/>
    <w:rsid w:val="00291998"/>
    <w:rsid w:val="00294999"/>
    <w:rsid w:val="00295D25"/>
    <w:rsid w:val="002A2354"/>
    <w:rsid w:val="002B0335"/>
    <w:rsid w:val="002B1637"/>
    <w:rsid w:val="002B51AC"/>
    <w:rsid w:val="002B5749"/>
    <w:rsid w:val="002B71F4"/>
    <w:rsid w:val="002C0519"/>
    <w:rsid w:val="002C1162"/>
    <w:rsid w:val="002C256A"/>
    <w:rsid w:val="002C25D5"/>
    <w:rsid w:val="002C6760"/>
    <w:rsid w:val="002C6E57"/>
    <w:rsid w:val="002D1B5B"/>
    <w:rsid w:val="002E351D"/>
    <w:rsid w:val="002E3770"/>
    <w:rsid w:val="002E3FCA"/>
    <w:rsid w:val="002E4ECC"/>
    <w:rsid w:val="002E6CC3"/>
    <w:rsid w:val="002E6CC7"/>
    <w:rsid w:val="002F0768"/>
    <w:rsid w:val="002F0FB1"/>
    <w:rsid w:val="002F1059"/>
    <w:rsid w:val="002F1B35"/>
    <w:rsid w:val="002F2C2F"/>
    <w:rsid w:val="002F42EF"/>
    <w:rsid w:val="002F4B6C"/>
    <w:rsid w:val="002F5183"/>
    <w:rsid w:val="002F6FAE"/>
    <w:rsid w:val="0030043C"/>
    <w:rsid w:val="003004D1"/>
    <w:rsid w:val="003076C5"/>
    <w:rsid w:val="0031024B"/>
    <w:rsid w:val="00312916"/>
    <w:rsid w:val="0031298A"/>
    <w:rsid w:val="00315212"/>
    <w:rsid w:val="00316E87"/>
    <w:rsid w:val="00317779"/>
    <w:rsid w:val="00320C4F"/>
    <w:rsid w:val="0032195B"/>
    <w:rsid w:val="00323518"/>
    <w:rsid w:val="003264F8"/>
    <w:rsid w:val="003270AA"/>
    <w:rsid w:val="00330226"/>
    <w:rsid w:val="003360AC"/>
    <w:rsid w:val="003374AC"/>
    <w:rsid w:val="00337836"/>
    <w:rsid w:val="00337913"/>
    <w:rsid w:val="00342350"/>
    <w:rsid w:val="003427FE"/>
    <w:rsid w:val="00345866"/>
    <w:rsid w:val="00346608"/>
    <w:rsid w:val="00346DA0"/>
    <w:rsid w:val="003473B9"/>
    <w:rsid w:val="003473C6"/>
    <w:rsid w:val="00363350"/>
    <w:rsid w:val="0036399B"/>
    <w:rsid w:val="003639A6"/>
    <w:rsid w:val="00367125"/>
    <w:rsid w:val="00367D2E"/>
    <w:rsid w:val="003714B1"/>
    <w:rsid w:val="00371C0B"/>
    <w:rsid w:val="00372208"/>
    <w:rsid w:val="00374028"/>
    <w:rsid w:val="00374751"/>
    <w:rsid w:val="0037493B"/>
    <w:rsid w:val="00380070"/>
    <w:rsid w:val="00380DDA"/>
    <w:rsid w:val="00381E75"/>
    <w:rsid w:val="003848A4"/>
    <w:rsid w:val="00384AD8"/>
    <w:rsid w:val="00385BF1"/>
    <w:rsid w:val="0039004B"/>
    <w:rsid w:val="00393B1E"/>
    <w:rsid w:val="00396BDD"/>
    <w:rsid w:val="003977DF"/>
    <w:rsid w:val="00397EBB"/>
    <w:rsid w:val="003A026E"/>
    <w:rsid w:val="003A0287"/>
    <w:rsid w:val="003A10C2"/>
    <w:rsid w:val="003A1662"/>
    <w:rsid w:val="003A2FBC"/>
    <w:rsid w:val="003A36D6"/>
    <w:rsid w:val="003A5B3E"/>
    <w:rsid w:val="003A6DC4"/>
    <w:rsid w:val="003A7B01"/>
    <w:rsid w:val="003B03DD"/>
    <w:rsid w:val="003B12C8"/>
    <w:rsid w:val="003B1622"/>
    <w:rsid w:val="003B305F"/>
    <w:rsid w:val="003B323D"/>
    <w:rsid w:val="003B47CE"/>
    <w:rsid w:val="003B5FCE"/>
    <w:rsid w:val="003C089A"/>
    <w:rsid w:val="003C3B01"/>
    <w:rsid w:val="003C421E"/>
    <w:rsid w:val="003C4F19"/>
    <w:rsid w:val="003D03B5"/>
    <w:rsid w:val="003D267E"/>
    <w:rsid w:val="003D2A92"/>
    <w:rsid w:val="003D4B40"/>
    <w:rsid w:val="003D6229"/>
    <w:rsid w:val="003E16C1"/>
    <w:rsid w:val="003E1AAA"/>
    <w:rsid w:val="003E55BE"/>
    <w:rsid w:val="003F0DC1"/>
    <w:rsid w:val="003F1681"/>
    <w:rsid w:val="003F6BF6"/>
    <w:rsid w:val="00401787"/>
    <w:rsid w:val="00403FCF"/>
    <w:rsid w:val="00404325"/>
    <w:rsid w:val="004048D8"/>
    <w:rsid w:val="00404E75"/>
    <w:rsid w:val="00405F31"/>
    <w:rsid w:val="00410C73"/>
    <w:rsid w:val="004134FA"/>
    <w:rsid w:val="0041570B"/>
    <w:rsid w:val="00416D54"/>
    <w:rsid w:val="00417C10"/>
    <w:rsid w:val="00417C5F"/>
    <w:rsid w:val="004215EA"/>
    <w:rsid w:val="004225F7"/>
    <w:rsid w:val="00422DCE"/>
    <w:rsid w:val="00434292"/>
    <w:rsid w:val="0043548C"/>
    <w:rsid w:val="004359FB"/>
    <w:rsid w:val="004428FF"/>
    <w:rsid w:val="00444DA1"/>
    <w:rsid w:val="00447568"/>
    <w:rsid w:val="00460349"/>
    <w:rsid w:val="00461371"/>
    <w:rsid w:val="00461E78"/>
    <w:rsid w:val="00461FD0"/>
    <w:rsid w:val="00462D46"/>
    <w:rsid w:val="00465526"/>
    <w:rsid w:val="00465CCA"/>
    <w:rsid w:val="0046703A"/>
    <w:rsid w:val="004711C5"/>
    <w:rsid w:val="00471527"/>
    <w:rsid w:val="004737A2"/>
    <w:rsid w:val="00474271"/>
    <w:rsid w:val="00475AFE"/>
    <w:rsid w:val="00475E99"/>
    <w:rsid w:val="0048114F"/>
    <w:rsid w:val="00484D4C"/>
    <w:rsid w:val="00486335"/>
    <w:rsid w:val="00491465"/>
    <w:rsid w:val="00492A9C"/>
    <w:rsid w:val="004A00E1"/>
    <w:rsid w:val="004A787C"/>
    <w:rsid w:val="004B0890"/>
    <w:rsid w:val="004B51ED"/>
    <w:rsid w:val="004C157E"/>
    <w:rsid w:val="004C2DC6"/>
    <w:rsid w:val="004C5020"/>
    <w:rsid w:val="004C5A4E"/>
    <w:rsid w:val="004C7B4D"/>
    <w:rsid w:val="004D0544"/>
    <w:rsid w:val="004D13A8"/>
    <w:rsid w:val="004D3C9C"/>
    <w:rsid w:val="004E0696"/>
    <w:rsid w:val="004E13B7"/>
    <w:rsid w:val="004E1713"/>
    <w:rsid w:val="004E2853"/>
    <w:rsid w:val="004E30EF"/>
    <w:rsid w:val="004E56C0"/>
    <w:rsid w:val="004E5BB7"/>
    <w:rsid w:val="004E5C7A"/>
    <w:rsid w:val="004E6185"/>
    <w:rsid w:val="004F0660"/>
    <w:rsid w:val="004F442D"/>
    <w:rsid w:val="004F5B9B"/>
    <w:rsid w:val="004F6340"/>
    <w:rsid w:val="004F6E8A"/>
    <w:rsid w:val="004F7B1A"/>
    <w:rsid w:val="005000E2"/>
    <w:rsid w:val="0050114F"/>
    <w:rsid w:val="00501B08"/>
    <w:rsid w:val="00502B27"/>
    <w:rsid w:val="0050384D"/>
    <w:rsid w:val="00503E00"/>
    <w:rsid w:val="00504B60"/>
    <w:rsid w:val="0050538A"/>
    <w:rsid w:val="005070D5"/>
    <w:rsid w:val="00507EE1"/>
    <w:rsid w:val="00510A0A"/>
    <w:rsid w:val="0051133C"/>
    <w:rsid w:val="00511CEC"/>
    <w:rsid w:val="005135FF"/>
    <w:rsid w:val="005139F7"/>
    <w:rsid w:val="0051555C"/>
    <w:rsid w:val="0051566C"/>
    <w:rsid w:val="00520707"/>
    <w:rsid w:val="00522D16"/>
    <w:rsid w:val="0052338F"/>
    <w:rsid w:val="00524E28"/>
    <w:rsid w:val="00526B43"/>
    <w:rsid w:val="00527742"/>
    <w:rsid w:val="00530CDE"/>
    <w:rsid w:val="00530FCE"/>
    <w:rsid w:val="0053460A"/>
    <w:rsid w:val="00534A87"/>
    <w:rsid w:val="00540732"/>
    <w:rsid w:val="0054136B"/>
    <w:rsid w:val="0054187B"/>
    <w:rsid w:val="0054292C"/>
    <w:rsid w:val="00543BAD"/>
    <w:rsid w:val="005447F8"/>
    <w:rsid w:val="005464DF"/>
    <w:rsid w:val="005479B3"/>
    <w:rsid w:val="00552428"/>
    <w:rsid w:val="005545BF"/>
    <w:rsid w:val="0055534F"/>
    <w:rsid w:val="00555D3F"/>
    <w:rsid w:val="00555D5A"/>
    <w:rsid w:val="00561BE7"/>
    <w:rsid w:val="00563106"/>
    <w:rsid w:val="005662F3"/>
    <w:rsid w:val="00567E29"/>
    <w:rsid w:val="0057014A"/>
    <w:rsid w:val="00570950"/>
    <w:rsid w:val="0057348C"/>
    <w:rsid w:val="00573A55"/>
    <w:rsid w:val="0057645D"/>
    <w:rsid w:val="00576F8B"/>
    <w:rsid w:val="005814A1"/>
    <w:rsid w:val="00581FD9"/>
    <w:rsid w:val="00582238"/>
    <w:rsid w:val="0058387A"/>
    <w:rsid w:val="005844A3"/>
    <w:rsid w:val="00584A56"/>
    <w:rsid w:val="00584CA7"/>
    <w:rsid w:val="00585213"/>
    <w:rsid w:val="0059059F"/>
    <w:rsid w:val="0059276E"/>
    <w:rsid w:val="00595DE9"/>
    <w:rsid w:val="00596B44"/>
    <w:rsid w:val="005A2FC2"/>
    <w:rsid w:val="005A528D"/>
    <w:rsid w:val="005A6D27"/>
    <w:rsid w:val="005A6F54"/>
    <w:rsid w:val="005B2BD4"/>
    <w:rsid w:val="005B321A"/>
    <w:rsid w:val="005B4519"/>
    <w:rsid w:val="005B4F8E"/>
    <w:rsid w:val="005B6235"/>
    <w:rsid w:val="005C20A6"/>
    <w:rsid w:val="005C6E4F"/>
    <w:rsid w:val="005D1683"/>
    <w:rsid w:val="005D16B8"/>
    <w:rsid w:val="005D254E"/>
    <w:rsid w:val="005D3368"/>
    <w:rsid w:val="005D5659"/>
    <w:rsid w:val="005D7221"/>
    <w:rsid w:val="005E0F6C"/>
    <w:rsid w:val="005E1311"/>
    <w:rsid w:val="005E201E"/>
    <w:rsid w:val="005E2D41"/>
    <w:rsid w:val="005E382A"/>
    <w:rsid w:val="005E4249"/>
    <w:rsid w:val="005E5197"/>
    <w:rsid w:val="005E7CF7"/>
    <w:rsid w:val="005F0E11"/>
    <w:rsid w:val="005F1533"/>
    <w:rsid w:val="005F7176"/>
    <w:rsid w:val="005F7656"/>
    <w:rsid w:val="00601DD4"/>
    <w:rsid w:val="0060224E"/>
    <w:rsid w:val="0060250F"/>
    <w:rsid w:val="00604026"/>
    <w:rsid w:val="00604D9C"/>
    <w:rsid w:val="006058E2"/>
    <w:rsid w:val="00606C92"/>
    <w:rsid w:val="00610E4D"/>
    <w:rsid w:val="00612E00"/>
    <w:rsid w:val="00613779"/>
    <w:rsid w:val="00614414"/>
    <w:rsid w:val="00614D77"/>
    <w:rsid w:val="00620C29"/>
    <w:rsid w:val="00621408"/>
    <w:rsid w:val="00623D5C"/>
    <w:rsid w:val="006260CD"/>
    <w:rsid w:val="00627248"/>
    <w:rsid w:val="00627392"/>
    <w:rsid w:val="00633217"/>
    <w:rsid w:val="006334E8"/>
    <w:rsid w:val="00633AB3"/>
    <w:rsid w:val="00646CFC"/>
    <w:rsid w:val="00647227"/>
    <w:rsid w:val="006517C4"/>
    <w:rsid w:val="00654A38"/>
    <w:rsid w:val="00655E19"/>
    <w:rsid w:val="00656304"/>
    <w:rsid w:val="006639E3"/>
    <w:rsid w:val="006652EA"/>
    <w:rsid w:val="006659FE"/>
    <w:rsid w:val="006701EC"/>
    <w:rsid w:val="006713E1"/>
    <w:rsid w:val="00675820"/>
    <w:rsid w:val="006810E7"/>
    <w:rsid w:val="00682CF0"/>
    <w:rsid w:val="0068389B"/>
    <w:rsid w:val="00683E53"/>
    <w:rsid w:val="00685307"/>
    <w:rsid w:val="006867C5"/>
    <w:rsid w:val="0068758B"/>
    <w:rsid w:val="00692A5D"/>
    <w:rsid w:val="006944D7"/>
    <w:rsid w:val="006945CA"/>
    <w:rsid w:val="00696292"/>
    <w:rsid w:val="0069641D"/>
    <w:rsid w:val="006969BE"/>
    <w:rsid w:val="00696B36"/>
    <w:rsid w:val="006A205C"/>
    <w:rsid w:val="006A42F5"/>
    <w:rsid w:val="006A5A8C"/>
    <w:rsid w:val="006A6EE8"/>
    <w:rsid w:val="006A7AFA"/>
    <w:rsid w:val="006A7DA6"/>
    <w:rsid w:val="006B0A17"/>
    <w:rsid w:val="006B65B6"/>
    <w:rsid w:val="006C417D"/>
    <w:rsid w:val="006C465B"/>
    <w:rsid w:val="006C66BB"/>
    <w:rsid w:val="006D191F"/>
    <w:rsid w:val="006D2F6D"/>
    <w:rsid w:val="006D3EE6"/>
    <w:rsid w:val="006D42A9"/>
    <w:rsid w:val="006E0D64"/>
    <w:rsid w:val="006E2173"/>
    <w:rsid w:val="006E3568"/>
    <w:rsid w:val="006E3D47"/>
    <w:rsid w:val="006E41FD"/>
    <w:rsid w:val="006E5637"/>
    <w:rsid w:val="006F029F"/>
    <w:rsid w:val="006F087A"/>
    <w:rsid w:val="006F1ED2"/>
    <w:rsid w:val="006F6D08"/>
    <w:rsid w:val="00707B3B"/>
    <w:rsid w:val="00712081"/>
    <w:rsid w:val="007139AE"/>
    <w:rsid w:val="00715A9D"/>
    <w:rsid w:val="00720179"/>
    <w:rsid w:val="0072200C"/>
    <w:rsid w:val="007244DD"/>
    <w:rsid w:val="00735C49"/>
    <w:rsid w:val="00735D4D"/>
    <w:rsid w:val="007368F0"/>
    <w:rsid w:val="007418AE"/>
    <w:rsid w:val="007427C8"/>
    <w:rsid w:val="00742A2B"/>
    <w:rsid w:val="007446A4"/>
    <w:rsid w:val="00746266"/>
    <w:rsid w:val="00746A7B"/>
    <w:rsid w:val="00747CC9"/>
    <w:rsid w:val="00753AD9"/>
    <w:rsid w:val="007544AA"/>
    <w:rsid w:val="0076073C"/>
    <w:rsid w:val="00761CC4"/>
    <w:rsid w:val="0077306A"/>
    <w:rsid w:val="00773269"/>
    <w:rsid w:val="00774EA9"/>
    <w:rsid w:val="0077517C"/>
    <w:rsid w:val="00775CC3"/>
    <w:rsid w:val="00776B28"/>
    <w:rsid w:val="007776FF"/>
    <w:rsid w:val="0077783F"/>
    <w:rsid w:val="00777C26"/>
    <w:rsid w:val="007806F0"/>
    <w:rsid w:val="00782926"/>
    <w:rsid w:val="00785259"/>
    <w:rsid w:val="00790FF5"/>
    <w:rsid w:val="0079147C"/>
    <w:rsid w:val="00794C34"/>
    <w:rsid w:val="00796498"/>
    <w:rsid w:val="007A2B13"/>
    <w:rsid w:val="007A4555"/>
    <w:rsid w:val="007A4C13"/>
    <w:rsid w:val="007A55AA"/>
    <w:rsid w:val="007A73B2"/>
    <w:rsid w:val="007A7587"/>
    <w:rsid w:val="007B1E0D"/>
    <w:rsid w:val="007B5A7D"/>
    <w:rsid w:val="007C33AC"/>
    <w:rsid w:val="007C34AD"/>
    <w:rsid w:val="007C39C3"/>
    <w:rsid w:val="007D095C"/>
    <w:rsid w:val="007D1BB6"/>
    <w:rsid w:val="007D3129"/>
    <w:rsid w:val="007D4E51"/>
    <w:rsid w:val="007D4EBE"/>
    <w:rsid w:val="007D5D69"/>
    <w:rsid w:val="007D5EA1"/>
    <w:rsid w:val="007D6AFD"/>
    <w:rsid w:val="007E04DD"/>
    <w:rsid w:val="007E1683"/>
    <w:rsid w:val="007E3511"/>
    <w:rsid w:val="007E3F4B"/>
    <w:rsid w:val="007F3B1F"/>
    <w:rsid w:val="007F4A0B"/>
    <w:rsid w:val="0080155B"/>
    <w:rsid w:val="00801E37"/>
    <w:rsid w:val="00801F2C"/>
    <w:rsid w:val="00802BB8"/>
    <w:rsid w:val="00804263"/>
    <w:rsid w:val="00804667"/>
    <w:rsid w:val="0081038F"/>
    <w:rsid w:val="008174B8"/>
    <w:rsid w:val="008218CD"/>
    <w:rsid w:val="00821F1B"/>
    <w:rsid w:val="008273B9"/>
    <w:rsid w:val="00830396"/>
    <w:rsid w:val="0083287D"/>
    <w:rsid w:val="00832B7D"/>
    <w:rsid w:val="008363AC"/>
    <w:rsid w:val="008425ED"/>
    <w:rsid w:val="008505D1"/>
    <w:rsid w:val="00852393"/>
    <w:rsid w:val="00852EFE"/>
    <w:rsid w:val="0086386E"/>
    <w:rsid w:val="00863DB1"/>
    <w:rsid w:val="00865049"/>
    <w:rsid w:val="00865788"/>
    <w:rsid w:val="008666F5"/>
    <w:rsid w:val="00866C9E"/>
    <w:rsid w:val="008765F1"/>
    <w:rsid w:val="00877B1E"/>
    <w:rsid w:val="008811A1"/>
    <w:rsid w:val="00881205"/>
    <w:rsid w:val="0088645C"/>
    <w:rsid w:val="00886592"/>
    <w:rsid w:val="008867B7"/>
    <w:rsid w:val="00886A86"/>
    <w:rsid w:val="008902CD"/>
    <w:rsid w:val="00891445"/>
    <w:rsid w:val="00891F8B"/>
    <w:rsid w:val="0089352B"/>
    <w:rsid w:val="00893DF7"/>
    <w:rsid w:val="008A07E2"/>
    <w:rsid w:val="008A0A00"/>
    <w:rsid w:val="008A0FF0"/>
    <w:rsid w:val="008A353A"/>
    <w:rsid w:val="008A4339"/>
    <w:rsid w:val="008A44DF"/>
    <w:rsid w:val="008A55D1"/>
    <w:rsid w:val="008B63E1"/>
    <w:rsid w:val="008B7E6B"/>
    <w:rsid w:val="008C1371"/>
    <w:rsid w:val="008C1CDC"/>
    <w:rsid w:val="008C5DF7"/>
    <w:rsid w:val="008C7ED3"/>
    <w:rsid w:val="008D0034"/>
    <w:rsid w:val="008D4406"/>
    <w:rsid w:val="008D5135"/>
    <w:rsid w:val="008D617B"/>
    <w:rsid w:val="008D7D9A"/>
    <w:rsid w:val="008E2222"/>
    <w:rsid w:val="008E4F38"/>
    <w:rsid w:val="008E756D"/>
    <w:rsid w:val="008F07FB"/>
    <w:rsid w:val="008F09C5"/>
    <w:rsid w:val="008F2223"/>
    <w:rsid w:val="008F2283"/>
    <w:rsid w:val="008F349E"/>
    <w:rsid w:val="008F4744"/>
    <w:rsid w:val="008F5A98"/>
    <w:rsid w:val="00900932"/>
    <w:rsid w:val="009011BC"/>
    <w:rsid w:val="00901D78"/>
    <w:rsid w:val="009024A9"/>
    <w:rsid w:val="009042DB"/>
    <w:rsid w:val="00904A81"/>
    <w:rsid w:val="009065F0"/>
    <w:rsid w:val="0090727D"/>
    <w:rsid w:val="00907C65"/>
    <w:rsid w:val="00912610"/>
    <w:rsid w:val="00912F5C"/>
    <w:rsid w:val="00913A62"/>
    <w:rsid w:val="009153E6"/>
    <w:rsid w:val="0091743B"/>
    <w:rsid w:val="00920D2C"/>
    <w:rsid w:val="009228D9"/>
    <w:rsid w:val="0092313D"/>
    <w:rsid w:val="00924F96"/>
    <w:rsid w:val="0092600D"/>
    <w:rsid w:val="00935858"/>
    <w:rsid w:val="009361DF"/>
    <w:rsid w:val="0093698D"/>
    <w:rsid w:val="009400E7"/>
    <w:rsid w:val="00940A1F"/>
    <w:rsid w:val="00941133"/>
    <w:rsid w:val="009431E8"/>
    <w:rsid w:val="00943260"/>
    <w:rsid w:val="009438E0"/>
    <w:rsid w:val="0094391C"/>
    <w:rsid w:val="00943CC9"/>
    <w:rsid w:val="00946CE6"/>
    <w:rsid w:val="00952611"/>
    <w:rsid w:val="009526C2"/>
    <w:rsid w:val="0095367A"/>
    <w:rsid w:val="0095472F"/>
    <w:rsid w:val="00954BE7"/>
    <w:rsid w:val="00955FD2"/>
    <w:rsid w:val="0095759B"/>
    <w:rsid w:val="00957A83"/>
    <w:rsid w:val="00957B59"/>
    <w:rsid w:val="00960035"/>
    <w:rsid w:val="009606A7"/>
    <w:rsid w:val="009648B6"/>
    <w:rsid w:val="0096561D"/>
    <w:rsid w:val="00970F10"/>
    <w:rsid w:val="009716B9"/>
    <w:rsid w:val="00974807"/>
    <w:rsid w:val="009767D7"/>
    <w:rsid w:val="00981B8B"/>
    <w:rsid w:val="009823EA"/>
    <w:rsid w:val="009841EE"/>
    <w:rsid w:val="00984B19"/>
    <w:rsid w:val="009858C8"/>
    <w:rsid w:val="0098592A"/>
    <w:rsid w:val="00987975"/>
    <w:rsid w:val="00990F99"/>
    <w:rsid w:val="00991DB7"/>
    <w:rsid w:val="0099654C"/>
    <w:rsid w:val="009966D8"/>
    <w:rsid w:val="00996A56"/>
    <w:rsid w:val="009978AC"/>
    <w:rsid w:val="009A03CB"/>
    <w:rsid w:val="009A0CEB"/>
    <w:rsid w:val="009A0DC9"/>
    <w:rsid w:val="009A1ADE"/>
    <w:rsid w:val="009A3FCB"/>
    <w:rsid w:val="009A7252"/>
    <w:rsid w:val="009A7923"/>
    <w:rsid w:val="009B3C0E"/>
    <w:rsid w:val="009B46D2"/>
    <w:rsid w:val="009B4ADD"/>
    <w:rsid w:val="009B4FB3"/>
    <w:rsid w:val="009B65AC"/>
    <w:rsid w:val="009B74B3"/>
    <w:rsid w:val="009C2C05"/>
    <w:rsid w:val="009C6577"/>
    <w:rsid w:val="009D1398"/>
    <w:rsid w:val="009D199F"/>
    <w:rsid w:val="009D2AD9"/>
    <w:rsid w:val="009D2FDD"/>
    <w:rsid w:val="009D47B4"/>
    <w:rsid w:val="009D47D4"/>
    <w:rsid w:val="009D6E90"/>
    <w:rsid w:val="009D7CFB"/>
    <w:rsid w:val="009E35D5"/>
    <w:rsid w:val="009E6716"/>
    <w:rsid w:val="009E671F"/>
    <w:rsid w:val="009E6DD3"/>
    <w:rsid w:val="009E7D43"/>
    <w:rsid w:val="009F1FA9"/>
    <w:rsid w:val="009F6D0A"/>
    <w:rsid w:val="00A034D9"/>
    <w:rsid w:val="00A0530C"/>
    <w:rsid w:val="00A06B16"/>
    <w:rsid w:val="00A14718"/>
    <w:rsid w:val="00A150FB"/>
    <w:rsid w:val="00A1531F"/>
    <w:rsid w:val="00A15E80"/>
    <w:rsid w:val="00A174E3"/>
    <w:rsid w:val="00A204E2"/>
    <w:rsid w:val="00A22045"/>
    <w:rsid w:val="00A222AC"/>
    <w:rsid w:val="00A233F3"/>
    <w:rsid w:val="00A253C2"/>
    <w:rsid w:val="00A2632D"/>
    <w:rsid w:val="00A26801"/>
    <w:rsid w:val="00A27319"/>
    <w:rsid w:val="00A3085B"/>
    <w:rsid w:val="00A34F45"/>
    <w:rsid w:val="00A371E8"/>
    <w:rsid w:val="00A4230B"/>
    <w:rsid w:val="00A50CF2"/>
    <w:rsid w:val="00A51E5F"/>
    <w:rsid w:val="00A521F4"/>
    <w:rsid w:val="00A52509"/>
    <w:rsid w:val="00A57987"/>
    <w:rsid w:val="00A60E04"/>
    <w:rsid w:val="00A62229"/>
    <w:rsid w:val="00A6281A"/>
    <w:rsid w:val="00A647FC"/>
    <w:rsid w:val="00A6725A"/>
    <w:rsid w:val="00A701F6"/>
    <w:rsid w:val="00A70F53"/>
    <w:rsid w:val="00A71E6C"/>
    <w:rsid w:val="00A7224C"/>
    <w:rsid w:val="00A7244D"/>
    <w:rsid w:val="00A72DA6"/>
    <w:rsid w:val="00A74538"/>
    <w:rsid w:val="00A75F88"/>
    <w:rsid w:val="00A76D16"/>
    <w:rsid w:val="00A77815"/>
    <w:rsid w:val="00A80107"/>
    <w:rsid w:val="00A801B0"/>
    <w:rsid w:val="00A80296"/>
    <w:rsid w:val="00A81D48"/>
    <w:rsid w:val="00A863E0"/>
    <w:rsid w:val="00A933BD"/>
    <w:rsid w:val="00A93852"/>
    <w:rsid w:val="00AA2C6E"/>
    <w:rsid w:val="00AA3321"/>
    <w:rsid w:val="00AA3D02"/>
    <w:rsid w:val="00AA720D"/>
    <w:rsid w:val="00AA7216"/>
    <w:rsid w:val="00AA7ABD"/>
    <w:rsid w:val="00AB09A8"/>
    <w:rsid w:val="00AB249C"/>
    <w:rsid w:val="00AB29D8"/>
    <w:rsid w:val="00AB5615"/>
    <w:rsid w:val="00AB5EDA"/>
    <w:rsid w:val="00AC0E3D"/>
    <w:rsid w:val="00AC2F85"/>
    <w:rsid w:val="00AC33F8"/>
    <w:rsid w:val="00AC3D42"/>
    <w:rsid w:val="00AC48BC"/>
    <w:rsid w:val="00AD09EE"/>
    <w:rsid w:val="00AD20BC"/>
    <w:rsid w:val="00AD2CD0"/>
    <w:rsid w:val="00AD3900"/>
    <w:rsid w:val="00AE0B47"/>
    <w:rsid w:val="00AE11BA"/>
    <w:rsid w:val="00AE2E31"/>
    <w:rsid w:val="00AE5481"/>
    <w:rsid w:val="00AE7B8D"/>
    <w:rsid w:val="00AF0AC4"/>
    <w:rsid w:val="00AF16C6"/>
    <w:rsid w:val="00AF3594"/>
    <w:rsid w:val="00AF3C84"/>
    <w:rsid w:val="00AF64CF"/>
    <w:rsid w:val="00B03F0A"/>
    <w:rsid w:val="00B04B7F"/>
    <w:rsid w:val="00B0665B"/>
    <w:rsid w:val="00B07ACA"/>
    <w:rsid w:val="00B10029"/>
    <w:rsid w:val="00B127CD"/>
    <w:rsid w:val="00B1365B"/>
    <w:rsid w:val="00B1508B"/>
    <w:rsid w:val="00B15F1F"/>
    <w:rsid w:val="00B16C2B"/>
    <w:rsid w:val="00B179FD"/>
    <w:rsid w:val="00B2022E"/>
    <w:rsid w:val="00B226A5"/>
    <w:rsid w:val="00B267A6"/>
    <w:rsid w:val="00B2738B"/>
    <w:rsid w:val="00B304A6"/>
    <w:rsid w:val="00B3177E"/>
    <w:rsid w:val="00B32A81"/>
    <w:rsid w:val="00B32EDE"/>
    <w:rsid w:val="00B34644"/>
    <w:rsid w:val="00B37EF8"/>
    <w:rsid w:val="00B40B5D"/>
    <w:rsid w:val="00B40CAA"/>
    <w:rsid w:val="00B41EE4"/>
    <w:rsid w:val="00B42912"/>
    <w:rsid w:val="00B42DFE"/>
    <w:rsid w:val="00B43EBB"/>
    <w:rsid w:val="00B455C9"/>
    <w:rsid w:val="00B45BA7"/>
    <w:rsid w:val="00B4684E"/>
    <w:rsid w:val="00B47589"/>
    <w:rsid w:val="00B50B9C"/>
    <w:rsid w:val="00B5469A"/>
    <w:rsid w:val="00B558C0"/>
    <w:rsid w:val="00B60238"/>
    <w:rsid w:val="00B614A5"/>
    <w:rsid w:val="00B628D9"/>
    <w:rsid w:val="00B66B27"/>
    <w:rsid w:val="00B7001C"/>
    <w:rsid w:val="00B702B9"/>
    <w:rsid w:val="00B70C5C"/>
    <w:rsid w:val="00B72564"/>
    <w:rsid w:val="00B72F28"/>
    <w:rsid w:val="00B73954"/>
    <w:rsid w:val="00B77CCC"/>
    <w:rsid w:val="00B80AE6"/>
    <w:rsid w:val="00B823A4"/>
    <w:rsid w:val="00B83AFA"/>
    <w:rsid w:val="00B84C21"/>
    <w:rsid w:val="00B84EFB"/>
    <w:rsid w:val="00B8767D"/>
    <w:rsid w:val="00B904F1"/>
    <w:rsid w:val="00B90A89"/>
    <w:rsid w:val="00B9768F"/>
    <w:rsid w:val="00BA0CC5"/>
    <w:rsid w:val="00BA154C"/>
    <w:rsid w:val="00BA42DC"/>
    <w:rsid w:val="00BA4CC0"/>
    <w:rsid w:val="00BA533D"/>
    <w:rsid w:val="00BA66BF"/>
    <w:rsid w:val="00BA66C5"/>
    <w:rsid w:val="00BB2589"/>
    <w:rsid w:val="00BB33D8"/>
    <w:rsid w:val="00BC055B"/>
    <w:rsid w:val="00BC0B39"/>
    <w:rsid w:val="00BC5E10"/>
    <w:rsid w:val="00BC627A"/>
    <w:rsid w:val="00BD0135"/>
    <w:rsid w:val="00BD389D"/>
    <w:rsid w:val="00BD40FC"/>
    <w:rsid w:val="00BD48F9"/>
    <w:rsid w:val="00BD7428"/>
    <w:rsid w:val="00BF2532"/>
    <w:rsid w:val="00BF3703"/>
    <w:rsid w:val="00BF3A37"/>
    <w:rsid w:val="00BF3B03"/>
    <w:rsid w:val="00BF509C"/>
    <w:rsid w:val="00C0145B"/>
    <w:rsid w:val="00C051A7"/>
    <w:rsid w:val="00C0658F"/>
    <w:rsid w:val="00C07160"/>
    <w:rsid w:val="00C105B8"/>
    <w:rsid w:val="00C12FA3"/>
    <w:rsid w:val="00C148DD"/>
    <w:rsid w:val="00C15676"/>
    <w:rsid w:val="00C15C1D"/>
    <w:rsid w:val="00C17798"/>
    <w:rsid w:val="00C20E6B"/>
    <w:rsid w:val="00C24543"/>
    <w:rsid w:val="00C2479E"/>
    <w:rsid w:val="00C25390"/>
    <w:rsid w:val="00C25A99"/>
    <w:rsid w:val="00C25B0A"/>
    <w:rsid w:val="00C25E55"/>
    <w:rsid w:val="00C2685D"/>
    <w:rsid w:val="00C2696D"/>
    <w:rsid w:val="00C274B9"/>
    <w:rsid w:val="00C3093A"/>
    <w:rsid w:val="00C336A2"/>
    <w:rsid w:val="00C34995"/>
    <w:rsid w:val="00C34E38"/>
    <w:rsid w:val="00C355D3"/>
    <w:rsid w:val="00C35F54"/>
    <w:rsid w:val="00C36B11"/>
    <w:rsid w:val="00C40745"/>
    <w:rsid w:val="00C40B5F"/>
    <w:rsid w:val="00C438B9"/>
    <w:rsid w:val="00C4556C"/>
    <w:rsid w:val="00C45584"/>
    <w:rsid w:val="00C45870"/>
    <w:rsid w:val="00C4767D"/>
    <w:rsid w:val="00C55B93"/>
    <w:rsid w:val="00C57540"/>
    <w:rsid w:val="00C64475"/>
    <w:rsid w:val="00C64ADE"/>
    <w:rsid w:val="00C655CE"/>
    <w:rsid w:val="00C67216"/>
    <w:rsid w:val="00C67EC5"/>
    <w:rsid w:val="00C7101D"/>
    <w:rsid w:val="00C72836"/>
    <w:rsid w:val="00C7331B"/>
    <w:rsid w:val="00C86544"/>
    <w:rsid w:val="00C9091D"/>
    <w:rsid w:val="00C90F54"/>
    <w:rsid w:val="00C91B39"/>
    <w:rsid w:val="00C93A63"/>
    <w:rsid w:val="00C9781B"/>
    <w:rsid w:val="00C97B30"/>
    <w:rsid w:val="00C97EFB"/>
    <w:rsid w:val="00CA157A"/>
    <w:rsid w:val="00CA493E"/>
    <w:rsid w:val="00CB2A55"/>
    <w:rsid w:val="00CB611C"/>
    <w:rsid w:val="00CB7626"/>
    <w:rsid w:val="00CC09D5"/>
    <w:rsid w:val="00CC3402"/>
    <w:rsid w:val="00CC37CF"/>
    <w:rsid w:val="00CC552E"/>
    <w:rsid w:val="00CC6F15"/>
    <w:rsid w:val="00CD64CF"/>
    <w:rsid w:val="00CD6772"/>
    <w:rsid w:val="00CD6884"/>
    <w:rsid w:val="00CE127A"/>
    <w:rsid w:val="00CE1B26"/>
    <w:rsid w:val="00CE2F70"/>
    <w:rsid w:val="00CE3FF7"/>
    <w:rsid w:val="00CE5444"/>
    <w:rsid w:val="00CE58EC"/>
    <w:rsid w:val="00CE68AE"/>
    <w:rsid w:val="00CF1DEE"/>
    <w:rsid w:val="00CF20B1"/>
    <w:rsid w:val="00D00E75"/>
    <w:rsid w:val="00D01511"/>
    <w:rsid w:val="00D01D1D"/>
    <w:rsid w:val="00D027B0"/>
    <w:rsid w:val="00D02AD1"/>
    <w:rsid w:val="00D07272"/>
    <w:rsid w:val="00D125F2"/>
    <w:rsid w:val="00D1331B"/>
    <w:rsid w:val="00D1347C"/>
    <w:rsid w:val="00D1662A"/>
    <w:rsid w:val="00D16D28"/>
    <w:rsid w:val="00D25BFE"/>
    <w:rsid w:val="00D277C3"/>
    <w:rsid w:val="00D300ED"/>
    <w:rsid w:val="00D32DB2"/>
    <w:rsid w:val="00D33613"/>
    <w:rsid w:val="00D3444A"/>
    <w:rsid w:val="00D3639B"/>
    <w:rsid w:val="00D4068B"/>
    <w:rsid w:val="00D421EE"/>
    <w:rsid w:val="00D442FA"/>
    <w:rsid w:val="00D44A0B"/>
    <w:rsid w:val="00D44E1C"/>
    <w:rsid w:val="00D453A7"/>
    <w:rsid w:val="00D45766"/>
    <w:rsid w:val="00D469E9"/>
    <w:rsid w:val="00D50966"/>
    <w:rsid w:val="00D53163"/>
    <w:rsid w:val="00D53BB6"/>
    <w:rsid w:val="00D55594"/>
    <w:rsid w:val="00D574BA"/>
    <w:rsid w:val="00D5782C"/>
    <w:rsid w:val="00D64128"/>
    <w:rsid w:val="00D642C3"/>
    <w:rsid w:val="00D64AE7"/>
    <w:rsid w:val="00D66005"/>
    <w:rsid w:val="00D71A7D"/>
    <w:rsid w:val="00D736AD"/>
    <w:rsid w:val="00D754B1"/>
    <w:rsid w:val="00D80FFC"/>
    <w:rsid w:val="00D81BEC"/>
    <w:rsid w:val="00D85341"/>
    <w:rsid w:val="00D8541C"/>
    <w:rsid w:val="00D87AEE"/>
    <w:rsid w:val="00D90771"/>
    <w:rsid w:val="00D90889"/>
    <w:rsid w:val="00D91304"/>
    <w:rsid w:val="00D91E9A"/>
    <w:rsid w:val="00D930E0"/>
    <w:rsid w:val="00D9365B"/>
    <w:rsid w:val="00D94E0D"/>
    <w:rsid w:val="00D95535"/>
    <w:rsid w:val="00D96E5F"/>
    <w:rsid w:val="00DA2E57"/>
    <w:rsid w:val="00DA611F"/>
    <w:rsid w:val="00DA67C1"/>
    <w:rsid w:val="00DA70CF"/>
    <w:rsid w:val="00DA759D"/>
    <w:rsid w:val="00DA7D95"/>
    <w:rsid w:val="00DB0377"/>
    <w:rsid w:val="00DB13A4"/>
    <w:rsid w:val="00DB4121"/>
    <w:rsid w:val="00DB5371"/>
    <w:rsid w:val="00DB606A"/>
    <w:rsid w:val="00DB6391"/>
    <w:rsid w:val="00DC0822"/>
    <w:rsid w:val="00DC3755"/>
    <w:rsid w:val="00DC3A4D"/>
    <w:rsid w:val="00DC48CD"/>
    <w:rsid w:val="00DC4C6C"/>
    <w:rsid w:val="00DC6B25"/>
    <w:rsid w:val="00DD1FB1"/>
    <w:rsid w:val="00DD24FD"/>
    <w:rsid w:val="00DD788C"/>
    <w:rsid w:val="00DD7B6F"/>
    <w:rsid w:val="00DE01B1"/>
    <w:rsid w:val="00DE2B28"/>
    <w:rsid w:val="00DE42AE"/>
    <w:rsid w:val="00DE5E9B"/>
    <w:rsid w:val="00DE5EED"/>
    <w:rsid w:val="00DE7AB1"/>
    <w:rsid w:val="00DF2BC8"/>
    <w:rsid w:val="00DF42B0"/>
    <w:rsid w:val="00DF7164"/>
    <w:rsid w:val="00E00CCA"/>
    <w:rsid w:val="00E025F7"/>
    <w:rsid w:val="00E04C47"/>
    <w:rsid w:val="00E06476"/>
    <w:rsid w:val="00E06D6E"/>
    <w:rsid w:val="00E10A0D"/>
    <w:rsid w:val="00E120A1"/>
    <w:rsid w:val="00E12541"/>
    <w:rsid w:val="00E12792"/>
    <w:rsid w:val="00E1460C"/>
    <w:rsid w:val="00E147EE"/>
    <w:rsid w:val="00E15034"/>
    <w:rsid w:val="00E15DB5"/>
    <w:rsid w:val="00E162A3"/>
    <w:rsid w:val="00E20619"/>
    <w:rsid w:val="00E2174F"/>
    <w:rsid w:val="00E23597"/>
    <w:rsid w:val="00E24F31"/>
    <w:rsid w:val="00E256CE"/>
    <w:rsid w:val="00E256F6"/>
    <w:rsid w:val="00E25743"/>
    <w:rsid w:val="00E31E96"/>
    <w:rsid w:val="00E34B70"/>
    <w:rsid w:val="00E34B71"/>
    <w:rsid w:val="00E34DD3"/>
    <w:rsid w:val="00E35318"/>
    <w:rsid w:val="00E356F0"/>
    <w:rsid w:val="00E35F64"/>
    <w:rsid w:val="00E4344E"/>
    <w:rsid w:val="00E44E23"/>
    <w:rsid w:val="00E45CD9"/>
    <w:rsid w:val="00E538BE"/>
    <w:rsid w:val="00E5474F"/>
    <w:rsid w:val="00E5672D"/>
    <w:rsid w:val="00E625F1"/>
    <w:rsid w:val="00E62C03"/>
    <w:rsid w:val="00E63732"/>
    <w:rsid w:val="00E67AAD"/>
    <w:rsid w:val="00E67D27"/>
    <w:rsid w:val="00E67EAA"/>
    <w:rsid w:val="00E70846"/>
    <w:rsid w:val="00E7549B"/>
    <w:rsid w:val="00E80F18"/>
    <w:rsid w:val="00E8270E"/>
    <w:rsid w:val="00E82C9F"/>
    <w:rsid w:val="00E83A35"/>
    <w:rsid w:val="00E846F6"/>
    <w:rsid w:val="00E8474C"/>
    <w:rsid w:val="00E91578"/>
    <w:rsid w:val="00E91FEE"/>
    <w:rsid w:val="00E92516"/>
    <w:rsid w:val="00E92D4A"/>
    <w:rsid w:val="00E9381E"/>
    <w:rsid w:val="00E94193"/>
    <w:rsid w:val="00E958E3"/>
    <w:rsid w:val="00E96AD1"/>
    <w:rsid w:val="00E97826"/>
    <w:rsid w:val="00E97BB3"/>
    <w:rsid w:val="00EA02A6"/>
    <w:rsid w:val="00EA0B40"/>
    <w:rsid w:val="00EA0FAB"/>
    <w:rsid w:val="00EA3710"/>
    <w:rsid w:val="00EA45C7"/>
    <w:rsid w:val="00EA67A1"/>
    <w:rsid w:val="00EA7C88"/>
    <w:rsid w:val="00EA7D5D"/>
    <w:rsid w:val="00EB123A"/>
    <w:rsid w:val="00EB20D8"/>
    <w:rsid w:val="00EB2FF5"/>
    <w:rsid w:val="00EB428D"/>
    <w:rsid w:val="00EB42D1"/>
    <w:rsid w:val="00EB71CC"/>
    <w:rsid w:val="00EC0ADA"/>
    <w:rsid w:val="00EC39EE"/>
    <w:rsid w:val="00EC50F3"/>
    <w:rsid w:val="00EC65F7"/>
    <w:rsid w:val="00EC66B2"/>
    <w:rsid w:val="00ED0862"/>
    <w:rsid w:val="00ED1BED"/>
    <w:rsid w:val="00ED2E26"/>
    <w:rsid w:val="00ED32C7"/>
    <w:rsid w:val="00ED7976"/>
    <w:rsid w:val="00EE47DA"/>
    <w:rsid w:val="00EE49AB"/>
    <w:rsid w:val="00EE52BE"/>
    <w:rsid w:val="00EE6698"/>
    <w:rsid w:val="00EE6781"/>
    <w:rsid w:val="00EE6D26"/>
    <w:rsid w:val="00EE7F7B"/>
    <w:rsid w:val="00EF2C81"/>
    <w:rsid w:val="00EF4441"/>
    <w:rsid w:val="00EF4958"/>
    <w:rsid w:val="00EF781B"/>
    <w:rsid w:val="00F0120F"/>
    <w:rsid w:val="00F02A1F"/>
    <w:rsid w:val="00F0397F"/>
    <w:rsid w:val="00F03D0C"/>
    <w:rsid w:val="00F04253"/>
    <w:rsid w:val="00F05132"/>
    <w:rsid w:val="00F05EE4"/>
    <w:rsid w:val="00F14D30"/>
    <w:rsid w:val="00F204B9"/>
    <w:rsid w:val="00F20556"/>
    <w:rsid w:val="00F2317D"/>
    <w:rsid w:val="00F279EA"/>
    <w:rsid w:val="00F3237D"/>
    <w:rsid w:val="00F32550"/>
    <w:rsid w:val="00F40AE4"/>
    <w:rsid w:val="00F40B0F"/>
    <w:rsid w:val="00F40DA1"/>
    <w:rsid w:val="00F416CA"/>
    <w:rsid w:val="00F4228B"/>
    <w:rsid w:val="00F42E4F"/>
    <w:rsid w:val="00F43336"/>
    <w:rsid w:val="00F43CCB"/>
    <w:rsid w:val="00F450CC"/>
    <w:rsid w:val="00F53DDB"/>
    <w:rsid w:val="00F6141F"/>
    <w:rsid w:val="00F61FC8"/>
    <w:rsid w:val="00F70107"/>
    <w:rsid w:val="00F736F9"/>
    <w:rsid w:val="00F77985"/>
    <w:rsid w:val="00F839C0"/>
    <w:rsid w:val="00F85EAB"/>
    <w:rsid w:val="00F90EDF"/>
    <w:rsid w:val="00F91F92"/>
    <w:rsid w:val="00F92875"/>
    <w:rsid w:val="00F93895"/>
    <w:rsid w:val="00F958F6"/>
    <w:rsid w:val="00FA268E"/>
    <w:rsid w:val="00FA3B48"/>
    <w:rsid w:val="00FA46B4"/>
    <w:rsid w:val="00FA5361"/>
    <w:rsid w:val="00FB0076"/>
    <w:rsid w:val="00FB6AEE"/>
    <w:rsid w:val="00FB78A3"/>
    <w:rsid w:val="00FC2032"/>
    <w:rsid w:val="00FC3ECB"/>
    <w:rsid w:val="00FC6E4D"/>
    <w:rsid w:val="00FC7B52"/>
    <w:rsid w:val="00FD0EDC"/>
    <w:rsid w:val="00FD2C49"/>
    <w:rsid w:val="00FD34B4"/>
    <w:rsid w:val="00FD4FF0"/>
    <w:rsid w:val="00FD6194"/>
    <w:rsid w:val="00FE00E8"/>
    <w:rsid w:val="00FE0790"/>
    <w:rsid w:val="00FE2C76"/>
    <w:rsid w:val="00FE3993"/>
    <w:rsid w:val="00FE7CD3"/>
    <w:rsid w:val="00FF103D"/>
    <w:rsid w:val="00FF1E73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87D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1441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61441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614414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11054E"/>
  </w:style>
  <w:style w:type="paragraph" w:styleId="a5">
    <w:name w:val="footer"/>
    <w:basedOn w:val="a"/>
    <w:link w:val="a6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11054E"/>
  </w:style>
  <w:style w:type="character" w:styleId="a7">
    <w:name w:val="Hyperlink"/>
    <w:basedOn w:val="a0"/>
    <w:uiPriority w:val="99"/>
    <w:unhideWhenUsed/>
    <w:rsid w:val="001110F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1278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07B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List Paragraph"/>
    <w:basedOn w:val="a"/>
    <w:uiPriority w:val="34"/>
    <w:qFormat/>
    <w:rsid w:val="00E62C03"/>
    <w:pPr>
      <w:ind w:left="720"/>
      <w:contextualSpacing/>
    </w:pPr>
  </w:style>
  <w:style w:type="table" w:styleId="11" w:customStyle="true">
    <w:name w:val="Сетка таблицы1"/>
    <w:basedOn w:val="a1"/>
    <w:next w:val="aa"/>
    <w:uiPriority w:val="59"/>
    <w:rsid w:val="00E62C03"/>
    <w:pPr>
      <w:spacing w:after="0" w:line="240" w:lineRule="auto"/>
    </w:pPr>
    <w:rPr>
      <w:rFonts w:ascii="Times New Roman" w:hAnsi="Times New Roman" w:cs="Calibri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styleId="ad" w:customStyle="true">
    <w:name w:val="Текст концевой сноски Знак"/>
    <w:basedOn w:val="a0"/>
    <w:link w:val="ac"/>
    <w:uiPriority w:val="99"/>
    <w:semiHidden/>
    <w:rsid w:val="00C105B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105B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styleId="af0" w:customStyle="true">
    <w:name w:val="Текст сноски Знак"/>
    <w:basedOn w:val="a0"/>
    <w:link w:val="af"/>
    <w:uiPriority w:val="99"/>
    <w:semiHidden/>
    <w:rsid w:val="00C105B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105B8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C4C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4C6C"/>
    <w:pPr>
      <w:spacing w:line="240" w:lineRule="auto"/>
    </w:pPr>
    <w:rPr>
      <w:sz w:val="20"/>
      <w:szCs w:val="20"/>
    </w:rPr>
  </w:style>
  <w:style w:type="character" w:styleId="af4" w:customStyle="true">
    <w:name w:val="Текст примечания Знак"/>
    <w:basedOn w:val="a0"/>
    <w:link w:val="af3"/>
    <w:uiPriority w:val="99"/>
    <w:semiHidden/>
    <w:rsid w:val="00DC4C6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4C6C"/>
    <w:rPr>
      <w:b/>
      <w:bCs/>
    </w:rPr>
  </w:style>
  <w:style w:type="character" w:styleId="af6" w:customStyle="true">
    <w:name w:val="Тема примечания Знак"/>
    <w:basedOn w:val="af4"/>
    <w:link w:val="af5"/>
    <w:uiPriority w:val="99"/>
    <w:semiHidden/>
    <w:rsid w:val="00DC4C6C"/>
    <w:rPr>
      <w:b/>
      <w:bCs/>
      <w:sz w:val="20"/>
      <w:szCs w:val="20"/>
    </w:rPr>
  </w:style>
  <w:style w:type="character" w:styleId="10" w:customStyle="true">
    <w:name w:val="Заголовок 1 Знак"/>
    <w:basedOn w:val="a0"/>
    <w:link w:val="1"/>
    <w:uiPriority w:val="9"/>
    <w:rsid w:val="0083287D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2" w:customStyle="true">
    <w:name w:val="Сетка таблицы2"/>
    <w:basedOn w:val="a1"/>
    <w:next w:val="aa"/>
    <w:uiPriority w:val="59"/>
    <w:rsid w:val="003458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83287D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1441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61441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614414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11054E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11054E"/>
  </w:style>
  <w:style w:styleId="a5" w:type="paragraph">
    <w:name w:val="footer"/>
    <w:basedOn w:val="a"/>
    <w:link w:val="a6"/>
    <w:uiPriority w:val="99"/>
    <w:unhideWhenUsed/>
    <w:rsid w:val="0011054E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11054E"/>
  </w:style>
  <w:style w:styleId="a7" w:type="character">
    <w:name w:val="Hyperlink"/>
    <w:basedOn w:val="a0"/>
    <w:uiPriority w:val="99"/>
    <w:unhideWhenUsed/>
    <w:rsid w:val="001110FB"/>
    <w:rPr>
      <w:color w:themeColor="hyperlink" w:val="0000FF"/>
      <w:u w:val="single"/>
    </w:rPr>
  </w:style>
  <w:style w:styleId="a8" w:type="paragraph">
    <w:name w:val="Balloon Text"/>
    <w:basedOn w:val="a"/>
    <w:link w:val="a9"/>
    <w:uiPriority w:val="99"/>
    <w:semiHidden/>
    <w:unhideWhenUsed/>
    <w:rsid w:val="001278E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1278E9"/>
    <w:rPr>
      <w:rFonts w:ascii="Tahoma" w:cs="Tahoma" w:hAnsi="Tahoma"/>
      <w:sz w:val="16"/>
      <w:szCs w:val="16"/>
    </w:rPr>
  </w:style>
  <w:style w:styleId="aa" w:type="table">
    <w:name w:val="Table Grid"/>
    <w:basedOn w:val="a1"/>
    <w:uiPriority w:val="59"/>
    <w:rsid w:val="00707B3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List Paragraph"/>
    <w:basedOn w:val="a"/>
    <w:uiPriority w:val="34"/>
    <w:qFormat/>
    <w:rsid w:val="00E62C03"/>
    <w:pPr>
      <w:ind w:left="720"/>
      <w:contextualSpacing/>
    </w:pPr>
  </w:style>
  <w:style w:customStyle="1" w:styleId="11" w:type="table">
    <w:name w:val="Сетка таблицы1"/>
    <w:basedOn w:val="a1"/>
    <w:next w:val="aa"/>
    <w:uiPriority w:val="59"/>
    <w:rsid w:val="00E62C03"/>
    <w:pPr>
      <w:spacing w:after="0" w:line="240" w:lineRule="auto"/>
    </w:pPr>
    <w:rPr>
      <w:rFonts w:ascii="Times New Roman" w:cs="Calibri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endnote text"/>
    <w:basedOn w:val="a"/>
    <w:link w:val="ad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customStyle="1" w:styleId="ad" w:type="character">
    <w:name w:val="Текст концевой сноски Знак"/>
    <w:basedOn w:val="a0"/>
    <w:link w:val="ac"/>
    <w:uiPriority w:val="99"/>
    <w:semiHidden/>
    <w:rsid w:val="00C105B8"/>
    <w:rPr>
      <w:sz w:val="20"/>
      <w:szCs w:val="20"/>
    </w:rPr>
  </w:style>
  <w:style w:styleId="ae" w:type="character">
    <w:name w:val="endnote reference"/>
    <w:basedOn w:val="a0"/>
    <w:uiPriority w:val="99"/>
    <w:semiHidden/>
    <w:unhideWhenUsed/>
    <w:rsid w:val="00C105B8"/>
    <w:rPr>
      <w:vertAlign w:val="superscript"/>
    </w:rPr>
  </w:style>
  <w:style w:styleId="af" w:type="paragraph">
    <w:name w:val="footnote text"/>
    <w:basedOn w:val="a"/>
    <w:link w:val="af0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customStyle="1" w:styleId="af0" w:type="character">
    <w:name w:val="Текст сноски Знак"/>
    <w:basedOn w:val="a0"/>
    <w:link w:val="af"/>
    <w:uiPriority w:val="99"/>
    <w:semiHidden/>
    <w:rsid w:val="00C105B8"/>
    <w:rPr>
      <w:sz w:val="20"/>
      <w:szCs w:val="20"/>
    </w:rPr>
  </w:style>
  <w:style w:styleId="af1" w:type="character">
    <w:name w:val="footnote reference"/>
    <w:basedOn w:val="a0"/>
    <w:uiPriority w:val="99"/>
    <w:semiHidden/>
    <w:unhideWhenUsed/>
    <w:rsid w:val="00C105B8"/>
    <w:rPr>
      <w:vertAlign w:val="superscript"/>
    </w:rPr>
  </w:style>
  <w:style w:styleId="af2" w:type="character">
    <w:name w:val="annotation reference"/>
    <w:basedOn w:val="a0"/>
    <w:uiPriority w:val="99"/>
    <w:semiHidden/>
    <w:unhideWhenUsed/>
    <w:rsid w:val="00DC4C6C"/>
    <w:rPr>
      <w:sz w:val="16"/>
      <w:szCs w:val="16"/>
    </w:rPr>
  </w:style>
  <w:style w:styleId="af3" w:type="paragraph">
    <w:name w:val="annotation text"/>
    <w:basedOn w:val="a"/>
    <w:link w:val="af4"/>
    <w:uiPriority w:val="99"/>
    <w:semiHidden/>
    <w:unhideWhenUsed/>
    <w:rsid w:val="00DC4C6C"/>
    <w:pPr>
      <w:spacing w:line="240" w:lineRule="auto"/>
    </w:pPr>
    <w:rPr>
      <w:sz w:val="20"/>
      <w:szCs w:val="20"/>
    </w:rPr>
  </w:style>
  <w:style w:customStyle="1" w:styleId="af4" w:type="character">
    <w:name w:val="Текст примечания Знак"/>
    <w:basedOn w:val="a0"/>
    <w:link w:val="af3"/>
    <w:uiPriority w:val="99"/>
    <w:semiHidden/>
    <w:rsid w:val="00DC4C6C"/>
    <w:rPr>
      <w:sz w:val="20"/>
      <w:szCs w:val="20"/>
    </w:rPr>
  </w:style>
  <w:style w:styleId="af5" w:type="paragraph">
    <w:name w:val="annotation subject"/>
    <w:basedOn w:val="af3"/>
    <w:next w:val="af3"/>
    <w:link w:val="af6"/>
    <w:uiPriority w:val="99"/>
    <w:semiHidden/>
    <w:unhideWhenUsed/>
    <w:rsid w:val="00DC4C6C"/>
    <w:rPr>
      <w:b/>
      <w:bCs/>
    </w:rPr>
  </w:style>
  <w:style w:customStyle="1" w:styleId="af6" w:type="character">
    <w:name w:val="Тема примечания Знак"/>
    <w:basedOn w:val="af4"/>
    <w:link w:val="af5"/>
    <w:uiPriority w:val="99"/>
    <w:semiHidden/>
    <w:rsid w:val="00DC4C6C"/>
    <w:rPr>
      <w:b/>
      <w:bCs/>
      <w:sz w:val="20"/>
      <w:szCs w:val="20"/>
    </w:rPr>
  </w:style>
  <w:style w:customStyle="1" w:styleId="10" w:type="character">
    <w:name w:val="Заголовок 1 Знак"/>
    <w:basedOn w:val="a0"/>
    <w:link w:val="1"/>
    <w:uiPriority w:val="9"/>
    <w:rsid w:val="0083287D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2" w:type="table">
    <w:name w:val="Сетка таблицы2"/>
    <w:basedOn w:val="a1"/>
    <w:next w:val="aa"/>
    <w:uiPriority w:val="59"/>
    <w:rsid w:val="0034586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384 от 08.05.2026</docTitle>
  </documentManagement>
</p:properties>
</file>

<file path=customXml/itemProps1.xml><?xml version="1.0" encoding="utf-8"?>
<ds:datastoreItem xmlns:ds="http://schemas.openxmlformats.org/officeDocument/2006/customXml" ds:itemID="{0BFF4E48-EEAD-45E8-9689-0598028A2F0D}"/>
</file>

<file path=customXml/itemProps2.xml><?xml version="1.0" encoding="utf-8"?>
<ds:datastoreItem xmlns:ds="http://schemas.openxmlformats.org/officeDocument/2006/customXml" ds:itemID="{CBD4C948-AC47-480E-A9E3-61F950FECF13}"/>
</file>

<file path=customXml/itemProps3.xml><?xml version="1.0" encoding="utf-8"?>
<ds:datastoreItem xmlns:ds="http://schemas.openxmlformats.org/officeDocument/2006/customXml" ds:itemID="{3BBF8C33-5617-4D1D-A715-969D9BB25748}"/>
</file>

<file path=customXml/itemProps4.xml><?xml version="1.0" encoding="utf-8"?>
<ds:datastoreItem xmlns:ds="http://schemas.openxmlformats.org/officeDocument/2006/customXml" ds:itemID="{4DD139A7-B240-44F4-BEA8-1F766FB61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10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384 от 08.05.2026</dc:title>
  <dc:creator>Илюшенко Юлия Николаевна</dc:creator>
  <cp:lastModifiedBy>Филимоненко Светлана Игоревна</cp:lastModifiedBy>
  <cp:revision>32</cp:revision>
  <cp:lastPrinted>2026-05-06T08:30:00Z</cp:lastPrinted>
  <dcterms:created xsi:type="dcterms:W3CDTF">2026-03-18T07:45:00Z</dcterms:created>
  <dcterms:modified xsi:type="dcterms:W3CDTF">2026-05-06T08:30:00Z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