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B144B" w:rsidR="002B144B" w:rsidRDefault="002B144B" w:rsidRPr="002B144B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B144B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3</w:t>
      </w:r>
    </w:p>
    <w:p w:rsidP="002B144B" w:rsidR="002B144B" w:rsidRDefault="002B144B" w:rsidRPr="002B144B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B144B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2B144B" w:rsidR="002B144B" w:rsidRDefault="002B144B" w:rsidRPr="002B144B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B144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2B144B" w:rsidR="002B144B" w:rsidRDefault="002B144B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B144B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 Красноярска</w:t>
      </w:r>
    </w:p>
    <w:p w:rsidP="002B144B" w:rsidR="00886B92" w:rsidRDefault="002B144B" w:rsidRPr="002B144B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B144B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2B144B" w:rsidR="0034762F" w:rsidRDefault="0034762F" w:rsidRPr="00D56573">
      <w:pPr>
        <w:spacing w:after="0" w:line="240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2B144B" w:rsidR="002B144B" w:rsidRDefault="002B144B" w:rsidRPr="00D56573">
      <w:pPr>
        <w:spacing w:after="0" w:line="240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2B144B" w:rsidR="00AC0D8C" w:rsidRDefault="00AC0D8C" w:rsidRPr="00B317B9">
      <w:pPr>
        <w:widowControl w:val="false"/>
        <w:suppressAutoHyphens/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:rsidP="002B144B" w:rsidR="002B144B" w:rsidRDefault="001D4F07">
      <w:pPr>
        <w:widowControl w:val="false"/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внесения изменений </w:t>
      </w:r>
      <w:r w:rsidR="000813D3"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 проект планировки территории </w:t>
      </w:r>
    </w:p>
    <w:p w:rsidP="002B144B" w:rsidR="002B144B" w:rsidRDefault="000813D3">
      <w:pPr>
        <w:widowControl w:val="false"/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северо-восточной левобережной части города Красноярска </w:t>
      </w:r>
    </w:p>
    <w:p w:rsidP="002B144B" w:rsidR="001D4F07" w:rsidRDefault="000813D3" w:rsidRPr="00B74DA5">
      <w:pPr>
        <w:widowControl w:val="false"/>
        <w:suppressAutoHyphens/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в границах зон</w:t>
      </w:r>
      <w:r w:rsidR="00CD5C04"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ы</w:t>
      </w: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планируемого размещения объект</w:t>
      </w:r>
      <w:r w:rsidR="00C474C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ов</w:t>
      </w: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капитального строительства с номер</w:t>
      </w:r>
      <w:r w:rsidR="00CD5C04"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ом </w:t>
      </w:r>
      <w:r w:rsidR="00816336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4.6.1</w:t>
      </w:r>
    </w:p>
    <w:p w:rsidP="002B144B" w:rsidR="009D6891" w:rsidRDefault="009D6891" w:rsidRPr="00D56573">
      <w:pPr>
        <w:widowControl w:val="false"/>
        <w:suppressAutoHyphens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B144B" w:rsidR="002B144B" w:rsidRDefault="002B144B" w:rsidRPr="00D56573">
      <w:pPr>
        <w:widowControl w:val="false"/>
        <w:suppressAutoHyphens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B144B" w:rsidR="001D4F07" w:rsidRDefault="001D4F07" w:rsidRPr="006C533E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C533E">
        <w:rPr>
          <w:rFonts w:ascii="Times New Roman" w:cs="Times New Roman" w:hAnsi="Times New Roman"/>
          <w:sz w:val="30"/>
          <w:szCs w:val="30"/>
        </w:rPr>
        <w:t xml:space="preserve">Проект внесения изменений в проект планировки территории северо-восточной левобережной части города Красноярска, утвержденный постановлением администрации города Красноярска </w:t>
      </w:r>
      <w:r w:rsidR="002B144B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6C533E">
        <w:rPr>
          <w:rFonts w:ascii="Times New Roman" w:cs="Times New Roman" w:hAnsi="Times New Roman"/>
          <w:sz w:val="30"/>
          <w:szCs w:val="30"/>
        </w:rPr>
        <w:t xml:space="preserve">от 01.07.2019 № 410, </w:t>
      </w:r>
      <w:r w:rsidR="000813D3" w:rsidRPr="006C533E">
        <w:rPr>
          <w:rFonts w:ascii="Times New Roman" w:cs="Times New Roman" w:hAnsi="Times New Roman"/>
          <w:sz w:val="30"/>
          <w:szCs w:val="30"/>
        </w:rPr>
        <w:t>в границах зон</w:t>
      </w:r>
      <w:r w:rsidR="00CD5C04" w:rsidRPr="006C533E">
        <w:rPr>
          <w:rFonts w:ascii="Times New Roman" w:cs="Times New Roman" w:hAnsi="Times New Roman"/>
          <w:sz w:val="30"/>
          <w:szCs w:val="30"/>
        </w:rPr>
        <w:t>ы</w:t>
      </w:r>
      <w:r w:rsidR="000813D3" w:rsidRPr="006C533E">
        <w:rPr>
          <w:rFonts w:ascii="Times New Roman" w:cs="Times New Roman" w:hAnsi="Times New Roman"/>
          <w:sz w:val="30"/>
          <w:szCs w:val="30"/>
        </w:rPr>
        <w:t xml:space="preserve"> планируемого размещения объект</w:t>
      </w:r>
      <w:r w:rsidR="00224813">
        <w:rPr>
          <w:rFonts w:ascii="Times New Roman" w:cs="Times New Roman" w:hAnsi="Times New Roman"/>
          <w:sz w:val="30"/>
          <w:szCs w:val="30"/>
        </w:rPr>
        <w:t>ов</w:t>
      </w:r>
      <w:r w:rsidR="000813D3" w:rsidRPr="006C533E">
        <w:rPr>
          <w:rFonts w:ascii="Times New Roman" w:cs="Times New Roman" w:hAnsi="Times New Roman"/>
          <w:sz w:val="30"/>
          <w:szCs w:val="30"/>
        </w:rPr>
        <w:t xml:space="preserve"> капитального строительства с номер</w:t>
      </w:r>
      <w:r w:rsidR="00CD5C04" w:rsidRPr="006C533E">
        <w:rPr>
          <w:rFonts w:ascii="Times New Roman" w:cs="Times New Roman" w:hAnsi="Times New Roman"/>
          <w:sz w:val="30"/>
          <w:szCs w:val="30"/>
        </w:rPr>
        <w:t xml:space="preserve">ом </w:t>
      </w:r>
      <w:r w:rsidR="00816336" w:rsidRPr="006C533E">
        <w:rPr>
          <w:rFonts w:ascii="Times New Roman" w:cs="Times New Roman" w:hAnsi="Times New Roman"/>
          <w:sz w:val="30"/>
          <w:szCs w:val="30"/>
        </w:rPr>
        <w:t>4.6.1</w:t>
      </w:r>
      <w:r w:rsidR="000813D3" w:rsidRPr="006C533E">
        <w:rPr>
          <w:rFonts w:ascii="Times New Roman" w:cs="Times New Roman" w:hAnsi="Times New Roman"/>
          <w:sz w:val="30"/>
          <w:szCs w:val="30"/>
        </w:rPr>
        <w:t xml:space="preserve"> </w:t>
      </w:r>
      <w:r w:rsidR="0081310F" w:rsidRPr="006C533E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2B144B">
        <w:rPr>
          <w:rFonts w:ascii="Times New Roman" w:cs="Times New Roman" w:hAnsi="Times New Roman"/>
          <w:sz w:val="30"/>
          <w:szCs w:val="30"/>
        </w:rPr>
        <w:t>–</w:t>
      </w:r>
      <w:r w:rsidR="0081310F" w:rsidRPr="006C533E">
        <w:rPr>
          <w:rFonts w:ascii="Times New Roman" w:cs="Times New Roman" w:hAnsi="Times New Roman"/>
          <w:sz w:val="30"/>
          <w:szCs w:val="30"/>
        </w:rPr>
        <w:t xml:space="preserve"> Проект)</w:t>
      </w:r>
      <w:r w:rsidR="006C533E">
        <w:rPr>
          <w:rFonts w:ascii="Times New Roman" w:cs="Times New Roman" w:hAnsi="Times New Roman"/>
          <w:sz w:val="30"/>
          <w:szCs w:val="30"/>
        </w:rPr>
        <w:t xml:space="preserve"> </w:t>
      </w:r>
      <w:r w:rsidR="006C533E" w:rsidRPr="006C533E">
        <w:rPr>
          <w:rFonts w:ascii="Times New Roman" w:cs="Times New Roman" w:hAnsi="Times New Roman"/>
          <w:sz w:val="30"/>
          <w:szCs w:val="30"/>
        </w:rPr>
        <w:t xml:space="preserve">разработан на основании п. 34 Правил подготовки документации </w:t>
      </w:r>
      <w:r w:rsidR="002B144B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6C533E" w:rsidRPr="006C533E">
        <w:rPr>
          <w:rFonts w:ascii="Times New Roman" w:cs="Times New Roman" w:hAnsi="Times New Roman"/>
          <w:sz w:val="30"/>
          <w:szCs w:val="30"/>
        </w:rPr>
        <w:t xml:space="preserve">по планировке территории, подготовка которой осуществляется </w:t>
      </w:r>
      <w:r w:rsidR="002B144B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6C533E" w:rsidRPr="006C533E">
        <w:rPr>
          <w:rFonts w:ascii="Times New Roman" w:cs="Times New Roman" w:hAnsi="Times New Roman"/>
          <w:sz w:val="30"/>
          <w:szCs w:val="30"/>
        </w:rPr>
        <w:t>на основании решений уполномоченных федеральных органов исполнительной власти, исполнительных органов субъектов Российской Федерации</w:t>
      </w:r>
      <w:proofErr w:type="gramEnd"/>
      <w:r w:rsidR="006C533E" w:rsidRPr="006C533E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6C533E" w:rsidRPr="006C533E">
        <w:rPr>
          <w:rFonts w:ascii="Times New Roman" w:cs="Times New Roman" w:hAnsi="Times New Roman"/>
          <w:sz w:val="30"/>
          <w:szCs w:val="30"/>
        </w:rPr>
        <w:t>и органов местного самоуправ</w:t>
      </w:r>
      <w:r w:rsidR="006C533E">
        <w:rPr>
          <w:rFonts w:ascii="Times New Roman" w:cs="Times New Roman" w:hAnsi="Times New Roman"/>
          <w:sz w:val="30"/>
          <w:szCs w:val="30"/>
        </w:rPr>
        <w:t>ления, принятия решения</w:t>
      </w:r>
      <w:r w:rsidR="002B144B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6C533E">
        <w:rPr>
          <w:rFonts w:ascii="Times New Roman" w:cs="Times New Roman" w:hAnsi="Times New Roman"/>
          <w:sz w:val="30"/>
          <w:szCs w:val="30"/>
        </w:rPr>
        <w:t xml:space="preserve"> </w:t>
      </w:r>
      <w:r w:rsidR="006C533E" w:rsidRPr="006C533E">
        <w:rPr>
          <w:rFonts w:ascii="Times New Roman" w:cs="Times New Roman" w:hAnsi="Times New Roman"/>
          <w:sz w:val="30"/>
          <w:szCs w:val="30"/>
        </w:rPr>
        <w:t>об утверждении документации по планировке территории, внесе</w:t>
      </w:r>
      <w:r w:rsidR="006C533E">
        <w:rPr>
          <w:rFonts w:ascii="Times New Roman" w:cs="Times New Roman" w:hAnsi="Times New Roman"/>
          <w:sz w:val="30"/>
          <w:szCs w:val="30"/>
        </w:rPr>
        <w:t>ния из</w:t>
      </w:r>
      <w:r w:rsidR="006C533E" w:rsidRPr="006C533E">
        <w:rPr>
          <w:rFonts w:ascii="Times New Roman" w:cs="Times New Roman" w:hAnsi="Times New Roman"/>
          <w:sz w:val="30"/>
          <w:szCs w:val="30"/>
        </w:rPr>
        <w:t xml:space="preserve">менений в такую документацию, отмены такой документации </w:t>
      </w:r>
      <w:r w:rsidR="002B144B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6C533E" w:rsidRPr="006C533E">
        <w:rPr>
          <w:rFonts w:ascii="Times New Roman" w:cs="Times New Roman" w:hAnsi="Times New Roman"/>
          <w:sz w:val="30"/>
          <w:szCs w:val="30"/>
        </w:rPr>
        <w:t xml:space="preserve">или </w:t>
      </w:r>
      <w:proofErr w:type="spellStart"/>
      <w:r w:rsidR="006C533E" w:rsidRPr="006C533E">
        <w:rPr>
          <w:rFonts w:ascii="Times New Roman" w:cs="Times New Roman" w:hAnsi="Times New Roman"/>
          <w:sz w:val="30"/>
          <w:szCs w:val="30"/>
        </w:rPr>
        <w:t>ее</w:t>
      </w:r>
      <w:proofErr w:type="spellEnd"/>
      <w:r w:rsidR="006C533E" w:rsidRPr="006C533E">
        <w:rPr>
          <w:rFonts w:ascii="Times New Roman" w:cs="Times New Roman" w:hAnsi="Times New Roman"/>
          <w:sz w:val="30"/>
          <w:szCs w:val="30"/>
        </w:rPr>
        <w:t xml:space="preserve"> отдельных частей, признания отдельных частей такой документации не подлежащими применению, а также подготовки</w:t>
      </w:r>
      <w:r w:rsidR="002B144B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6C533E" w:rsidRPr="006C533E">
        <w:rPr>
          <w:rFonts w:ascii="Times New Roman" w:cs="Times New Roman" w:hAnsi="Times New Roman"/>
          <w:sz w:val="30"/>
          <w:szCs w:val="30"/>
        </w:rPr>
        <w:t xml:space="preserve"> и утверждения проекта планировки территории в отношении террито</w:t>
      </w:r>
      <w:r w:rsidR="006C533E">
        <w:rPr>
          <w:rFonts w:ascii="Times New Roman" w:cs="Times New Roman" w:hAnsi="Times New Roman"/>
          <w:sz w:val="30"/>
          <w:szCs w:val="30"/>
        </w:rPr>
        <w:t>рий исторических поселе</w:t>
      </w:r>
      <w:r w:rsidR="006C533E" w:rsidRPr="006C533E">
        <w:rPr>
          <w:rFonts w:ascii="Times New Roman" w:cs="Times New Roman" w:hAnsi="Times New Roman"/>
          <w:sz w:val="30"/>
          <w:szCs w:val="30"/>
        </w:rPr>
        <w:t xml:space="preserve">ний федерального и регионального значения, </w:t>
      </w:r>
      <w:proofErr w:type="spellStart"/>
      <w:r w:rsidR="006C533E" w:rsidRPr="006C533E">
        <w:rPr>
          <w:rFonts w:ascii="Times New Roman" w:cs="Times New Roman" w:hAnsi="Times New Roman"/>
          <w:sz w:val="30"/>
          <w:szCs w:val="30"/>
        </w:rPr>
        <w:t>утвержденных</w:t>
      </w:r>
      <w:proofErr w:type="spellEnd"/>
      <w:r w:rsidR="006C533E" w:rsidRPr="006C533E">
        <w:rPr>
          <w:rFonts w:ascii="Times New Roman" w:cs="Times New Roman" w:hAnsi="Times New Roman"/>
          <w:sz w:val="30"/>
          <w:szCs w:val="30"/>
        </w:rPr>
        <w:t xml:space="preserve"> по</w:t>
      </w:r>
      <w:r w:rsidR="006C533E">
        <w:rPr>
          <w:rFonts w:ascii="Times New Roman" w:cs="Times New Roman" w:hAnsi="Times New Roman"/>
          <w:sz w:val="30"/>
          <w:szCs w:val="30"/>
        </w:rPr>
        <w:t>станов</w:t>
      </w:r>
      <w:r w:rsidR="006C533E" w:rsidRPr="006C533E">
        <w:rPr>
          <w:rFonts w:ascii="Times New Roman" w:cs="Times New Roman" w:hAnsi="Times New Roman"/>
          <w:sz w:val="30"/>
          <w:szCs w:val="30"/>
        </w:rPr>
        <w:t xml:space="preserve">лением Правительства </w:t>
      </w:r>
      <w:r w:rsidR="002B144B" w:rsidRPr="006C533E">
        <w:rPr>
          <w:rFonts w:ascii="Times New Roman" w:cs="Times New Roman" w:hAnsi="Times New Roman"/>
          <w:sz w:val="30"/>
          <w:szCs w:val="30"/>
        </w:rPr>
        <w:t>Р</w:t>
      </w:r>
      <w:r w:rsidR="002B144B">
        <w:rPr>
          <w:rFonts w:ascii="Times New Roman" w:cs="Times New Roman" w:hAnsi="Times New Roman"/>
          <w:sz w:val="30"/>
          <w:szCs w:val="30"/>
        </w:rPr>
        <w:t>оссийской</w:t>
      </w:r>
      <w:proofErr w:type="gramEnd"/>
      <w:r w:rsidR="002B144B">
        <w:rPr>
          <w:rFonts w:ascii="Times New Roman" w:cs="Times New Roman" w:hAnsi="Times New Roman"/>
          <w:sz w:val="30"/>
          <w:szCs w:val="30"/>
        </w:rPr>
        <w:t xml:space="preserve"> </w:t>
      </w:r>
      <w:r w:rsidR="006C533E" w:rsidRPr="006C533E">
        <w:rPr>
          <w:rFonts w:ascii="Times New Roman" w:cs="Times New Roman" w:hAnsi="Times New Roman"/>
          <w:sz w:val="30"/>
          <w:szCs w:val="30"/>
        </w:rPr>
        <w:t>Ф</w:t>
      </w:r>
      <w:r w:rsidR="002B144B">
        <w:rPr>
          <w:rFonts w:ascii="Times New Roman" w:cs="Times New Roman" w:hAnsi="Times New Roman"/>
          <w:sz w:val="30"/>
          <w:szCs w:val="30"/>
        </w:rPr>
        <w:t>едерации</w:t>
      </w:r>
      <w:r w:rsidR="006C533E" w:rsidRPr="006C533E">
        <w:rPr>
          <w:rFonts w:ascii="Times New Roman" w:cs="Times New Roman" w:hAnsi="Times New Roman"/>
          <w:sz w:val="30"/>
          <w:szCs w:val="30"/>
        </w:rPr>
        <w:t xml:space="preserve"> от 02.02.2024 № 112, по инициативе ООО «ТД «</w:t>
      </w:r>
      <w:proofErr w:type="spellStart"/>
      <w:r w:rsidR="006C533E" w:rsidRPr="006C533E">
        <w:rPr>
          <w:rFonts w:ascii="Times New Roman" w:cs="Times New Roman" w:hAnsi="Times New Roman"/>
          <w:sz w:val="30"/>
          <w:szCs w:val="30"/>
        </w:rPr>
        <w:t>Акродекор</w:t>
      </w:r>
      <w:proofErr w:type="spellEnd"/>
      <w:r w:rsidR="006C533E" w:rsidRPr="006C533E">
        <w:rPr>
          <w:rFonts w:ascii="Times New Roman" w:cs="Times New Roman" w:hAnsi="Times New Roman"/>
          <w:sz w:val="30"/>
          <w:szCs w:val="30"/>
        </w:rPr>
        <w:t>-Центр»</w:t>
      </w:r>
      <w:r w:rsidR="006C533E">
        <w:rPr>
          <w:rFonts w:ascii="Times New Roman" w:cs="Times New Roman" w:hAnsi="Times New Roman"/>
          <w:sz w:val="30"/>
          <w:szCs w:val="30"/>
        </w:rPr>
        <w:t>.</w:t>
      </w:r>
    </w:p>
    <w:p w:rsidP="002B144B" w:rsidR="00816336" w:rsidRDefault="00816336" w:rsidRPr="006C533E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6C533E">
        <w:rPr>
          <w:rFonts w:ascii="Times New Roman" w:cs="Times New Roman" w:eastAsia="Calibri" w:hAnsi="Times New Roman"/>
          <w:sz w:val="30"/>
          <w:szCs w:val="30"/>
        </w:rPr>
        <w:t xml:space="preserve">Целями и задачами разработки настоящего Проекта являются:  </w:t>
      </w:r>
    </w:p>
    <w:p w:rsidP="002B144B" w:rsidR="00816336" w:rsidRDefault="00816336" w:rsidRPr="006C533E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6C533E">
        <w:rPr>
          <w:rFonts w:ascii="Times New Roman" w:cs="Times New Roman" w:eastAsia="Calibri" w:hAnsi="Times New Roman"/>
          <w:sz w:val="30"/>
          <w:szCs w:val="30"/>
        </w:rPr>
        <w:t xml:space="preserve">изменение характеристик и </w:t>
      </w:r>
      <w:proofErr w:type="spellStart"/>
      <w:r w:rsidRPr="006C533E">
        <w:rPr>
          <w:rFonts w:ascii="Times New Roman" w:cs="Times New Roman" w:eastAsia="Calibri" w:hAnsi="Times New Roman"/>
          <w:sz w:val="30"/>
          <w:szCs w:val="30"/>
        </w:rPr>
        <w:t>очередности</w:t>
      </w:r>
      <w:proofErr w:type="spellEnd"/>
      <w:r w:rsidRPr="006C533E">
        <w:rPr>
          <w:rFonts w:ascii="Times New Roman" w:cs="Times New Roman" w:eastAsia="Calibri" w:hAnsi="Times New Roman"/>
          <w:sz w:val="30"/>
          <w:szCs w:val="30"/>
        </w:rPr>
        <w:t xml:space="preserve"> планируемого развития территории; </w:t>
      </w:r>
    </w:p>
    <w:p w:rsidP="002B144B" w:rsidR="00816336" w:rsidRDefault="00816336" w:rsidRPr="006C533E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6C533E">
        <w:rPr>
          <w:rFonts w:ascii="Times New Roman" w:cs="Times New Roman" w:eastAsia="Calibri" w:hAnsi="Times New Roman"/>
          <w:sz w:val="30"/>
          <w:szCs w:val="30"/>
        </w:rPr>
        <w:t>изменение характеристик объектов капитального строительства (назначения, местоположения, площади объекта капитального строительства и др.) производственного, общественно-делового и ин</w:t>
      </w:r>
      <w:r w:rsidR="00352DC7">
        <w:rPr>
          <w:rFonts w:ascii="Times New Roman" w:cs="Times New Roman" w:eastAsia="Calibri" w:hAnsi="Times New Roman"/>
          <w:sz w:val="30"/>
          <w:szCs w:val="30"/>
        </w:rPr>
        <w:t>ого назначения и</w:t>
      </w:r>
      <w:r w:rsidRPr="006C533E">
        <w:rPr>
          <w:rFonts w:ascii="Times New Roman" w:cs="Times New Roman" w:eastAsia="Calibri" w:hAnsi="Times New Roman"/>
          <w:sz w:val="30"/>
          <w:szCs w:val="30"/>
        </w:rPr>
        <w:t xml:space="preserve"> необходимых для функционирования таких объектов </w:t>
      </w:r>
      <w:r w:rsidR="002B144B">
        <w:rPr>
          <w:rFonts w:ascii="Times New Roman" w:cs="Times New Roman" w:eastAsia="Calibri" w:hAnsi="Times New Roman"/>
          <w:sz w:val="30"/>
          <w:szCs w:val="30"/>
        </w:rPr>
        <w:t xml:space="preserve">                   </w:t>
      </w:r>
      <w:r w:rsidRPr="006C533E">
        <w:rPr>
          <w:rFonts w:ascii="Times New Roman" w:cs="Times New Roman" w:eastAsia="Calibri" w:hAnsi="Times New Roman"/>
          <w:sz w:val="30"/>
          <w:szCs w:val="30"/>
        </w:rPr>
        <w:t>и обеспе</w:t>
      </w:r>
      <w:r w:rsidR="00352DC7">
        <w:rPr>
          <w:rFonts w:ascii="Times New Roman" w:cs="Times New Roman" w:eastAsia="Calibri" w:hAnsi="Times New Roman"/>
          <w:sz w:val="30"/>
          <w:szCs w:val="30"/>
        </w:rPr>
        <w:t>чения жизнедеятельности граждан</w:t>
      </w:r>
      <w:r w:rsidRPr="006C533E">
        <w:rPr>
          <w:rFonts w:ascii="Times New Roman" w:cs="Times New Roman" w:eastAsia="Calibri" w:hAnsi="Times New Roman"/>
          <w:sz w:val="30"/>
          <w:szCs w:val="30"/>
        </w:rPr>
        <w:t xml:space="preserve"> объектов коммунальной, транспортной, социальной ин</w:t>
      </w:r>
      <w:r w:rsidR="006C533E" w:rsidRPr="006C533E">
        <w:rPr>
          <w:rFonts w:ascii="Times New Roman" w:cs="Times New Roman" w:eastAsia="Calibri" w:hAnsi="Times New Roman"/>
          <w:sz w:val="30"/>
          <w:szCs w:val="30"/>
        </w:rPr>
        <w:t>фраструктур.</w:t>
      </w:r>
    </w:p>
    <w:p w:rsidP="0071762B" w:rsidR="00816336" w:rsidRDefault="00816336" w:rsidRPr="006C533E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C533E">
        <w:rPr>
          <w:rFonts w:ascii="Times New Roman" w:eastAsia="Times New Roman" w:hAnsi="Times New Roman"/>
          <w:sz w:val="30"/>
          <w:szCs w:val="30"/>
          <w:lang w:eastAsia="ru-RU"/>
        </w:rPr>
        <w:t>Территория расположена в Советск</w:t>
      </w:r>
      <w:r w:rsidR="002B144B">
        <w:rPr>
          <w:rFonts w:ascii="Times New Roman" w:eastAsia="Times New Roman" w:hAnsi="Times New Roman"/>
          <w:sz w:val="30"/>
          <w:szCs w:val="30"/>
          <w:lang w:eastAsia="ru-RU"/>
        </w:rPr>
        <w:t>ом районе города Красноярск</w:t>
      </w:r>
      <w:r w:rsidR="00352DC7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="002B144B">
        <w:rPr>
          <w:rFonts w:ascii="Times New Roman" w:eastAsia="Times New Roman" w:hAnsi="Times New Roman"/>
          <w:sz w:val="30"/>
          <w:szCs w:val="30"/>
          <w:lang w:eastAsia="ru-RU"/>
        </w:rPr>
        <w:t>, 7-</w:t>
      </w:r>
      <w:r w:rsidRPr="006C533E">
        <w:rPr>
          <w:rFonts w:ascii="Times New Roman" w:eastAsia="Times New Roman" w:hAnsi="Times New Roman"/>
          <w:sz w:val="30"/>
          <w:szCs w:val="30"/>
          <w:lang w:eastAsia="ru-RU"/>
        </w:rPr>
        <w:t>й км Енисейского тракта.</w:t>
      </w:r>
    </w:p>
    <w:p w:rsidP="0071762B" w:rsidR="00816336" w:rsidRDefault="00816336" w:rsidRPr="006C533E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6C533E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Территория проектирования располагается в пределах кадастровых кварталов 24:50:0400048</w:t>
      </w:r>
      <w:r w:rsidR="00352DC7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 w:rsidRPr="006C533E">
        <w:rPr>
          <w:rFonts w:ascii="Times New Roman" w:eastAsia="Times New Roman" w:hAnsi="Times New Roman"/>
          <w:sz w:val="30"/>
          <w:szCs w:val="30"/>
          <w:lang w:eastAsia="ru-RU"/>
        </w:rPr>
        <w:t xml:space="preserve"> 24:50:0400042 и ограничена </w:t>
      </w:r>
      <w:r w:rsidR="002B144B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</w:t>
      </w:r>
      <w:r w:rsidRPr="006C533E">
        <w:rPr>
          <w:rFonts w:ascii="Times New Roman" w:eastAsia="Times New Roman" w:hAnsi="Times New Roman"/>
          <w:sz w:val="30"/>
          <w:szCs w:val="30"/>
          <w:lang w:eastAsia="ru-RU"/>
        </w:rPr>
        <w:t xml:space="preserve">с западной стороны улицей местного значения, с северной стороны </w:t>
      </w:r>
      <w:r w:rsidR="002B144B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Pr="006C533E">
        <w:rPr>
          <w:rFonts w:ascii="Times New Roman" w:eastAsia="Times New Roman" w:hAnsi="Times New Roman"/>
          <w:sz w:val="30"/>
          <w:szCs w:val="30"/>
          <w:lang w:eastAsia="ru-RU"/>
        </w:rPr>
        <w:t xml:space="preserve"> красными линиями проектируемого проезда № 80, с южной и восточной сторон – границами существующих земельных участков.</w:t>
      </w:r>
      <w:proofErr w:type="gramEnd"/>
    </w:p>
    <w:p w:rsidP="0071762B" w:rsidR="001D4F07" w:rsidRDefault="001D4F07" w:rsidRPr="006C533E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6C533E">
        <w:rPr>
          <w:rFonts w:ascii="Times New Roman" w:cs="Times New Roman" w:hAnsi="Times New Roman"/>
          <w:sz w:val="30"/>
          <w:szCs w:val="30"/>
        </w:rPr>
        <w:t xml:space="preserve">Общая площадь территории составляет </w:t>
      </w:r>
      <w:r w:rsidR="00816336" w:rsidRPr="006C533E">
        <w:rPr>
          <w:rFonts w:ascii="Times New Roman" w:cs="Times New Roman" w:hAnsi="Times New Roman"/>
          <w:sz w:val="30"/>
          <w:szCs w:val="30"/>
        </w:rPr>
        <w:t>1,8</w:t>
      </w:r>
      <w:r w:rsidR="003804B7" w:rsidRPr="006C533E">
        <w:rPr>
          <w:rFonts w:ascii="Times New Roman" w:cs="Times New Roman" w:hAnsi="Times New Roman"/>
          <w:sz w:val="30"/>
          <w:szCs w:val="30"/>
        </w:rPr>
        <w:t xml:space="preserve"> </w:t>
      </w:r>
      <w:r w:rsidRPr="006C533E">
        <w:rPr>
          <w:rFonts w:ascii="Times New Roman" w:cs="Times New Roman" w:hAnsi="Times New Roman"/>
          <w:sz w:val="30"/>
          <w:szCs w:val="30"/>
        </w:rPr>
        <w:t>га.</w:t>
      </w:r>
    </w:p>
    <w:p w:rsidP="00D56573" w:rsidR="001D4F07" w:rsidRDefault="001D4F07" w:rsidRPr="006C533E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6C533E">
        <w:rPr>
          <w:rFonts w:ascii="Times New Roman" w:cs="Times New Roman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6C533E">
        <w:rPr>
          <w:rFonts w:ascii="Times New Roman" w:cs="Times New Roman" w:hAnsi="Times New Roman"/>
          <w:sz w:val="30"/>
          <w:szCs w:val="30"/>
        </w:rPr>
        <w:t>рск Кр</w:t>
      </w:r>
      <w:proofErr w:type="gramEnd"/>
      <w:r w:rsidRPr="006C533E">
        <w:rPr>
          <w:rFonts w:ascii="Times New Roman" w:cs="Times New Roman" w:hAnsi="Times New Roman"/>
          <w:sz w:val="30"/>
          <w:szCs w:val="30"/>
        </w:rPr>
        <w:t>асноярского края, утвержденным решением Красноярского городского Совета депутатов от 13.03.2015 № 7-107, территория расположена в границах функциональн</w:t>
      </w:r>
      <w:r w:rsidR="009477D5" w:rsidRPr="006C533E">
        <w:rPr>
          <w:rFonts w:ascii="Times New Roman" w:cs="Times New Roman" w:hAnsi="Times New Roman"/>
          <w:sz w:val="30"/>
          <w:szCs w:val="30"/>
        </w:rPr>
        <w:t>ой</w:t>
      </w:r>
      <w:r w:rsidR="008C3389" w:rsidRPr="006C533E">
        <w:rPr>
          <w:rFonts w:ascii="Times New Roman" w:cs="Times New Roman" w:hAnsi="Times New Roman"/>
          <w:sz w:val="30"/>
          <w:szCs w:val="30"/>
        </w:rPr>
        <w:t xml:space="preserve"> зон</w:t>
      </w:r>
      <w:r w:rsidR="009477D5" w:rsidRPr="006C533E">
        <w:rPr>
          <w:rFonts w:ascii="Times New Roman" w:cs="Times New Roman" w:hAnsi="Times New Roman"/>
          <w:sz w:val="30"/>
          <w:szCs w:val="30"/>
        </w:rPr>
        <w:t>ы</w:t>
      </w:r>
      <w:r w:rsidR="00352DC7">
        <w:rPr>
          <w:rFonts w:ascii="Times New Roman" w:cs="Times New Roman" w:hAnsi="Times New Roman"/>
          <w:sz w:val="30"/>
          <w:szCs w:val="30"/>
        </w:rPr>
        <w:t>:</w:t>
      </w:r>
      <w:r w:rsidR="00D56573">
        <w:rPr>
          <w:rFonts w:ascii="Times New Roman" w:cs="Times New Roman" w:hAnsi="Times New Roman"/>
          <w:sz w:val="30"/>
          <w:szCs w:val="30"/>
        </w:rPr>
        <w:t xml:space="preserve"> </w:t>
      </w:r>
      <w:r w:rsidR="00352DC7">
        <w:rPr>
          <w:rFonts w:ascii="Times New Roman" w:cs="Times New Roman" w:hAnsi="Times New Roman"/>
          <w:sz w:val="30"/>
          <w:szCs w:val="30"/>
        </w:rPr>
        <w:t>п</w:t>
      </w:r>
      <w:r w:rsidR="008C3389" w:rsidRPr="006C533E">
        <w:rPr>
          <w:rFonts w:ascii="Times New Roman" w:cs="Times New Roman" w:hAnsi="Times New Roman"/>
          <w:sz w:val="30"/>
          <w:szCs w:val="30"/>
        </w:rPr>
        <w:t>роизводственной зоны, зоны инженерной и транспортной инфраструктур</w:t>
      </w:r>
      <w:r w:rsidR="009477D5" w:rsidRPr="006C533E">
        <w:rPr>
          <w:rFonts w:ascii="Times New Roman" w:cs="Times New Roman" w:hAnsi="Times New Roman"/>
          <w:sz w:val="30"/>
          <w:szCs w:val="30"/>
        </w:rPr>
        <w:t>.</w:t>
      </w:r>
    </w:p>
    <w:p w:rsidP="0071762B" w:rsidR="001D4F07" w:rsidRDefault="001D4F07" w:rsidRPr="006C533E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C533E">
        <w:rPr>
          <w:rFonts w:ascii="Times New Roman" w:cs="Times New Roman" w:eastAsia="Times New Roman" w:hAnsi="Times New Roman"/>
          <w:sz w:val="30"/>
          <w:szCs w:val="30"/>
          <w:lang w:eastAsia="ru-RU"/>
        </w:rPr>
        <w:t>Согласно Правилам землепользования и застройки городского округа город Красноя</w:t>
      </w:r>
      <w:proofErr w:type="gramStart"/>
      <w:r w:rsidRPr="006C533E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6C53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асноярского края, </w:t>
      </w:r>
      <w:proofErr w:type="spellStart"/>
      <w:r w:rsidRPr="006C533E">
        <w:rPr>
          <w:rFonts w:ascii="Times New Roman" w:cs="Times New Roman" w:eastAsia="Times New Roman" w:hAnsi="Times New Roman"/>
          <w:sz w:val="30"/>
          <w:szCs w:val="30"/>
          <w:lang w:eastAsia="ru-RU"/>
        </w:rPr>
        <w:t>утвержденным</w:t>
      </w:r>
      <w:proofErr w:type="spellEnd"/>
      <w:r w:rsidR="00352DC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</w:t>
      </w:r>
      <w:r w:rsidRPr="006C53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решением Красноярского городского Совета депутатов от 07.07.2015 </w:t>
      </w:r>
      <w:r w:rsidR="002B144B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</w:t>
      </w:r>
      <w:r w:rsidRPr="006C53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№ В-122, территория находится в границах </w:t>
      </w:r>
      <w:r w:rsidR="00352DC7">
        <w:rPr>
          <w:rFonts w:ascii="Times New Roman" w:cs="Times New Roman" w:eastAsia="Times New Roman" w:hAnsi="Times New Roman"/>
          <w:sz w:val="30"/>
          <w:szCs w:val="30"/>
          <w:lang w:eastAsia="ru-RU"/>
        </w:rPr>
        <w:t>п</w:t>
      </w:r>
      <w:r w:rsidR="00812E58" w:rsidRPr="006C533E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роизводственной зоны предприятий III класса опасности </w:t>
      </w:r>
      <w:r w:rsidR="009477D5" w:rsidRPr="006C533E">
        <w:rPr>
          <w:rFonts w:ascii="Times New Roman" w:cs="Times New Roman" w:eastAsia="Times New Roman" w:hAnsi="Times New Roman"/>
          <w:sz w:val="30"/>
          <w:szCs w:val="30"/>
          <w:lang w:eastAsia="ru-RU"/>
        </w:rPr>
        <w:t>(П-</w:t>
      </w:r>
      <w:r w:rsidR="00812E58" w:rsidRPr="006C533E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  <w:r w:rsidR="009477D5" w:rsidRPr="006C533E">
        <w:rPr>
          <w:rFonts w:ascii="Times New Roman" w:cs="Times New Roman" w:eastAsia="Times New Roman" w:hAnsi="Times New Roman"/>
          <w:sz w:val="30"/>
          <w:szCs w:val="30"/>
          <w:lang w:eastAsia="ru-RU"/>
        </w:rPr>
        <w:t>)</w:t>
      </w:r>
      <w:r w:rsidR="00960A3B" w:rsidRPr="006C533E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71762B" w:rsidR="008B3D28" w:rsidRDefault="008B3D28">
      <w:pPr>
        <w:pStyle w:val="a3"/>
        <w:widowControl w:val="false"/>
        <w:numPr>
          <w:ilvl w:val="0"/>
          <w:numId w:val="37"/>
        </w:numPr>
        <w:tabs>
          <w:tab w:pos="993" w:val="left"/>
        </w:tabs>
        <w:suppressAutoHyphens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8B3D28">
        <w:rPr>
          <w:rFonts w:eastAsiaTheme="minorHAnsi"/>
          <w:sz w:val="30"/>
          <w:szCs w:val="30"/>
          <w:lang w:eastAsia="en-US"/>
        </w:rPr>
        <w:t>Положения о характеристиках планируемого развития территории, в том числе о плотности и параметрах застройки территории (в пределах установленных градостроительным регламентом)</w:t>
      </w:r>
      <w:r w:rsidR="00D56573">
        <w:rPr>
          <w:rFonts w:eastAsiaTheme="minorHAnsi"/>
          <w:sz w:val="30"/>
          <w:szCs w:val="30"/>
          <w:lang w:eastAsia="en-US"/>
        </w:rPr>
        <w:t>,</w:t>
      </w:r>
      <w:r w:rsidRPr="008B3D28">
        <w:rPr>
          <w:rFonts w:eastAsiaTheme="minorHAnsi"/>
          <w:sz w:val="30"/>
          <w:szCs w:val="30"/>
          <w:lang w:eastAsia="en-US"/>
        </w:rPr>
        <w:t xml:space="preserve"> о характеристиках объектов капитального строительства производственного, общественно-делового и иного назначения </w:t>
      </w:r>
      <w:r w:rsidR="002B144B">
        <w:rPr>
          <w:rFonts w:eastAsiaTheme="minorHAnsi"/>
          <w:sz w:val="30"/>
          <w:szCs w:val="30"/>
          <w:lang w:eastAsia="en-US"/>
        </w:rPr>
        <w:t xml:space="preserve">                           </w:t>
      </w:r>
      <w:r w:rsidRPr="008B3D28">
        <w:rPr>
          <w:rFonts w:eastAsiaTheme="minorHAnsi"/>
          <w:sz w:val="30"/>
          <w:szCs w:val="30"/>
          <w:lang w:eastAsia="en-US"/>
        </w:rPr>
        <w:t xml:space="preserve">и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в том числе объектов, </w:t>
      </w:r>
      <w:proofErr w:type="spellStart"/>
      <w:r w:rsidRPr="008B3D28">
        <w:rPr>
          <w:rFonts w:eastAsiaTheme="minorHAnsi"/>
          <w:sz w:val="30"/>
          <w:szCs w:val="30"/>
          <w:lang w:eastAsia="en-US"/>
        </w:rPr>
        <w:t>включенных</w:t>
      </w:r>
      <w:proofErr w:type="spellEnd"/>
      <w:r w:rsidRPr="008B3D28">
        <w:rPr>
          <w:rFonts w:eastAsiaTheme="minorHAnsi"/>
          <w:sz w:val="30"/>
          <w:szCs w:val="30"/>
          <w:lang w:eastAsia="en-US"/>
        </w:rPr>
        <w:t xml:space="preserve"> </w:t>
      </w:r>
      <w:r w:rsidR="002B144B">
        <w:rPr>
          <w:rFonts w:eastAsiaTheme="minorHAnsi"/>
          <w:sz w:val="30"/>
          <w:szCs w:val="30"/>
          <w:lang w:eastAsia="en-US"/>
        </w:rPr>
        <w:t xml:space="preserve">                           </w:t>
      </w:r>
      <w:r w:rsidRPr="008B3D28">
        <w:rPr>
          <w:rFonts w:eastAsiaTheme="minorHAnsi"/>
          <w:sz w:val="30"/>
          <w:szCs w:val="30"/>
          <w:lang w:eastAsia="en-US"/>
        </w:rPr>
        <w:t>в программы комплексного развития систем коммунальной инфраструктуры, программы комплексного развития</w:t>
      </w:r>
      <w:proofErr w:type="gramEnd"/>
      <w:r w:rsidRPr="008B3D28">
        <w:rPr>
          <w:rFonts w:eastAsiaTheme="minorHAnsi"/>
          <w:sz w:val="30"/>
          <w:szCs w:val="30"/>
          <w:lang w:eastAsia="en-US"/>
        </w:rPr>
        <w:t xml:space="preserve"> </w:t>
      </w:r>
      <w:proofErr w:type="gramStart"/>
      <w:r w:rsidRPr="008B3D28">
        <w:rPr>
          <w:rFonts w:eastAsiaTheme="minorHAnsi"/>
          <w:sz w:val="30"/>
          <w:szCs w:val="30"/>
          <w:lang w:eastAsia="en-US"/>
        </w:rPr>
        <w:t>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</w:t>
      </w:r>
      <w:r w:rsidR="00196B10">
        <w:rPr>
          <w:rFonts w:eastAsiaTheme="minorHAnsi"/>
          <w:sz w:val="30"/>
          <w:szCs w:val="30"/>
          <w:lang w:eastAsia="en-US"/>
        </w:rPr>
        <w:t>.</w:t>
      </w:r>
      <w:proofErr w:type="gramEnd"/>
    </w:p>
    <w:p w:rsidP="0071762B" w:rsidR="002B144B" w:rsidRDefault="002B144B" w:rsidRPr="002B144B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B144B">
        <w:rPr>
          <w:rFonts w:ascii="Times New Roman" w:cs="Times New Roman" w:hAnsi="Times New Roman"/>
          <w:sz w:val="30"/>
          <w:szCs w:val="30"/>
        </w:rPr>
        <w:t xml:space="preserve">1.1. </w:t>
      </w:r>
      <w:r w:rsidR="00B51C1C" w:rsidRPr="002B144B">
        <w:rPr>
          <w:rFonts w:ascii="Times New Roman" w:cs="Times New Roman" w:hAnsi="Times New Roman"/>
          <w:sz w:val="30"/>
          <w:szCs w:val="30"/>
        </w:rPr>
        <w:t>Параметры развития территории</w:t>
      </w:r>
      <w:r w:rsidRPr="002B144B">
        <w:rPr>
          <w:rFonts w:ascii="Times New Roman" w:cs="Times New Roman" w:hAnsi="Times New Roman"/>
          <w:sz w:val="30"/>
          <w:szCs w:val="30"/>
        </w:rPr>
        <w:t>.</w:t>
      </w:r>
    </w:p>
    <w:p w:rsidP="0071762B" w:rsidR="0071762B" w:rsidRDefault="00B51C1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B144B">
        <w:rPr>
          <w:rFonts w:ascii="Times New Roman" w:cs="Times New Roman" w:hAnsi="Times New Roman"/>
          <w:sz w:val="30"/>
          <w:szCs w:val="30"/>
        </w:rPr>
        <w:t xml:space="preserve">При определении параметров, планируемых к размещению объектов капитального строительства, соблюдались нормативные показатели плотности застройки участков функциональных </w:t>
      </w:r>
      <w:r w:rsidR="002B144B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2B144B">
        <w:rPr>
          <w:rFonts w:ascii="Times New Roman" w:cs="Times New Roman" w:hAnsi="Times New Roman"/>
          <w:sz w:val="30"/>
          <w:szCs w:val="30"/>
        </w:rPr>
        <w:t xml:space="preserve">и территориальных зон, установленные </w:t>
      </w:r>
      <w:r w:rsidR="0071762B" w:rsidRPr="0071762B">
        <w:rPr>
          <w:rFonts w:ascii="Times New Roman" w:cs="Times New Roman" w:hAnsi="Times New Roman"/>
          <w:sz w:val="30"/>
          <w:szCs w:val="30"/>
        </w:rPr>
        <w:t xml:space="preserve">Сводом правил </w:t>
      </w:r>
      <w:r w:rsidR="0071762B">
        <w:rPr>
          <w:rFonts w:ascii="Times New Roman" w:cs="Times New Roman" w:hAnsi="Times New Roman"/>
          <w:sz w:val="30"/>
          <w:szCs w:val="30"/>
        </w:rPr>
        <w:t xml:space="preserve">                                    </w:t>
      </w:r>
      <w:r w:rsidR="0071762B" w:rsidRPr="0071762B">
        <w:rPr>
          <w:rFonts w:ascii="Times New Roman" w:cs="Times New Roman" w:hAnsi="Times New Roman"/>
          <w:sz w:val="30"/>
          <w:szCs w:val="30"/>
        </w:rPr>
        <w:t xml:space="preserve">«СП 42.13330.2016. Свод правил. Градостроительство. Планировка </w:t>
      </w:r>
      <w:r w:rsidR="0071762B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71762B" w:rsidRPr="0071762B">
        <w:rPr>
          <w:rFonts w:ascii="Times New Roman" w:cs="Times New Roman" w:hAnsi="Times New Roman"/>
          <w:sz w:val="30"/>
          <w:szCs w:val="30"/>
        </w:rPr>
        <w:t xml:space="preserve">и застройка городских и сельских поселений. Актуализированная редакция СНиП 2.07.01-89*», </w:t>
      </w:r>
      <w:proofErr w:type="spellStart"/>
      <w:r w:rsidR="0071762B" w:rsidRPr="0071762B">
        <w:rPr>
          <w:rFonts w:ascii="Times New Roman" w:cs="Times New Roman" w:hAnsi="Times New Roman"/>
          <w:sz w:val="30"/>
          <w:szCs w:val="30"/>
        </w:rPr>
        <w:t>утвержденным</w:t>
      </w:r>
      <w:proofErr w:type="spellEnd"/>
      <w:r w:rsidR="0071762B" w:rsidRPr="0071762B">
        <w:rPr>
          <w:rFonts w:ascii="Times New Roman" w:cs="Times New Roman" w:hAnsi="Times New Roman"/>
          <w:sz w:val="30"/>
          <w:szCs w:val="30"/>
        </w:rPr>
        <w:t xml:space="preserve"> приказом Минстроя России от 30.12.2016 № 1034/пр. </w:t>
      </w:r>
    </w:p>
    <w:p w:rsidP="0071762B" w:rsidR="00B51C1C" w:rsidRDefault="00B51C1C" w:rsidRPr="0071762B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1762B">
        <w:rPr>
          <w:rFonts w:ascii="Times New Roman" w:cs="Times New Roman" w:hAnsi="Times New Roman"/>
          <w:sz w:val="30"/>
          <w:szCs w:val="30"/>
        </w:rPr>
        <w:t>Нормативные показатели плотности застройки кварталов промышленных территориальных зон составляют:</w:t>
      </w:r>
    </w:p>
    <w:p w:rsidP="0071762B" w:rsidR="00B51C1C" w:rsidRDefault="00B51C1C" w:rsidRPr="002B144B">
      <w:pPr>
        <w:pStyle w:val="a3"/>
        <w:widowControl w:val="false"/>
        <w:suppressAutoHyphens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2B144B">
        <w:rPr>
          <w:rFonts w:eastAsiaTheme="minorHAnsi"/>
          <w:sz w:val="30"/>
          <w:szCs w:val="30"/>
          <w:lang w:eastAsia="en-US"/>
        </w:rPr>
        <w:t>коэффициент застройки – 0,8;</w:t>
      </w:r>
    </w:p>
    <w:p w:rsidP="0071762B" w:rsidR="00B51C1C" w:rsidRDefault="00B51C1C" w:rsidRPr="002B144B">
      <w:pPr>
        <w:pStyle w:val="a3"/>
        <w:widowControl w:val="false"/>
        <w:suppressAutoHyphens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2B144B">
        <w:rPr>
          <w:rFonts w:eastAsiaTheme="minorHAnsi"/>
          <w:sz w:val="30"/>
          <w:szCs w:val="30"/>
          <w:lang w:eastAsia="en-US"/>
        </w:rPr>
        <w:lastRenderedPageBreak/>
        <w:t>коэффициент плотности застройки – 2,4.</w:t>
      </w:r>
    </w:p>
    <w:p w:rsidP="0071762B" w:rsidR="002B144B" w:rsidRDefault="00B51C1C">
      <w:pPr>
        <w:pStyle w:val="a3"/>
        <w:widowControl w:val="false"/>
        <w:suppressAutoHyphens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2B144B">
        <w:rPr>
          <w:rFonts w:eastAsiaTheme="minorHAnsi"/>
          <w:sz w:val="30"/>
          <w:szCs w:val="30"/>
          <w:lang w:eastAsia="en-US"/>
        </w:rPr>
        <w:t>В соответствии с градостроительным регламентом зоны П-2:</w:t>
      </w:r>
    </w:p>
    <w:p w:rsidP="0071762B" w:rsidR="00B51C1C" w:rsidRDefault="00B51C1C" w:rsidRPr="002B144B">
      <w:pPr>
        <w:pStyle w:val="a3"/>
        <w:widowControl w:val="false"/>
        <w:suppressAutoHyphens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2B144B">
        <w:rPr>
          <w:rFonts w:eastAsiaTheme="minorHAnsi"/>
          <w:sz w:val="30"/>
          <w:szCs w:val="30"/>
          <w:lang w:eastAsia="en-US"/>
        </w:rPr>
        <w:t>минимальный процент застройки в границах земельного участка, определяемый как отношение суммарной площади земельного участка, которая должна быть застроена, ко всей площади земельного участка (без учета эксплуатируемой кровли подземных объектов), в том числе со встроенными или встроенно-пристроенными помещениями общественного назначения, помещениями общественного назначения</w:t>
      </w:r>
      <w:r w:rsidR="002B144B">
        <w:rPr>
          <w:rFonts w:eastAsiaTheme="minorHAnsi"/>
          <w:sz w:val="30"/>
          <w:szCs w:val="30"/>
          <w:lang w:eastAsia="en-US"/>
        </w:rPr>
        <w:t xml:space="preserve">                </w:t>
      </w:r>
      <w:r w:rsidRPr="002B144B">
        <w:rPr>
          <w:rFonts w:eastAsiaTheme="minorHAnsi"/>
          <w:sz w:val="30"/>
          <w:szCs w:val="30"/>
          <w:lang w:eastAsia="en-US"/>
        </w:rPr>
        <w:t xml:space="preserve"> и автостоянками, для объектов, размещение которых </w:t>
      </w:r>
      <w:proofErr w:type="gramStart"/>
      <w:r w:rsidRPr="002B144B">
        <w:rPr>
          <w:rFonts w:eastAsiaTheme="minorHAnsi"/>
          <w:sz w:val="30"/>
          <w:szCs w:val="30"/>
          <w:lang w:eastAsia="en-US"/>
        </w:rPr>
        <w:t>предусмотрено</w:t>
      </w:r>
      <w:proofErr w:type="gramEnd"/>
      <w:r w:rsidRPr="002B144B">
        <w:rPr>
          <w:rFonts w:eastAsiaTheme="minorHAnsi"/>
          <w:sz w:val="30"/>
          <w:szCs w:val="30"/>
          <w:lang w:eastAsia="en-US"/>
        </w:rPr>
        <w:t xml:space="preserve"> ВРИ, используемыми в настоящем Проекте</w:t>
      </w:r>
      <w:r w:rsidR="0071762B">
        <w:rPr>
          <w:rFonts w:eastAsiaTheme="minorHAnsi"/>
          <w:sz w:val="30"/>
          <w:szCs w:val="30"/>
          <w:lang w:eastAsia="en-US"/>
        </w:rPr>
        <w:t>,</w:t>
      </w:r>
      <w:r w:rsidRPr="002B144B">
        <w:rPr>
          <w:rFonts w:eastAsiaTheme="minorHAnsi"/>
          <w:sz w:val="30"/>
          <w:szCs w:val="30"/>
          <w:lang w:eastAsia="en-US"/>
        </w:rPr>
        <w:t xml:space="preserve"> – не менее 10%;</w:t>
      </w:r>
    </w:p>
    <w:p w:rsidP="0071762B" w:rsidR="00B51C1C" w:rsidRDefault="00B51C1C" w:rsidRPr="002B144B">
      <w:pPr>
        <w:pStyle w:val="a3"/>
        <w:widowControl w:val="false"/>
        <w:suppressAutoHyphens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2B144B">
        <w:rPr>
          <w:rFonts w:eastAsiaTheme="minorHAnsi"/>
          <w:sz w:val="30"/>
          <w:szCs w:val="30"/>
          <w:lang w:eastAsia="en-US"/>
        </w:rPr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– не более 80%.</w:t>
      </w:r>
    </w:p>
    <w:p w:rsidP="00D26B1F" w:rsidR="00D26B1F" w:rsidRDefault="00B51C1C">
      <w:pPr>
        <w:pStyle w:val="a3"/>
        <w:widowControl w:val="false"/>
        <w:suppressAutoHyphens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2B144B">
        <w:rPr>
          <w:rFonts w:eastAsiaTheme="minorHAnsi"/>
          <w:sz w:val="30"/>
          <w:szCs w:val="30"/>
          <w:lang w:eastAsia="en-US"/>
        </w:rPr>
        <w:t>Показатели плотности застройки квартала в результате реализации проектных предложений не могут превышать нормативные показатели плотности застройки, установленные вышеуказанными нормами.</w:t>
      </w:r>
    </w:p>
    <w:p w:rsidP="00D26B1F" w:rsidR="00B51C1C" w:rsidRDefault="00B51C1C" w:rsidRPr="008B3D28">
      <w:pPr>
        <w:pStyle w:val="a3"/>
        <w:widowControl w:val="false"/>
        <w:suppressAutoHyphens/>
        <w:ind w:firstLine="709" w:left="0"/>
        <w:jc w:val="both"/>
        <w:rPr>
          <w:rFonts w:eastAsiaTheme="minorHAnsi"/>
          <w:sz w:val="30"/>
          <w:szCs w:val="30"/>
          <w:lang w:eastAsia="en-US"/>
        </w:rPr>
      </w:pPr>
      <w:r w:rsidRPr="00B51C1C">
        <w:rPr>
          <w:rFonts w:eastAsiaTheme="minorHAnsi"/>
          <w:sz w:val="30"/>
          <w:szCs w:val="30"/>
          <w:lang w:eastAsia="en-US"/>
        </w:rPr>
        <w:t xml:space="preserve">Предельные параметры застройки в границах изменяемых земельных участков представлены в </w:t>
      </w:r>
      <w:r w:rsidR="00D56573">
        <w:rPr>
          <w:rFonts w:eastAsiaTheme="minorHAnsi"/>
          <w:sz w:val="30"/>
          <w:szCs w:val="30"/>
          <w:lang w:eastAsia="en-US"/>
        </w:rPr>
        <w:t>т</w:t>
      </w:r>
      <w:r w:rsidRPr="00B51C1C">
        <w:rPr>
          <w:rFonts w:eastAsiaTheme="minorHAnsi"/>
          <w:sz w:val="30"/>
          <w:szCs w:val="30"/>
          <w:lang w:eastAsia="en-US"/>
        </w:rPr>
        <w:t>аблице 1.1.</w:t>
      </w:r>
    </w:p>
    <w:p w:rsidP="00801183" w:rsidR="00801183" w:rsidRDefault="00801183" w:rsidRPr="00D56573">
      <w:pPr>
        <w:pStyle w:val="00"/>
        <w:ind w:firstLine="0" w:left="1069"/>
        <w:rPr>
          <w:sz w:val="20"/>
          <w:szCs w:val="20"/>
        </w:rPr>
      </w:pPr>
    </w:p>
    <w:p w:rsidP="00D26B1F" w:rsidR="008B3D28" w:rsidRDefault="008B3D28">
      <w:pPr>
        <w:spacing w:after="0" w:line="240" w:lineRule="auto"/>
        <w:ind w:firstLine="709"/>
        <w:rPr>
          <w:rFonts w:ascii="Times New Roman" w:cs="Times New Roman" w:eastAsia="Calibri" w:hAnsi="Times New Roman"/>
          <w:sz w:val="30"/>
          <w:szCs w:val="30"/>
        </w:rPr>
      </w:pPr>
      <w:r w:rsidRPr="008B3D28">
        <w:rPr>
          <w:rFonts w:ascii="Times New Roman" w:cs="Times New Roman" w:eastAsia="Times New Roman" w:hAnsi="Times New Roman"/>
          <w:sz w:val="30"/>
          <w:szCs w:val="30"/>
        </w:rPr>
        <w:t xml:space="preserve">Таблица 1.1. </w:t>
      </w:r>
      <w:r w:rsidRPr="008B3D28">
        <w:rPr>
          <w:rFonts w:ascii="Times New Roman" w:cs="Times New Roman" w:eastAsia="Calibri" w:hAnsi="Times New Roman"/>
          <w:sz w:val="30"/>
          <w:szCs w:val="30"/>
        </w:rPr>
        <w:t>Предельные параметры застройки</w:t>
      </w:r>
      <w:r w:rsidR="00D26B1F">
        <w:rPr>
          <w:rFonts w:ascii="Times New Roman" w:cs="Times New Roman" w:eastAsia="Calibri" w:hAnsi="Times New Roman"/>
          <w:sz w:val="30"/>
          <w:szCs w:val="30"/>
        </w:rPr>
        <w:t>.</w:t>
      </w:r>
    </w:p>
    <w:p w:rsidP="008B3D28" w:rsidR="002B144B" w:rsidRDefault="002B144B">
      <w:pPr>
        <w:spacing w:after="0" w:line="240" w:lineRule="auto"/>
        <w:ind w:firstLine="708"/>
        <w:jc w:val="right"/>
        <w:rPr>
          <w:rFonts w:ascii="Times New Roman" w:cs="Times New Roman" w:eastAsia="Times New Roman" w:hAnsi="Times New Roman"/>
          <w:sz w:val="2"/>
          <w:szCs w:val="2"/>
        </w:rPr>
      </w:pPr>
    </w:p>
    <w:p w:rsidP="008B3D28" w:rsidR="00196B10" w:rsidRDefault="00196B10">
      <w:pPr>
        <w:spacing w:after="0" w:line="240" w:lineRule="auto"/>
        <w:ind w:firstLine="708"/>
        <w:jc w:val="right"/>
        <w:rPr>
          <w:rFonts w:ascii="Times New Roman" w:cs="Times New Roman" w:eastAsia="Times New Roman" w:hAnsi="Times New Roman"/>
          <w:sz w:val="2"/>
          <w:szCs w:val="2"/>
        </w:rPr>
      </w:pPr>
    </w:p>
    <w:p w:rsidP="008B3D28" w:rsidR="00196B10" w:rsidRDefault="00196B10">
      <w:pPr>
        <w:spacing w:after="0" w:line="240" w:lineRule="auto"/>
        <w:ind w:firstLine="708"/>
        <w:jc w:val="right"/>
        <w:rPr>
          <w:rFonts w:ascii="Times New Roman" w:cs="Times New Roman" w:eastAsia="Times New Roman" w:hAnsi="Times New Roman"/>
          <w:sz w:val="2"/>
          <w:szCs w:val="2"/>
        </w:rPr>
      </w:pPr>
    </w:p>
    <w:p w:rsidP="008B3D28" w:rsidR="002B144B" w:rsidRDefault="002B144B" w:rsidRPr="002B144B">
      <w:pPr>
        <w:spacing w:after="0" w:line="240" w:lineRule="auto"/>
        <w:ind w:firstLine="708"/>
        <w:jc w:val="right"/>
        <w:rPr>
          <w:rFonts w:ascii="Times New Roman" w:cs="Times New Roman" w:eastAsia="Times New Roman" w:hAnsi="Times New Roman"/>
          <w:sz w:val="2"/>
          <w:szCs w:val="2"/>
        </w:rPr>
      </w:pPr>
    </w:p>
    <w:tbl>
      <w:tblPr>
        <w:tblStyle w:val="37"/>
        <w:tblW w:type="pct" w:w="4888"/>
        <w:tblInd w:type="dxa" w:w="108"/>
        <w:tblLayout w:type="fixed"/>
        <w:tblLook w:firstColumn="1" w:firstRow="1" w:lastColumn="0" w:lastRow="0" w:noHBand="0" w:noVBand="1" w:val="04A0"/>
      </w:tblPr>
      <w:tblGrid>
        <w:gridCol w:w="568"/>
        <w:gridCol w:w="853"/>
        <w:gridCol w:w="990"/>
        <w:gridCol w:w="1419"/>
        <w:gridCol w:w="1559"/>
        <w:gridCol w:w="1419"/>
        <w:gridCol w:w="1417"/>
        <w:gridCol w:w="1132"/>
      </w:tblGrid>
      <w:tr w:rsidR="00D26B1F" w:rsidRPr="00D26B1F" w:rsidTr="00D26B1F">
        <w:trPr>
          <w:trHeight w:val="2248"/>
        </w:trPr>
        <w:tc>
          <w:tcPr>
            <w:tcW w:type="pct" w:w="304"/>
            <w:hideMark/>
          </w:tcPr>
          <w:p w:rsidP="00D26B1F" w:rsidR="008B3D28" w:rsidRDefault="008B3D28" w:rsidRPr="00D26B1F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 xml:space="preserve">№ </w:t>
            </w:r>
            <w:proofErr w:type="gramStart"/>
            <w:r w:rsidRPr="00D26B1F">
              <w:rPr>
                <w:bCs/>
                <w:sz w:val="24"/>
                <w:szCs w:val="24"/>
              </w:rPr>
              <w:t>п</w:t>
            </w:r>
            <w:proofErr w:type="gramEnd"/>
            <w:r w:rsidRPr="00D26B1F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type="pct" w:w="456"/>
            <w:hideMark/>
          </w:tcPr>
          <w:p w:rsidP="00D26B1F" w:rsidR="008B3D28" w:rsidRDefault="002B144B" w:rsidRPr="00D26B1F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>Номер</w:t>
            </w:r>
            <w:r w:rsidR="008B3D28" w:rsidRPr="00D26B1F">
              <w:rPr>
                <w:bCs/>
                <w:sz w:val="24"/>
                <w:szCs w:val="24"/>
              </w:rPr>
              <w:t xml:space="preserve"> ЗУ</w:t>
            </w:r>
          </w:p>
        </w:tc>
        <w:tc>
          <w:tcPr>
            <w:tcW w:type="pct" w:w="529"/>
            <w:hideMark/>
          </w:tcPr>
          <w:p w:rsidP="00D26B1F" w:rsidR="002B144B" w:rsidRDefault="008B3D28" w:rsidRPr="00D26B1F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>Пл</w:t>
            </w:r>
            <w:r w:rsidRPr="00D26B1F">
              <w:rPr>
                <w:bCs/>
                <w:sz w:val="24"/>
                <w:szCs w:val="24"/>
              </w:rPr>
              <w:t>о</w:t>
            </w:r>
            <w:r w:rsidRPr="00D26B1F">
              <w:rPr>
                <w:bCs/>
                <w:sz w:val="24"/>
                <w:szCs w:val="24"/>
              </w:rPr>
              <w:t xml:space="preserve">щадь ЗУ, </w:t>
            </w:r>
          </w:p>
          <w:p w:rsidP="00D26B1F" w:rsidR="008B3D28" w:rsidRDefault="008B3D28" w:rsidRPr="00D26B1F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>кв.</w:t>
            </w:r>
            <w:r w:rsidR="002B144B" w:rsidRPr="00D26B1F">
              <w:rPr>
                <w:bCs/>
                <w:sz w:val="24"/>
                <w:szCs w:val="24"/>
              </w:rPr>
              <w:t xml:space="preserve"> </w:t>
            </w:r>
            <w:r w:rsidRPr="00D26B1F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type="pct" w:w="758"/>
            <w:hideMark/>
          </w:tcPr>
          <w:p w:rsidP="00D26B1F" w:rsidR="002B144B" w:rsidRDefault="00F279DB" w:rsidRPr="00D26B1F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 xml:space="preserve">Номер </w:t>
            </w:r>
          </w:p>
          <w:p w:rsidP="00D26B1F" w:rsidR="008B3D28" w:rsidRDefault="00F279DB" w:rsidRPr="00D26B1F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>границы</w:t>
            </w:r>
            <w:r w:rsidR="008B3D28" w:rsidRPr="00D26B1F">
              <w:rPr>
                <w:bCs/>
                <w:sz w:val="24"/>
                <w:szCs w:val="24"/>
              </w:rPr>
              <w:t xml:space="preserve"> зоны план</w:t>
            </w:r>
            <w:r w:rsidR="008B3D28" w:rsidRPr="00D26B1F">
              <w:rPr>
                <w:bCs/>
                <w:sz w:val="24"/>
                <w:szCs w:val="24"/>
              </w:rPr>
              <w:t>и</w:t>
            </w:r>
            <w:r w:rsidR="008B3D28" w:rsidRPr="00D26B1F">
              <w:rPr>
                <w:bCs/>
                <w:sz w:val="24"/>
                <w:szCs w:val="24"/>
              </w:rPr>
              <w:t>руемого размещения объектов капитальн</w:t>
            </w:r>
            <w:r w:rsidR="008B3D28" w:rsidRPr="00D26B1F">
              <w:rPr>
                <w:bCs/>
                <w:sz w:val="24"/>
                <w:szCs w:val="24"/>
              </w:rPr>
              <w:t>о</w:t>
            </w:r>
            <w:r w:rsidR="008B3D28" w:rsidRPr="00D26B1F">
              <w:rPr>
                <w:bCs/>
                <w:sz w:val="24"/>
                <w:szCs w:val="24"/>
              </w:rPr>
              <w:t>го стро</w:t>
            </w:r>
            <w:r w:rsidR="008B3D28" w:rsidRPr="00D26B1F">
              <w:rPr>
                <w:bCs/>
                <w:sz w:val="24"/>
                <w:szCs w:val="24"/>
              </w:rPr>
              <w:t>и</w:t>
            </w:r>
            <w:r w:rsidR="008B3D28" w:rsidRPr="00D26B1F">
              <w:rPr>
                <w:bCs/>
                <w:sz w:val="24"/>
                <w:szCs w:val="24"/>
              </w:rPr>
              <w:t>тельства</w:t>
            </w:r>
          </w:p>
        </w:tc>
        <w:tc>
          <w:tcPr>
            <w:tcW w:type="pct" w:w="833"/>
            <w:hideMark/>
          </w:tcPr>
          <w:p w:rsidP="00D26B1F" w:rsidR="00196B10" w:rsidRDefault="008B3D28" w:rsidRPr="00D26B1F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 xml:space="preserve">Назначение объектов </w:t>
            </w:r>
          </w:p>
          <w:p w:rsidP="00D26B1F" w:rsidR="008B3D28" w:rsidRDefault="008B3D28" w:rsidRPr="00D26B1F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>капитального строительства</w:t>
            </w:r>
          </w:p>
        </w:tc>
        <w:tc>
          <w:tcPr>
            <w:tcW w:type="pct" w:w="758"/>
            <w:hideMark/>
          </w:tcPr>
          <w:p w:rsidP="00D26B1F" w:rsidR="00196B10" w:rsidRDefault="008B3D28" w:rsidRPr="00D26B1F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 xml:space="preserve">Процент </w:t>
            </w:r>
          </w:p>
          <w:p w:rsidP="00D26B1F" w:rsidR="008B3D28" w:rsidRDefault="008B3D28" w:rsidRPr="00D26B1F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 xml:space="preserve">застройки </w:t>
            </w:r>
            <w:r w:rsidR="00D26B1F">
              <w:rPr>
                <w:bCs/>
                <w:sz w:val="24"/>
                <w:szCs w:val="24"/>
              </w:rPr>
              <w:t>(</w:t>
            </w:r>
            <w:r w:rsidRPr="00D26B1F">
              <w:rPr>
                <w:bCs/>
                <w:sz w:val="24"/>
                <w:szCs w:val="24"/>
              </w:rPr>
              <w:t>мин./макс.), %</w:t>
            </w:r>
          </w:p>
        </w:tc>
        <w:tc>
          <w:tcPr>
            <w:tcW w:type="pct" w:w="757"/>
          </w:tcPr>
          <w:p w:rsidP="00D26B1F" w:rsidR="008B3D28" w:rsidRDefault="008B3D28" w:rsidRPr="00D26B1F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>Площадь застройки (мин./макс.), кв.</w:t>
            </w:r>
            <w:r w:rsidR="00196B10" w:rsidRPr="00D26B1F">
              <w:rPr>
                <w:bCs/>
                <w:sz w:val="24"/>
                <w:szCs w:val="24"/>
              </w:rPr>
              <w:t xml:space="preserve"> </w:t>
            </w:r>
            <w:r w:rsidRPr="00D26B1F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type="pct" w:w="605"/>
          </w:tcPr>
          <w:p w:rsidP="00D26B1F" w:rsidR="00D26B1F" w:rsidRDefault="008B3D28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>Общая площадь объектов кап</w:t>
            </w:r>
            <w:r w:rsidRPr="00D26B1F">
              <w:rPr>
                <w:bCs/>
                <w:sz w:val="24"/>
                <w:szCs w:val="24"/>
              </w:rPr>
              <w:t>и</w:t>
            </w:r>
            <w:r w:rsidRPr="00D26B1F">
              <w:rPr>
                <w:bCs/>
                <w:sz w:val="24"/>
                <w:szCs w:val="24"/>
              </w:rPr>
              <w:t>тального стро</w:t>
            </w:r>
            <w:r w:rsidRPr="00D26B1F">
              <w:rPr>
                <w:bCs/>
                <w:sz w:val="24"/>
                <w:szCs w:val="24"/>
              </w:rPr>
              <w:t>и</w:t>
            </w:r>
            <w:r w:rsidRPr="00D26B1F">
              <w:rPr>
                <w:bCs/>
                <w:sz w:val="24"/>
                <w:szCs w:val="24"/>
              </w:rPr>
              <w:t xml:space="preserve">тельства (макс.), </w:t>
            </w:r>
          </w:p>
          <w:p w:rsidP="00D26B1F" w:rsidR="008B3D28" w:rsidRDefault="008B3D28" w:rsidRPr="00D26B1F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>кв.</w:t>
            </w:r>
            <w:r w:rsidR="00196B10" w:rsidRPr="00D26B1F">
              <w:rPr>
                <w:bCs/>
                <w:sz w:val="24"/>
                <w:szCs w:val="24"/>
              </w:rPr>
              <w:t xml:space="preserve"> </w:t>
            </w:r>
            <w:r w:rsidRPr="00D26B1F">
              <w:rPr>
                <w:bCs/>
                <w:sz w:val="24"/>
                <w:szCs w:val="24"/>
              </w:rPr>
              <w:t>м</w:t>
            </w:r>
          </w:p>
        </w:tc>
      </w:tr>
      <w:tr w:rsidR="00D26B1F" w:rsidRPr="00D26B1F" w:rsidTr="00D26B1F">
        <w:tc>
          <w:tcPr>
            <w:tcW w:type="pct" w:w="304"/>
            <w:noWrap/>
            <w:hideMark/>
          </w:tcPr>
          <w:p w:rsidP="008B3D28" w:rsidR="008B3D28" w:rsidRDefault="008B3D28" w:rsidRPr="00D26B1F">
            <w:pPr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type="pct" w:w="456"/>
            <w:hideMark/>
          </w:tcPr>
          <w:p w:rsidP="008B3D28" w:rsidR="008B3D28" w:rsidRDefault="008B3D28" w:rsidRPr="00D26B1F">
            <w:pPr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type="pct" w:w="529"/>
            <w:hideMark/>
          </w:tcPr>
          <w:p w:rsidP="008B3D28" w:rsidR="008B3D28" w:rsidRDefault="00F279DB" w:rsidRPr="00D26B1F">
            <w:pPr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type="pct" w:w="758"/>
            <w:hideMark/>
          </w:tcPr>
          <w:p w:rsidP="008B3D28" w:rsidR="008B3D28" w:rsidRDefault="00F279DB" w:rsidRPr="00D26B1F">
            <w:pPr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type="pct" w:w="833"/>
            <w:hideMark/>
          </w:tcPr>
          <w:p w:rsidP="008B3D28" w:rsidR="008B3D28" w:rsidRDefault="00F279DB" w:rsidRPr="00D26B1F">
            <w:pPr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type="pct" w:w="758"/>
            <w:hideMark/>
          </w:tcPr>
          <w:p w:rsidP="008B3D28" w:rsidR="008B3D28" w:rsidRDefault="00F279DB" w:rsidRPr="00D26B1F">
            <w:pPr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type="pct" w:w="757"/>
          </w:tcPr>
          <w:p w:rsidP="008B3D28" w:rsidR="008B3D28" w:rsidRDefault="00F279DB" w:rsidRPr="00D26B1F">
            <w:pPr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type="pct" w:w="605"/>
          </w:tcPr>
          <w:p w:rsidP="008B3D28" w:rsidR="008B3D28" w:rsidRDefault="00F279DB" w:rsidRPr="00D26B1F">
            <w:pPr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>8</w:t>
            </w:r>
          </w:p>
        </w:tc>
      </w:tr>
      <w:tr w:rsidR="00D26B1F" w:rsidRPr="00D26B1F" w:rsidTr="00D26B1F">
        <w:trPr>
          <w:trHeight w:val="1282"/>
        </w:trPr>
        <w:tc>
          <w:tcPr>
            <w:tcW w:type="pct" w:w="304"/>
            <w:noWrap/>
          </w:tcPr>
          <w:p w:rsidP="008B3D28" w:rsidR="008B3D28" w:rsidRDefault="008B3D28" w:rsidRPr="00D26B1F">
            <w:pPr>
              <w:jc w:val="center"/>
              <w:rPr>
                <w:sz w:val="24"/>
                <w:szCs w:val="24"/>
              </w:rPr>
            </w:pPr>
            <w:r w:rsidRPr="00D26B1F">
              <w:rPr>
                <w:sz w:val="24"/>
                <w:szCs w:val="24"/>
              </w:rPr>
              <w:t>1</w:t>
            </w:r>
          </w:p>
        </w:tc>
        <w:tc>
          <w:tcPr>
            <w:tcW w:type="pct" w:w="456"/>
          </w:tcPr>
          <w:p w:rsidP="008B3D28" w:rsidR="008B3D28" w:rsidRDefault="008B3D28" w:rsidRPr="00D26B1F">
            <w:pPr>
              <w:jc w:val="center"/>
              <w:rPr>
                <w:sz w:val="24"/>
                <w:szCs w:val="24"/>
              </w:rPr>
            </w:pPr>
            <w:r w:rsidRPr="00D26B1F">
              <w:rPr>
                <w:sz w:val="24"/>
                <w:szCs w:val="24"/>
              </w:rPr>
              <w:t>4.6.1</w:t>
            </w:r>
          </w:p>
        </w:tc>
        <w:tc>
          <w:tcPr>
            <w:tcW w:type="pct" w:w="529"/>
          </w:tcPr>
          <w:p w:rsidP="008B3D28" w:rsidR="008B3D28" w:rsidRDefault="008B3D28" w:rsidRPr="00D26B1F">
            <w:pPr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sz w:val="24"/>
                <w:szCs w:val="24"/>
              </w:rPr>
              <w:t>17</w:t>
            </w:r>
            <w:r w:rsidR="00196B10" w:rsidRPr="00D26B1F">
              <w:rPr>
                <w:sz w:val="24"/>
                <w:szCs w:val="24"/>
              </w:rPr>
              <w:t xml:space="preserve"> </w:t>
            </w:r>
            <w:r w:rsidRPr="00D26B1F">
              <w:rPr>
                <w:sz w:val="24"/>
                <w:szCs w:val="24"/>
              </w:rPr>
              <w:t>751</w:t>
            </w:r>
          </w:p>
        </w:tc>
        <w:tc>
          <w:tcPr>
            <w:tcW w:type="pct" w:w="758"/>
          </w:tcPr>
          <w:p w:rsidP="008B3D28" w:rsidR="008B3D28" w:rsidRDefault="008B3D28" w:rsidRPr="00D26B1F">
            <w:pPr>
              <w:jc w:val="center"/>
              <w:rPr>
                <w:sz w:val="24"/>
                <w:szCs w:val="24"/>
              </w:rPr>
            </w:pPr>
            <w:r w:rsidRPr="00D26B1F">
              <w:rPr>
                <w:sz w:val="24"/>
                <w:szCs w:val="24"/>
              </w:rPr>
              <w:t>4.6.1</w:t>
            </w:r>
          </w:p>
        </w:tc>
        <w:tc>
          <w:tcPr>
            <w:tcW w:type="pct" w:w="833"/>
          </w:tcPr>
          <w:p w:rsidP="00196B10" w:rsidR="008B3D28" w:rsidRDefault="008B3D28" w:rsidRPr="00D56573">
            <w:pPr>
              <w:rPr>
                <w:sz w:val="24"/>
                <w:szCs w:val="24"/>
              </w:rPr>
            </w:pPr>
            <w:r w:rsidRPr="00D26B1F">
              <w:rPr>
                <w:sz w:val="24"/>
                <w:szCs w:val="24"/>
              </w:rPr>
              <w:t>Объекты к</w:t>
            </w:r>
            <w:r w:rsidRPr="00D26B1F">
              <w:rPr>
                <w:sz w:val="24"/>
                <w:szCs w:val="24"/>
              </w:rPr>
              <w:t>а</w:t>
            </w:r>
            <w:r w:rsidRPr="00D26B1F">
              <w:rPr>
                <w:sz w:val="24"/>
                <w:szCs w:val="24"/>
              </w:rPr>
              <w:t>питального строител</w:t>
            </w:r>
            <w:r w:rsidRPr="00D26B1F">
              <w:rPr>
                <w:sz w:val="24"/>
                <w:szCs w:val="24"/>
              </w:rPr>
              <w:t>ь</w:t>
            </w:r>
            <w:r w:rsidRPr="00D26B1F">
              <w:rPr>
                <w:sz w:val="24"/>
                <w:szCs w:val="24"/>
              </w:rPr>
              <w:t>ства прои</w:t>
            </w:r>
            <w:r w:rsidRPr="00D26B1F">
              <w:rPr>
                <w:sz w:val="24"/>
                <w:szCs w:val="24"/>
              </w:rPr>
              <w:t>з</w:t>
            </w:r>
            <w:r w:rsidRPr="00D26B1F">
              <w:rPr>
                <w:sz w:val="24"/>
                <w:szCs w:val="24"/>
              </w:rPr>
              <w:t>водственн</w:t>
            </w:r>
            <w:r w:rsidRPr="00D26B1F">
              <w:rPr>
                <w:sz w:val="24"/>
                <w:szCs w:val="24"/>
              </w:rPr>
              <w:t>о</w:t>
            </w:r>
            <w:r w:rsidRPr="00D26B1F">
              <w:rPr>
                <w:sz w:val="24"/>
                <w:szCs w:val="24"/>
              </w:rPr>
              <w:t xml:space="preserve">го, </w:t>
            </w:r>
            <w:proofErr w:type="spellStart"/>
            <w:r w:rsidRPr="00D26B1F">
              <w:rPr>
                <w:sz w:val="24"/>
                <w:szCs w:val="24"/>
              </w:rPr>
              <w:t>общест</w:t>
            </w:r>
            <w:proofErr w:type="spellEnd"/>
            <w:r w:rsidR="00D56573">
              <w:rPr>
                <w:sz w:val="24"/>
                <w:szCs w:val="24"/>
              </w:rPr>
              <w:t>-</w:t>
            </w:r>
            <w:r w:rsidRPr="00D26B1F">
              <w:rPr>
                <w:sz w:val="24"/>
                <w:szCs w:val="24"/>
              </w:rPr>
              <w:t>венно-дело</w:t>
            </w:r>
            <w:r w:rsidR="00D56573">
              <w:rPr>
                <w:sz w:val="24"/>
                <w:szCs w:val="24"/>
              </w:rPr>
              <w:t>-</w:t>
            </w:r>
            <w:proofErr w:type="spellStart"/>
            <w:r w:rsidRPr="00D26B1F">
              <w:rPr>
                <w:sz w:val="24"/>
                <w:szCs w:val="24"/>
              </w:rPr>
              <w:t>вого</w:t>
            </w:r>
            <w:proofErr w:type="spellEnd"/>
            <w:r w:rsidRPr="00D26B1F">
              <w:rPr>
                <w:sz w:val="24"/>
                <w:szCs w:val="24"/>
              </w:rPr>
              <w:t xml:space="preserve"> и иного назначения</w:t>
            </w:r>
          </w:p>
        </w:tc>
        <w:tc>
          <w:tcPr>
            <w:tcW w:type="pct" w:w="758"/>
          </w:tcPr>
          <w:p w:rsidP="008B3D28" w:rsidR="008B3D28" w:rsidRDefault="008B3D28" w:rsidRPr="00D26B1F">
            <w:pPr>
              <w:jc w:val="center"/>
              <w:rPr>
                <w:sz w:val="24"/>
                <w:szCs w:val="24"/>
              </w:rPr>
            </w:pPr>
            <w:r w:rsidRPr="00D26B1F">
              <w:rPr>
                <w:sz w:val="24"/>
                <w:szCs w:val="24"/>
              </w:rPr>
              <w:t>10/80</w:t>
            </w:r>
          </w:p>
        </w:tc>
        <w:tc>
          <w:tcPr>
            <w:tcW w:type="pct" w:w="757"/>
          </w:tcPr>
          <w:p w:rsidP="008B3D28" w:rsidR="00196B10" w:rsidRDefault="008B3D28" w:rsidRPr="00D26B1F">
            <w:pPr>
              <w:jc w:val="center"/>
              <w:rPr>
                <w:sz w:val="24"/>
                <w:szCs w:val="24"/>
              </w:rPr>
            </w:pPr>
            <w:r w:rsidRPr="00D26B1F">
              <w:rPr>
                <w:sz w:val="24"/>
                <w:szCs w:val="24"/>
              </w:rPr>
              <w:t>1</w:t>
            </w:r>
            <w:r w:rsidR="00196B10" w:rsidRPr="00D26B1F">
              <w:rPr>
                <w:sz w:val="24"/>
                <w:szCs w:val="24"/>
              </w:rPr>
              <w:t xml:space="preserve"> </w:t>
            </w:r>
            <w:r w:rsidRPr="00D26B1F">
              <w:rPr>
                <w:sz w:val="24"/>
                <w:szCs w:val="24"/>
              </w:rPr>
              <w:t>775,1/</w:t>
            </w:r>
          </w:p>
          <w:p w:rsidP="008B3D28" w:rsidR="008B3D28" w:rsidRDefault="008B3D28" w:rsidRPr="00D26B1F">
            <w:pPr>
              <w:jc w:val="center"/>
              <w:rPr>
                <w:sz w:val="24"/>
                <w:szCs w:val="24"/>
              </w:rPr>
            </w:pPr>
            <w:r w:rsidRPr="00D26B1F">
              <w:rPr>
                <w:sz w:val="24"/>
                <w:szCs w:val="24"/>
              </w:rPr>
              <w:t>14</w:t>
            </w:r>
            <w:r w:rsidR="00196B10" w:rsidRPr="00D26B1F">
              <w:rPr>
                <w:sz w:val="24"/>
                <w:szCs w:val="24"/>
              </w:rPr>
              <w:t xml:space="preserve"> </w:t>
            </w:r>
            <w:r w:rsidRPr="00D26B1F">
              <w:rPr>
                <w:sz w:val="24"/>
                <w:szCs w:val="24"/>
              </w:rPr>
              <w:t>200,8</w:t>
            </w:r>
          </w:p>
        </w:tc>
        <w:tc>
          <w:tcPr>
            <w:tcW w:type="pct" w:w="605"/>
          </w:tcPr>
          <w:p w:rsidP="00D26B1F" w:rsidR="008B3D28" w:rsidRDefault="008B3D28" w:rsidRPr="00D26B1F">
            <w:pPr>
              <w:jc w:val="center"/>
              <w:rPr>
                <w:sz w:val="24"/>
                <w:szCs w:val="24"/>
              </w:rPr>
            </w:pPr>
            <w:r w:rsidRPr="00D26B1F">
              <w:rPr>
                <w:sz w:val="24"/>
                <w:szCs w:val="24"/>
              </w:rPr>
              <w:t>42</w:t>
            </w:r>
            <w:r w:rsidR="00196B10" w:rsidRPr="00D26B1F">
              <w:rPr>
                <w:sz w:val="24"/>
                <w:szCs w:val="24"/>
              </w:rPr>
              <w:t xml:space="preserve"> </w:t>
            </w:r>
            <w:r w:rsidRPr="00D26B1F">
              <w:rPr>
                <w:sz w:val="24"/>
                <w:szCs w:val="24"/>
              </w:rPr>
              <w:t>602,4</w:t>
            </w:r>
          </w:p>
        </w:tc>
      </w:tr>
    </w:tbl>
    <w:p w:rsidP="00D26B1F" w:rsidR="00D26B1F" w:rsidRDefault="00D26B1F" w:rsidRPr="00D56573">
      <w:pPr>
        <w:pStyle w:val="00"/>
        <w:rPr>
          <w:rFonts w:cs="Times New Roman" w:eastAsia="Times New Roman"/>
          <w:bCs/>
          <w:color w:themeColor="text1" w:val="000000"/>
          <w:sz w:val="20"/>
          <w:szCs w:val="20"/>
          <w:lang w:eastAsia="ru-RU"/>
        </w:rPr>
      </w:pPr>
    </w:p>
    <w:p w:rsidP="00D26B1F" w:rsidR="00D26B1F" w:rsidRDefault="00D26B1F" w:rsidRPr="00D26B1F">
      <w:pPr>
        <w:pStyle w:val="00"/>
        <w:rPr>
          <w:rFonts w:cs="Times New Roman" w:eastAsia="Times New Roman"/>
          <w:bCs/>
          <w:color w:themeColor="text1" w:val="000000"/>
          <w:lang w:eastAsia="ru-RU"/>
        </w:rPr>
      </w:pPr>
      <w:r w:rsidRPr="00D26B1F">
        <w:rPr>
          <w:rFonts w:cs="Times New Roman" w:eastAsia="Times New Roman"/>
          <w:bCs/>
          <w:color w:themeColor="text1" w:val="000000"/>
          <w:lang w:eastAsia="ru-RU"/>
        </w:rPr>
        <w:t xml:space="preserve">Примечания: </w:t>
      </w:r>
    </w:p>
    <w:p w:rsidP="00CB6000" w:rsidR="00CB6000" w:rsidRDefault="00CB6000" w:rsidRPr="00D26B1F">
      <w:pPr>
        <w:pStyle w:val="00"/>
        <w:rPr>
          <w:rFonts w:cs="Times New Roman" w:eastAsia="Times New Roman"/>
          <w:bCs/>
          <w:color w:themeColor="text1" w:val="000000"/>
          <w:lang w:eastAsia="ru-RU"/>
        </w:rPr>
      </w:pPr>
      <w:r w:rsidRPr="00D26B1F">
        <w:rPr>
          <w:rFonts w:cs="Times New Roman" w:eastAsia="Times New Roman"/>
          <w:bCs/>
          <w:color w:themeColor="text1" w:val="000000"/>
          <w:lang w:eastAsia="ru-RU"/>
        </w:rPr>
        <w:t>З</w:t>
      </w:r>
      <w:r w:rsidR="00402324" w:rsidRPr="00D26B1F">
        <w:rPr>
          <w:rFonts w:cs="Times New Roman" w:eastAsia="Times New Roman"/>
          <w:bCs/>
          <w:color w:themeColor="text1" w:val="000000"/>
          <w:lang w:eastAsia="ru-RU"/>
        </w:rPr>
        <w:t>У</w:t>
      </w:r>
      <w:r w:rsidRPr="00D26B1F">
        <w:rPr>
          <w:rFonts w:cs="Times New Roman" w:eastAsia="Times New Roman"/>
          <w:bCs/>
          <w:color w:themeColor="text1" w:val="000000"/>
          <w:lang w:eastAsia="ru-RU"/>
        </w:rPr>
        <w:t xml:space="preserve"> </w:t>
      </w:r>
      <w:r w:rsidR="00402324" w:rsidRPr="00D26B1F">
        <w:rPr>
          <w:rFonts w:cs="Times New Roman" w:eastAsia="Times New Roman"/>
          <w:bCs/>
          <w:color w:themeColor="text1" w:val="000000"/>
          <w:lang w:eastAsia="ru-RU"/>
        </w:rPr>
        <w:t>–</w:t>
      </w:r>
      <w:r w:rsidRPr="00D26B1F">
        <w:rPr>
          <w:rFonts w:cs="Times New Roman" w:eastAsia="Times New Roman"/>
          <w:bCs/>
          <w:color w:themeColor="text1" w:val="000000"/>
          <w:lang w:eastAsia="ru-RU"/>
        </w:rPr>
        <w:t xml:space="preserve"> </w:t>
      </w:r>
      <w:r w:rsidR="00402324" w:rsidRPr="00D26B1F">
        <w:rPr>
          <w:rFonts w:cs="Times New Roman" w:eastAsia="Times New Roman"/>
          <w:bCs/>
          <w:color w:themeColor="text1" w:val="000000"/>
          <w:lang w:eastAsia="ru-RU"/>
        </w:rPr>
        <w:t>земельные участки</w:t>
      </w:r>
      <w:r w:rsidRPr="00D26B1F">
        <w:rPr>
          <w:rFonts w:cs="Times New Roman" w:eastAsia="Times New Roman"/>
          <w:bCs/>
          <w:color w:themeColor="text1" w:val="000000"/>
          <w:lang w:eastAsia="ru-RU"/>
        </w:rPr>
        <w:t xml:space="preserve">. </w:t>
      </w:r>
    </w:p>
    <w:p w:rsidP="00A14A60" w:rsidR="0006455C" w:rsidRDefault="00402324" w:rsidRPr="00D26B1F">
      <w:pPr>
        <w:spacing w:after="0" w:line="240" w:lineRule="auto"/>
        <w:ind w:firstLine="708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D26B1F">
        <w:rPr>
          <w:rFonts w:ascii="Times New Roman" w:cs="Times New Roman" w:eastAsia="Calibri" w:hAnsi="Times New Roman"/>
          <w:sz w:val="30"/>
          <w:szCs w:val="30"/>
        </w:rPr>
        <w:t>Максимальная плотность застройки земельного участка определ</w:t>
      </w:r>
      <w:r w:rsidRPr="00D26B1F">
        <w:rPr>
          <w:rFonts w:ascii="Times New Roman" w:cs="Times New Roman" w:eastAsia="Calibri" w:hAnsi="Times New Roman"/>
          <w:sz w:val="30"/>
          <w:szCs w:val="30"/>
        </w:rPr>
        <w:t>я</w:t>
      </w:r>
      <w:r w:rsidRPr="00D26B1F">
        <w:rPr>
          <w:rFonts w:ascii="Times New Roman" w:cs="Times New Roman" w:eastAsia="Calibri" w:hAnsi="Times New Roman"/>
          <w:sz w:val="30"/>
          <w:szCs w:val="30"/>
        </w:rPr>
        <w:t>ется отношением максимальной общей площади объектов капитального строи</w:t>
      </w:r>
      <w:r w:rsidR="00D26B1F">
        <w:rPr>
          <w:rFonts w:ascii="Times New Roman" w:cs="Times New Roman" w:eastAsia="Calibri" w:hAnsi="Times New Roman"/>
          <w:sz w:val="30"/>
          <w:szCs w:val="30"/>
        </w:rPr>
        <w:t>тельства (в квадратных метрах)</w:t>
      </w:r>
      <w:r w:rsidRPr="00D26B1F">
        <w:rPr>
          <w:rFonts w:ascii="Times New Roman" w:cs="Times New Roman" w:eastAsia="Calibri" w:hAnsi="Times New Roman"/>
          <w:sz w:val="30"/>
          <w:szCs w:val="30"/>
        </w:rPr>
        <w:t xml:space="preserve"> к площади застройки территории (в гектарах).</w:t>
      </w:r>
    </w:p>
    <w:p w:rsidP="00D26B1F" w:rsidR="0006455C" w:rsidRDefault="00DD6EA9">
      <w:pPr>
        <w:pStyle w:val="00"/>
        <w:rPr>
          <w:bCs/>
          <w:color w:themeColor="text1" w:val="000000"/>
        </w:rPr>
      </w:pPr>
      <w:bookmarkStart w:id="0" w:name="_GoBack"/>
      <w:bookmarkEnd w:id="0"/>
      <w:r w:rsidRPr="00DD6EA9">
        <w:rPr>
          <w:bCs/>
          <w:color w:themeColor="text1" w:val="000000"/>
        </w:rPr>
        <w:lastRenderedPageBreak/>
        <w:t>Таблица 1.2. Параметры развития территории</w:t>
      </w:r>
      <w:r w:rsidR="00D26B1F">
        <w:rPr>
          <w:bCs/>
          <w:color w:themeColor="text1" w:val="000000"/>
        </w:rPr>
        <w:t>.</w:t>
      </w:r>
    </w:p>
    <w:p w:rsidP="00370FDF" w:rsidR="00196B10" w:rsidRDefault="00196B10">
      <w:pPr>
        <w:pStyle w:val="00"/>
        <w:jc w:val="right"/>
        <w:rPr>
          <w:bCs/>
          <w:color w:themeColor="text1" w:val="000000"/>
          <w:sz w:val="6"/>
          <w:szCs w:val="6"/>
        </w:rPr>
      </w:pPr>
    </w:p>
    <w:p w:rsidP="00370FDF" w:rsidR="00196B10" w:rsidRDefault="00196B10" w:rsidRPr="00196B10">
      <w:pPr>
        <w:pStyle w:val="00"/>
        <w:jc w:val="right"/>
        <w:rPr>
          <w:bCs/>
          <w:color w:themeColor="text1" w:val="000000"/>
          <w:sz w:val="6"/>
          <w:szCs w:val="6"/>
        </w:rPr>
      </w:pPr>
    </w:p>
    <w:tbl>
      <w:tblPr>
        <w:tblStyle w:val="37"/>
        <w:tblW w:type="dxa" w:w="9356"/>
        <w:tblInd w:type="dxa" w:w="108"/>
        <w:tblLayout w:type="fixed"/>
        <w:tblLook w:firstColumn="0" w:firstRow="0" w:lastColumn="0" w:lastRow="0" w:noHBand="0" w:noVBand="0" w:val="0000"/>
      </w:tblPr>
      <w:tblGrid>
        <w:gridCol w:w="709"/>
        <w:gridCol w:w="5245"/>
        <w:gridCol w:w="1843"/>
        <w:gridCol w:w="1559"/>
      </w:tblGrid>
      <w:tr w:rsidR="00DD6EA9" w:rsidRPr="00230D2C" w:rsidTr="00230D2C">
        <w:trPr>
          <w:trHeight w:val="706"/>
        </w:trPr>
        <w:tc>
          <w:tcPr>
            <w:tcW w:type="dxa" w:w="709"/>
          </w:tcPr>
          <w:p w:rsidP="00196B10" w:rsidR="00DD6EA9" w:rsidRDefault="00DD6EA9" w:rsidRPr="00230D2C">
            <w:pPr>
              <w:spacing w:line="192" w:lineRule="auto"/>
              <w:jc w:val="center"/>
              <w:rPr>
                <w:rFonts w:eastAsia="Calibri"/>
                <w:sz w:val="30"/>
                <w:szCs w:val="30"/>
              </w:rPr>
            </w:pPr>
            <w:r w:rsidRPr="00230D2C">
              <w:rPr>
                <w:sz w:val="30"/>
                <w:szCs w:val="30"/>
              </w:rPr>
              <w:t>№</w:t>
            </w:r>
          </w:p>
          <w:p w:rsidP="00196B10" w:rsidR="00DD6EA9" w:rsidRDefault="00DD6EA9" w:rsidRPr="00230D2C">
            <w:pPr>
              <w:spacing w:line="192" w:lineRule="auto"/>
              <w:jc w:val="center"/>
              <w:rPr>
                <w:rFonts w:eastAsia="Calibri"/>
                <w:sz w:val="30"/>
                <w:szCs w:val="30"/>
              </w:rPr>
            </w:pPr>
            <w:proofErr w:type="gramStart"/>
            <w:r w:rsidRPr="00230D2C">
              <w:rPr>
                <w:sz w:val="30"/>
                <w:szCs w:val="30"/>
              </w:rPr>
              <w:t>п</w:t>
            </w:r>
            <w:proofErr w:type="gramEnd"/>
            <w:r w:rsidRPr="00230D2C">
              <w:rPr>
                <w:sz w:val="30"/>
                <w:szCs w:val="30"/>
              </w:rPr>
              <w:t>/п</w:t>
            </w:r>
          </w:p>
        </w:tc>
        <w:tc>
          <w:tcPr>
            <w:tcW w:type="dxa" w:w="5245"/>
          </w:tcPr>
          <w:p w:rsidP="00196B10" w:rsidR="00DD6EA9" w:rsidRDefault="00DD6EA9" w:rsidRPr="00230D2C">
            <w:pPr>
              <w:spacing w:line="192" w:lineRule="auto"/>
              <w:jc w:val="center"/>
              <w:rPr>
                <w:rFonts w:eastAsia="Calibri"/>
                <w:sz w:val="30"/>
                <w:szCs w:val="30"/>
              </w:rPr>
            </w:pPr>
            <w:r w:rsidRPr="00230D2C">
              <w:rPr>
                <w:sz w:val="30"/>
                <w:szCs w:val="30"/>
              </w:rPr>
              <w:t>Параметры</w:t>
            </w:r>
          </w:p>
        </w:tc>
        <w:tc>
          <w:tcPr>
            <w:tcW w:type="dxa" w:w="1843"/>
          </w:tcPr>
          <w:p w:rsidP="00196B10" w:rsidR="00196B10" w:rsidRDefault="00DD6EA9" w:rsidRPr="00230D2C">
            <w:pPr>
              <w:spacing w:line="192" w:lineRule="auto"/>
              <w:jc w:val="center"/>
              <w:rPr>
                <w:sz w:val="30"/>
                <w:szCs w:val="30"/>
              </w:rPr>
            </w:pPr>
            <w:r w:rsidRPr="00230D2C">
              <w:rPr>
                <w:sz w:val="30"/>
                <w:szCs w:val="30"/>
              </w:rPr>
              <w:t xml:space="preserve">Единица </w:t>
            </w:r>
          </w:p>
          <w:p w:rsidP="00196B10" w:rsidR="00DD6EA9" w:rsidRDefault="00DD6EA9" w:rsidRPr="00230D2C">
            <w:pPr>
              <w:spacing w:line="192" w:lineRule="auto"/>
              <w:jc w:val="center"/>
              <w:rPr>
                <w:rFonts w:eastAsia="Calibri"/>
                <w:sz w:val="30"/>
                <w:szCs w:val="30"/>
              </w:rPr>
            </w:pPr>
            <w:r w:rsidRPr="00230D2C">
              <w:rPr>
                <w:sz w:val="30"/>
                <w:szCs w:val="30"/>
              </w:rPr>
              <w:t>измерения</w:t>
            </w:r>
          </w:p>
        </w:tc>
        <w:tc>
          <w:tcPr>
            <w:tcW w:type="dxa" w:w="1559"/>
          </w:tcPr>
          <w:p w:rsidP="00196B10" w:rsidR="00DD6EA9" w:rsidRDefault="00DD6EA9" w:rsidRPr="00230D2C">
            <w:pPr>
              <w:spacing w:line="192" w:lineRule="auto"/>
              <w:jc w:val="center"/>
              <w:rPr>
                <w:rFonts w:eastAsia="Calibri"/>
                <w:sz w:val="30"/>
                <w:szCs w:val="30"/>
              </w:rPr>
            </w:pPr>
            <w:r w:rsidRPr="00230D2C">
              <w:rPr>
                <w:sz w:val="30"/>
                <w:szCs w:val="30"/>
              </w:rPr>
              <w:t>Колич</w:t>
            </w:r>
            <w:r w:rsidRPr="00230D2C">
              <w:rPr>
                <w:sz w:val="30"/>
                <w:szCs w:val="30"/>
              </w:rPr>
              <w:t>е</w:t>
            </w:r>
            <w:r w:rsidRPr="00230D2C">
              <w:rPr>
                <w:sz w:val="30"/>
                <w:szCs w:val="30"/>
              </w:rPr>
              <w:t>ство</w:t>
            </w:r>
          </w:p>
        </w:tc>
      </w:tr>
      <w:tr w:rsidR="00DD6EA9" w:rsidRPr="00230D2C" w:rsidTr="00230D2C">
        <w:trPr>
          <w:trHeight w:val="20"/>
        </w:trPr>
        <w:tc>
          <w:tcPr>
            <w:tcW w:type="dxa" w:w="709"/>
          </w:tcPr>
          <w:p w:rsidP="00DD6EA9" w:rsidR="00DD6EA9" w:rsidRDefault="00DD6EA9" w:rsidRPr="00230D2C">
            <w:pPr>
              <w:jc w:val="center"/>
              <w:rPr>
                <w:sz w:val="30"/>
                <w:szCs w:val="30"/>
              </w:rPr>
            </w:pPr>
            <w:r w:rsidRPr="00230D2C">
              <w:rPr>
                <w:sz w:val="30"/>
                <w:szCs w:val="30"/>
              </w:rPr>
              <w:t>1</w:t>
            </w:r>
          </w:p>
        </w:tc>
        <w:tc>
          <w:tcPr>
            <w:tcW w:type="dxa" w:w="5245"/>
          </w:tcPr>
          <w:p w:rsidP="00DD6EA9" w:rsidR="00DD6EA9" w:rsidRDefault="00DD6EA9" w:rsidRPr="00230D2C">
            <w:pPr>
              <w:jc w:val="center"/>
              <w:rPr>
                <w:sz w:val="30"/>
                <w:szCs w:val="30"/>
              </w:rPr>
            </w:pPr>
            <w:r w:rsidRPr="00230D2C">
              <w:rPr>
                <w:sz w:val="30"/>
                <w:szCs w:val="30"/>
              </w:rPr>
              <w:t>2</w:t>
            </w:r>
          </w:p>
        </w:tc>
        <w:tc>
          <w:tcPr>
            <w:tcW w:type="dxa" w:w="1843"/>
          </w:tcPr>
          <w:p w:rsidP="00DD6EA9" w:rsidR="00DD6EA9" w:rsidRDefault="00DD6EA9" w:rsidRPr="00230D2C">
            <w:pPr>
              <w:jc w:val="center"/>
              <w:rPr>
                <w:sz w:val="30"/>
                <w:szCs w:val="30"/>
              </w:rPr>
            </w:pPr>
            <w:r w:rsidRPr="00230D2C">
              <w:rPr>
                <w:sz w:val="30"/>
                <w:szCs w:val="30"/>
              </w:rPr>
              <w:t>3</w:t>
            </w:r>
          </w:p>
        </w:tc>
        <w:tc>
          <w:tcPr>
            <w:tcW w:type="dxa" w:w="1559"/>
          </w:tcPr>
          <w:p w:rsidP="00DD6EA9" w:rsidR="00DD6EA9" w:rsidRDefault="00DD6EA9" w:rsidRPr="00230D2C">
            <w:pPr>
              <w:jc w:val="center"/>
              <w:rPr>
                <w:sz w:val="30"/>
                <w:szCs w:val="30"/>
              </w:rPr>
            </w:pPr>
            <w:r w:rsidRPr="00230D2C">
              <w:rPr>
                <w:sz w:val="30"/>
                <w:szCs w:val="30"/>
              </w:rPr>
              <w:t>4</w:t>
            </w:r>
          </w:p>
        </w:tc>
      </w:tr>
      <w:tr w:rsidR="00DD6EA9" w:rsidRPr="00230D2C" w:rsidTr="00D56573">
        <w:trPr>
          <w:trHeight w:val="923"/>
        </w:trPr>
        <w:tc>
          <w:tcPr>
            <w:tcW w:type="dxa" w:w="709"/>
            <w:hideMark/>
          </w:tcPr>
          <w:p w:rsidP="00DD6EA9" w:rsidR="00DD6EA9" w:rsidRDefault="00DD6EA9" w:rsidRPr="00230D2C">
            <w:pPr>
              <w:jc w:val="center"/>
              <w:rPr>
                <w:bCs/>
                <w:kern w:val="2"/>
                <w:sz w:val="30"/>
                <w:szCs w:val="30"/>
                <w14:ligatures w14:val="standardContextual"/>
              </w:rPr>
            </w:pPr>
            <w:r w:rsidRPr="00230D2C">
              <w:rPr>
                <w:bCs/>
                <w:kern w:val="2"/>
                <w:sz w:val="30"/>
                <w:szCs w:val="30"/>
                <w14:ligatures w14:val="standardContextual"/>
              </w:rPr>
              <w:t>1</w:t>
            </w:r>
          </w:p>
        </w:tc>
        <w:tc>
          <w:tcPr>
            <w:tcW w:type="dxa" w:w="5245"/>
            <w:hideMark/>
          </w:tcPr>
          <w:p w:rsidP="00DD6EA9" w:rsidR="00DD6EA9" w:rsidRDefault="00DD6EA9" w:rsidRPr="00230D2C">
            <w:pPr>
              <w:jc w:val="both"/>
              <w:rPr>
                <w:rFonts w:eastAsia="Calibri"/>
                <w:bCs/>
                <w:kern w:val="2"/>
                <w:sz w:val="30"/>
                <w:szCs w:val="30"/>
                <w14:ligatures w14:val="standardContextual"/>
              </w:rPr>
            </w:pPr>
            <w:r w:rsidRPr="00230D2C">
              <w:rPr>
                <w:rFonts w:eastAsia="Calibri"/>
                <w:bCs/>
                <w:kern w:val="2"/>
                <w:sz w:val="30"/>
                <w:szCs w:val="30"/>
                <w14:ligatures w14:val="standardContextual"/>
              </w:rPr>
              <w:t>Общая площадь территории в гран</w:t>
            </w:r>
            <w:r w:rsidRPr="00230D2C">
              <w:rPr>
                <w:rFonts w:eastAsia="Calibri"/>
                <w:bCs/>
                <w:kern w:val="2"/>
                <w:sz w:val="30"/>
                <w:szCs w:val="30"/>
                <w14:ligatures w14:val="standardContextual"/>
              </w:rPr>
              <w:t>и</w:t>
            </w:r>
            <w:r w:rsidRPr="00230D2C">
              <w:rPr>
                <w:rFonts w:eastAsia="Calibri"/>
                <w:bCs/>
                <w:kern w:val="2"/>
                <w:sz w:val="30"/>
                <w:szCs w:val="30"/>
                <w14:ligatures w14:val="standardContextual"/>
              </w:rPr>
              <w:t>цах проектирования</w:t>
            </w:r>
          </w:p>
        </w:tc>
        <w:tc>
          <w:tcPr>
            <w:tcW w:type="dxa" w:w="1843"/>
            <w:hideMark/>
          </w:tcPr>
          <w:p w:rsidP="00DD6EA9" w:rsidR="00DD6EA9" w:rsidRDefault="00DD6EA9" w:rsidRPr="00230D2C">
            <w:pPr>
              <w:jc w:val="center"/>
              <w:rPr>
                <w:rFonts w:eastAsia="Calibri"/>
                <w:bCs/>
                <w:kern w:val="2"/>
                <w:sz w:val="30"/>
                <w:szCs w:val="30"/>
                <w14:ligatures w14:val="standardContextual"/>
              </w:rPr>
            </w:pPr>
            <w:r w:rsidRPr="00230D2C">
              <w:rPr>
                <w:rFonts w:eastAsia="Calibri"/>
                <w:bCs/>
                <w:kern w:val="2"/>
                <w:sz w:val="30"/>
                <w:szCs w:val="30"/>
                <w14:ligatures w14:val="standardContextual"/>
              </w:rPr>
              <w:t>га</w:t>
            </w:r>
          </w:p>
        </w:tc>
        <w:tc>
          <w:tcPr>
            <w:tcW w:type="dxa" w:w="1559"/>
            <w:hideMark/>
          </w:tcPr>
          <w:p w:rsidP="00DD6EA9" w:rsidR="00DD6EA9" w:rsidRDefault="00DD6EA9" w:rsidRPr="00230D2C">
            <w:pPr>
              <w:jc w:val="center"/>
              <w:rPr>
                <w:kern w:val="2"/>
                <w:sz w:val="30"/>
                <w:szCs w:val="30"/>
                <w14:ligatures w14:val="standardContextual"/>
              </w:rPr>
            </w:pPr>
            <w:r w:rsidRPr="00230D2C">
              <w:rPr>
                <w:kern w:val="2"/>
                <w:sz w:val="30"/>
                <w:szCs w:val="30"/>
                <w14:ligatures w14:val="standardContextual"/>
              </w:rPr>
              <w:t>1,8</w:t>
            </w:r>
          </w:p>
        </w:tc>
      </w:tr>
      <w:tr w:rsidR="00DD6EA9" w:rsidRPr="00230D2C" w:rsidTr="00D56573">
        <w:trPr>
          <w:trHeight w:val="848"/>
        </w:trPr>
        <w:tc>
          <w:tcPr>
            <w:tcW w:type="dxa" w:w="709"/>
            <w:hideMark/>
          </w:tcPr>
          <w:p w:rsidP="00DD6EA9" w:rsidR="00DD6EA9" w:rsidRDefault="00DD6EA9" w:rsidRPr="00230D2C">
            <w:pPr>
              <w:jc w:val="center"/>
              <w:rPr>
                <w:rFonts w:eastAsia="Calibri"/>
                <w:kern w:val="2"/>
                <w:sz w:val="30"/>
                <w:szCs w:val="30"/>
                <w14:ligatures w14:val="standardContextual"/>
              </w:rPr>
            </w:pPr>
            <w:r w:rsidRPr="00230D2C">
              <w:rPr>
                <w:kern w:val="2"/>
                <w:sz w:val="30"/>
                <w:szCs w:val="30"/>
                <w14:ligatures w14:val="standardContextual"/>
              </w:rPr>
              <w:t>1.1</w:t>
            </w:r>
          </w:p>
        </w:tc>
        <w:tc>
          <w:tcPr>
            <w:tcW w:type="dxa" w:w="5245"/>
            <w:hideMark/>
          </w:tcPr>
          <w:p w:rsidP="00DD6EA9" w:rsidR="00DD6EA9" w:rsidRDefault="00DD6EA9" w:rsidRPr="00230D2C">
            <w:pPr>
              <w:jc w:val="both"/>
              <w:rPr>
                <w:rFonts w:eastAsia="Calibri"/>
                <w:kern w:val="2"/>
                <w:sz w:val="30"/>
                <w:szCs w:val="30"/>
                <w14:ligatures w14:val="standardContextual"/>
              </w:rPr>
            </w:pPr>
            <w:r w:rsidRPr="00230D2C">
              <w:rPr>
                <w:kern w:val="2"/>
                <w:sz w:val="30"/>
                <w:szCs w:val="30"/>
                <w14:ligatures w14:val="standardContextual"/>
              </w:rPr>
              <w:t>Площадь в границах элементов план</w:t>
            </w:r>
            <w:r w:rsidRPr="00230D2C">
              <w:rPr>
                <w:kern w:val="2"/>
                <w:sz w:val="30"/>
                <w:szCs w:val="30"/>
                <w14:ligatures w14:val="standardContextual"/>
              </w:rPr>
              <w:t>и</w:t>
            </w:r>
            <w:r w:rsidRPr="00230D2C">
              <w:rPr>
                <w:kern w:val="2"/>
                <w:sz w:val="30"/>
                <w:szCs w:val="30"/>
                <w14:ligatures w14:val="standardContextual"/>
              </w:rPr>
              <w:t xml:space="preserve">ровочной структуры </w:t>
            </w:r>
            <w:r w:rsidRPr="00230D2C">
              <w:rPr>
                <w:rFonts w:eastAsia="Calibri"/>
                <w:kern w:val="2"/>
                <w:sz w:val="30"/>
                <w:szCs w:val="30"/>
                <w14:ligatures w14:val="standardContextual"/>
              </w:rPr>
              <w:t>(квартал 4.6)</w:t>
            </w:r>
          </w:p>
        </w:tc>
        <w:tc>
          <w:tcPr>
            <w:tcW w:type="dxa" w:w="1843"/>
            <w:hideMark/>
          </w:tcPr>
          <w:p w:rsidP="00DD6EA9" w:rsidR="00DD6EA9" w:rsidRDefault="00DD6EA9" w:rsidRPr="00230D2C">
            <w:pPr>
              <w:jc w:val="center"/>
              <w:rPr>
                <w:rFonts w:eastAsia="Calibri"/>
                <w:kern w:val="2"/>
                <w:sz w:val="30"/>
                <w:szCs w:val="30"/>
                <w14:ligatures w14:val="standardContextual"/>
              </w:rPr>
            </w:pPr>
            <w:r w:rsidRPr="00230D2C">
              <w:rPr>
                <w:kern w:val="2"/>
                <w:sz w:val="30"/>
                <w:szCs w:val="30"/>
                <w14:ligatures w14:val="standardContextual"/>
              </w:rPr>
              <w:t>га</w:t>
            </w:r>
          </w:p>
        </w:tc>
        <w:tc>
          <w:tcPr>
            <w:tcW w:type="dxa" w:w="1559"/>
            <w:hideMark/>
          </w:tcPr>
          <w:p w:rsidP="00DD6EA9" w:rsidR="00DD6EA9" w:rsidRDefault="00DD6EA9" w:rsidRPr="00230D2C">
            <w:pPr>
              <w:jc w:val="center"/>
              <w:rPr>
                <w:kern w:val="2"/>
                <w:sz w:val="30"/>
                <w:szCs w:val="30"/>
                <w14:ligatures w14:val="standardContextual"/>
              </w:rPr>
            </w:pPr>
            <w:r w:rsidRPr="00230D2C">
              <w:rPr>
                <w:kern w:val="2"/>
                <w:sz w:val="30"/>
                <w:szCs w:val="30"/>
                <w14:ligatures w14:val="standardContextual"/>
              </w:rPr>
              <w:t>1,8</w:t>
            </w:r>
          </w:p>
        </w:tc>
      </w:tr>
      <w:tr w:rsidR="00DD6EA9" w:rsidRPr="00230D2C" w:rsidTr="00D56573">
        <w:trPr>
          <w:trHeight w:val="833"/>
        </w:trPr>
        <w:tc>
          <w:tcPr>
            <w:tcW w:type="dxa" w:w="709"/>
          </w:tcPr>
          <w:p w:rsidP="00DD6EA9" w:rsidR="00DD6EA9" w:rsidRDefault="00DD6EA9" w:rsidRPr="00230D2C">
            <w:pPr>
              <w:jc w:val="center"/>
              <w:rPr>
                <w:kern w:val="2"/>
                <w:sz w:val="30"/>
                <w:szCs w:val="30"/>
                <w14:ligatures w14:val="standardContextual"/>
              </w:rPr>
            </w:pPr>
            <w:r w:rsidRPr="00230D2C">
              <w:rPr>
                <w:kern w:val="2"/>
                <w:sz w:val="30"/>
                <w:szCs w:val="30"/>
                <w14:ligatures w14:val="standardContextual"/>
              </w:rPr>
              <w:t>1.2</w:t>
            </w:r>
          </w:p>
        </w:tc>
        <w:tc>
          <w:tcPr>
            <w:tcW w:type="dxa" w:w="5245"/>
          </w:tcPr>
          <w:p w:rsidP="00DD6EA9" w:rsidR="00DD6EA9" w:rsidRDefault="00DD6EA9" w:rsidRPr="00230D2C">
            <w:pPr>
              <w:jc w:val="both"/>
              <w:rPr>
                <w:kern w:val="2"/>
                <w:sz w:val="30"/>
                <w:szCs w:val="30"/>
                <w14:ligatures w14:val="standardContextual"/>
              </w:rPr>
            </w:pPr>
            <w:r w:rsidRPr="00230D2C">
              <w:rPr>
                <w:rFonts w:eastAsia="Calibri"/>
                <w:sz w:val="30"/>
                <w:szCs w:val="30"/>
              </w:rPr>
              <w:t xml:space="preserve">Максимальная плотность застройки территории </w:t>
            </w:r>
          </w:p>
        </w:tc>
        <w:tc>
          <w:tcPr>
            <w:tcW w:type="dxa" w:w="1843"/>
          </w:tcPr>
          <w:p w:rsidP="00DD6EA9" w:rsidR="00DD6EA9" w:rsidRDefault="00DD6EA9" w:rsidRPr="00230D2C">
            <w:pPr>
              <w:jc w:val="center"/>
              <w:rPr>
                <w:kern w:val="2"/>
                <w:sz w:val="30"/>
                <w:szCs w:val="30"/>
                <w14:ligatures w14:val="standardContextual"/>
              </w:rPr>
            </w:pPr>
            <w:r w:rsidRPr="00230D2C">
              <w:rPr>
                <w:rFonts w:eastAsia="Calibri"/>
                <w:sz w:val="30"/>
                <w:szCs w:val="30"/>
              </w:rPr>
              <w:t>кв.</w:t>
            </w:r>
            <w:r w:rsidR="00196B10" w:rsidRPr="00230D2C">
              <w:rPr>
                <w:rFonts w:eastAsia="Calibri"/>
                <w:sz w:val="30"/>
                <w:szCs w:val="30"/>
              </w:rPr>
              <w:t xml:space="preserve"> </w:t>
            </w:r>
            <w:r w:rsidR="00230D2C" w:rsidRPr="00230D2C">
              <w:rPr>
                <w:rFonts w:eastAsia="Calibri"/>
                <w:sz w:val="30"/>
                <w:szCs w:val="30"/>
              </w:rPr>
              <w:t>м/</w:t>
            </w:r>
            <w:proofErr w:type="gramStart"/>
            <w:r w:rsidR="00230D2C" w:rsidRPr="00230D2C">
              <w:rPr>
                <w:rFonts w:eastAsia="Calibri"/>
                <w:sz w:val="30"/>
                <w:szCs w:val="30"/>
              </w:rPr>
              <w:t>га</w:t>
            </w:r>
            <w:proofErr w:type="gramEnd"/>
          </w:p>
        </w:tc>
        <w:tc>
          <w:tcPr>
            <w:tcW w:type="dxa" w:w="1559"/>
          </w:tcPr>
          <w:p w:rsidP="00DD6EA9" w:rsidR="00DD6EA9" w:rsidRDefault="00DD6EA9" w:rsidRPr="00230D2C">
            <w:pPr>
              <w:jc w:val="center"/>
              <w:rPr>
                <w:kern w:val="2"/>
                <w:sz w:val="30"/>
                <w:szCs w:val="30"/>
                <w14:ligatures w14:val="standardContextual"/>
              </w:rPr>
            </w:pPr>
            <w:r w:rsidRPr="00230D2C">
              <w:rPr>
                <w:rFonts w:eastAsia="Calibri"/>
                <w:color w:val="000000"/>
                <w:sz w:val="30"/>
                <w:szCs w:val="30"/>
              </w:rPr>
              <w:t>23 668</w:t>
            </w:r>
          </w:p>
        </w:tc>
      </w:tr>
    </w:tbl>
    <w:p w:rsidP="000A1F09" w:rsidR="00370FDF" w:rsidRDefault="00370FDF">
      <w:pPr>
        <w:pStyle w:val="00"/>
        <w:rPr>
          <w:bCs/>
          <w:color w:themeColor="text1" w:val="000000"/>
        </w:rPr>
      </w:pPr>
    </w:p>
    <w:p w:rsidP="00196B10" w:rsidR="0006455C" w:rsidRDefault="00370FDF">
      <w:pPr>
        <w:pStyle w:val="00"/>
        <w:rPr>
          <w:bCs/>
          <w:color w:themeColor="text1" w:val="000000"/>
        </w:rPr>
      </w:pPr>
      <w:r>
        <w:rPr>
          <w:bCs/>
          <w:color w:themeColor="text1" w:val="000000"/>
        </w:rPr>
        <w:t>1.2</w:t>
      </w:r>
      <w:r w:rsidR="00230D2C">
        <w:rPr>
          <w:bCs/>
          <w:color w:themeColor="text1" w:val="000000"/>
        </w:rPr>
        <w:t>.</w:t>
      </w:r>
      <w:r>
        <w:rPr>
          <w:bCs/>
          <w:color w:themeColor="text1" w:val="000000"/>
        </w:rPr>
        <w:t xml:space="preserve"> </w:t>
      </w:r>
      <w:r w:rsidRPr="00370FDF">
        <w:rPr>
          <w:bCs/>
          <w:color w:themeColor="text1" w:val="000000"/>
        </w:rPr>
        <w:t>Перечень координат характерных точек границы территории, в отношении которой вносятся изменения</w:t>
      </w:r>
      <w:r w:rsidR="00196B10">
        <w:rPr>
          <w:bCs/>
          <w:color w:themeColor="text1" w:val="000000"/>
        </w:rPr>
        <w:t>.</w:t>
      </w:r>
    </w:p>
    <w:p w:rsidP="00196B10" w:rsidR="00370FDF" w:rsidRDefault="00370FDF">
      <w:pPr>
        <w:pStyle w:val="00"/>
        <w:jc w:val="left"/>
        <w:rPr>
          <w:bCs/>
          <w:color w:themeColor="text1" w:val="000000"/>
        </w:rPr>
      </w:pPr>
      <w:r w:rsidRPr="00370FDF">
        <w:rPr>
          <w:bCs/>
          <w:color w:themeColor="text1" w:val="000000"/>
        </w:rPr>
        <w:t xml:space="preserve">Система координат – МСК-167 </w:t>
      </w:r>
      <w:r w:rsidR="00196B10">
        <w:rPr>
          <w:bCs/>
          <w:color w:themeColor="text1" w:val="000000"/>
        </w:rPr>
        <w:t>(</w:t>
      </w:r>
      <w:r w:rsidRPr="00370FDF">
        <w:rPr>
          <w:bCs/>
          <w:color w:themeColor="text1" w:val="000000"/>
        </w:rPr>
        <w:t>зона 4</w:t>
      </w:r>
      <w:r w:rsidR="00196B10">
        <w:rPr>
          <w:bCs/>
          <w:color w:themeColor="text1" w:val="000000"/>
        </w:rPr>
        <w:t>).</w:t>
      </w:r>
    </w:p>
    <w:p w:rsidP="00196B10" w:rsidR="00196B10" w:rsidRDefault="00196B10">
      <w:pPr>
        <w:pStyle w:val="00"/>
        <w:jc w:val="left"/>
        <w:rPr>
          <w:bCs/>
          <w:color w:themeColor="text1" w:val="000000"/>
        </w:rPr>
      </w:pPr>
    </w:p>
    <w:tbl>
      <w:tblPr>
        <w:tblStyle w:val="37"/>
        <w:tblW w:type="dxa" w:w="9376"/>
        <w:jc w:val="center"/>
        <w:tblInd w:type="dxa" w:w="-3615"/>
        <w:tblLayout w:type="fixed"/>
        <w:tblLook w:firstColumn="1" w:firstRow="1" w:lastColumn="0" w:lastRow="0" w:noHBand="0" w:noVBand="1" w:val="04A0"/>
      </w:tblPr>
      <w:tblGrid>
        <w:gridCol w:w="4689"/>
        <w:gridCol w:w="2663"/>
        <w:gridCol w:w="2024"/>
      </w:tblGrid>
      <w:tr w:rsidR="00370FDF" w:rsidRPr="00230D2C" w:rsidTr="00D56573">
        <w:trPr>
          <w:trHeight w:val="532"/>
          <w:jc w:val="center"/>
        </w:trPr>
        <w:tc>
          <w:tcPr>
            <w:tcW w:type="dxa" w:w="4689"/>
          </w:tcPr>
          <w:p w:rsidP="00196B10" w:rsidR="00370FDF" w:rsidRDefault="00370FDF" w:rsidRPr="00230D2C">
            <w:pPr>
              <w:spacing w:line="192" w:lineRule="auto"/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230D2C">
              <w:rPr>
                <w:rFonts w:eastAsia="Calibri"/>
                <w:sz w:val="30"/>
                <w:szCs w:val="30"/>
                <w:lang w:eastAsia="zh-CN"/>
              </w:rPr>
              <w:t>Номер характерной точки</w:t>
            </w:r>
          </w:p>
        </w:tc>
        <w:tc>
          <w:tcPr>
            <w:tcW w:type="dxa" w:w="2663"/>
          </w:tcPr>
          <w:p w:rsidP="00196B10" w:rsidR="00370FDF" w:rsidRDefault="00370FDF" w:rsidRPr="00230D2C">
            <w:pPr>
              <w:spacing w:line="192" w:lineRule="auto"/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230D2C">
              <w:rPr>
                <w:rFonts w:eastAsia="Calibri"/>
                <w:sz w:val="30"/>
                <w:szCs w:val="30"/>
                <w:lang w:eastAsia="zh-CN"/>
              </w:rPr>
              <w:t>X</w:t>
            </w:r>
          </w:p>
        </w:tc>
        <w:tc>
          <w:tcPr>
            <w:tcW w:type="dxa" w:w="2024"/>
          </w:tcPr>
          <w:p w:rsidP="00196B10" w:rsidR="00370FDF" w:rsidRDefault="00370FDF" w:rsidRPr="00230D2C">
            <w:pPr>
              <w:spacing w:line="192" w:lineRule="auto"/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230D2C">
              <w:rPr>
                <w:rFonts w:eastAsia="Calibri"/>
                <w:sz w:val="30"/>
                <w:szCs w:val="30"/>
                <w:lang w:eastAsia="zh-CN"/>
              </w:rPr>
              <w:t>Y</w:t>
            </w:r>
          </w:p>
        </w:tc>
      </w:tr>
      <w:tr w:rsidR="00370FDF" w:rsidRPr="00230D2C" w:rsidTr="00230D2C">
        <w:trPr>
          <w:trHeight w:val="283"/>
          <w:jc w:val="center"/>
        </w:trPr>
        <w:tc>
          <w:tcPr>
            <w:tcW w:type="dxa" w:w="4689"/>
          </w:tcPr>
          <w:p w:rsidP="00370FDF" w:rsidR="00370FDF" w:rsidRDefault="00370FDF" w:rsidRPr="00230D2C">
            <w:pPr>
              <w:jc w:val="center"/>
              <w:rPr>
                <w:rFonts w:eastAsia="Lucida Sans Unicode"/>
                <w:kern w:val="2"/>
                <w:sz w:val="30"/>
                <w:szCs w:val="30"/>
                <w:lang w:eastAsia="zh-CN"/>
              </w:rPr>
            </w:pPr>
            <w:r w:rsidRPr="00230D2C">
              <w:rPr>
                <w:rFonts w:eastAsia="Lucida Sans Unicode"/>
                <w:kern w:val="2"/>
                <w:sz w:val="30"/>
                <w:szCs w:val="30"/>
                <w:lang w:eastAsia="zh-CN"/>
              </w:rPr>
              <w:t>1</w:t>
            </w:r>
          </w:p>
        </w:tc>
        <w:tc>
          <w:tcPr>
            <w:tcW w:type="dxa" w:w="2663"/>
          </w:tcPr>
          <w:p w:rsidP="00370FDF" w:rsidR="00370FDF" w:rsidRDefault="00370FDF" w:rsidRPr="00230D2C">
            <w:pPr>
              <w:jc w:val="center"/>
              <w:rPr>
                <w:rFonts w:eastAsia="Lucida Sans Unicode"/>
                <w:kern w:val="2"/>
                <w:sz w:val="30"/>
                <w:szCs w:val="30"/>
                <w:lang w:eastAsia="zh-CN"/>
              </w:rPr>
            </w:pPr>
            <w:r w:rsidRPr="00230D2C">
              <w:rPr>
                <w:rFonts w:eastAsia="Lucida Sans Unicode"/>
                <w:kern w:val="2"/>
                <w:sz w:val="30"/>
                <w:szCs w:val="30"/>
                <w:lang w:eastAsia="zh-CN"/>
              </w:rPr>
              <w:t>2</w:t>
            </w:r>
          </w:p>
        </w:tc>
        <w:tc>
          <w:tcPr>
            <w:tcW w:type="dxa" w:w="2024"/>
          </w:tcPr>
          <w:p w:rsidP="00370FDF" w:rsidR="00370FDF" w:rsidRDefault="00370FDF" w:rsidRPr="00230D2C">
            <w:pPr>
              <w:jc w:val="center"/>
              <w:rPr>
                <w:rFonts w:eastAsia="Lucida Sans Unicode"/>
                <w:kern w:val="2"/>
                <w:sz w:val="30"/>
                <w:szCs w:val="30"/>
                <w:lang w:eastAsia="zh-CN"/>
              </w:rPr>
            </w:pPr>
            <w:r w:rsidRPr="00230D2C">
              <w:rPr>
                <w:rFonts w:eastAsia="Lucida Sans Unicode"/>
                <w:kern w:val="2"/>
                <w:sz w:val="30"/>
                <w:szCs w:val="30"/>
                <w:lang w:eastAsia="zh-CN"/>
              </w:rPr>
              <w:t>3</w:t>
            </w:r>
          </w:p>
        </w:tc>
      </w:tr>
      <w:tr w:rsidR="00370FDF" w:rsidRPr="00230D2C" w:rsidTr="00230D2C">
        <w:trPr>
          <w:jc w:val="center"/>
        </w:trPr>
        <w:tc>
          <w:tcPr>
            <w:tcW w:type="dxa" w:w="4689"/>
          </w:tcPr>
          <w:p w:rsidP="00370FDF" w:rsidR="00370FDF" w:rsidRDefault="00370FDF" w:rsidRPr="00230D2C">
            <w:pPr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230D2C">
              <w:rPr>
                <w:rFonts w:eastAsia="Calibri"/>
                <w:sz w:val="30"/>
                <w:szCs w:val="30"/>
                <w:lang w:eastAsia="zh-CN"/>
              </w:rPr>
              <w:t>1</w:t>
            </w:r>
          </w:p>
        </w:tc>
        <w:tc>
          <w:tcPr>
            <w:tcW w:type="dxa" w:w="2663"/>
          </w:tcPr>
          <w:p w:rsidP="00370FDF" w:rsidR="00370FDF" w:rsidRDefault="00370FDF" w:rsidRPr="00230D2C">
            <w:pPr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230D2C">
              <w:rPr>
                <w:rFonts w:eastAsia="Calibri"/>
                <w:sz w:val="30"/>
                <w:szCs w:val="30"/>
                <w:lang w:eastAsia="zh-CN"/>
              </w:rPr>
              <w:t>640655.66</w:t>
            </w:r>
          </w:p>
        </w:tc>
        <w:tc>
          <w:tcPr>
            <w:tcW w:type="dxa" w:w="2024"/>
          </w:tcPr>
          <w:p w:rsidP="00370FDF" w:rsidR="00370FDF" w:rsidRDefault="00370FDF" w:rsidRPr="00230D2C">
            <w:pPr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230D2C">
              <w:rPr>
                <w:rFonts w:eastAsia="Calibri"/>
                <w:sz w:val="30"/>
                <w:szCs w:val="30"/>
                <w:lang w:eastAsia="zh-CN"/>
              </w:rPr>
              <w:t>103039.84</w:t>
            </w:r>
          </w:p>
        </w:tc>
      </w:tr>
      <w:tr w:rsidR="00370FDF" w:rsidRPr="00230D2C" w:rsidTr="00230D2C">
        <w:trPr>
          <w:jc w:val="center"/>
        </w:trPr>
        <w:tc>
          <w:tcPr>
            <w:tcW w:type="dxa" w:w="4689"/>
          </w:tcPr>
          <w:p w:rsidP="00370FDF" w:rsidR="00370FDF" w:rsidRDefault="00370FDF" w:rsidRPr="00230D2C">
            <w:pPr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230D2C">
              <w:rPr>
                <w:rFonts w:eastAsia="Calibri"/>
                <w:sz w:val="30"/>
                <w:szCs w:val="30"/>
                <w:lang w:eastAsia="zh-CN"/>
              </w:rPr>
              <w:t>2</w:t>
            </w:r>
          </w:p>
        </w:tc>
        <w:tc>
          <w:tcPr>
            <w:tcW w:type="dxa" w:w="2663"/>
          </w:tcPr>
          <w:p w:rsidP="00370FDF" w:rsidR="00370FDF" w:rsidRDefault="00370FDF" w:rsidRPr="00230D2C">
            <w:pPr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230D2C">
              <w:rPr>
                <w:rFonts w:eastAsia="Calibri"/>
                <w:sz w:val="30"/>
                <w:szCs w:val="30"/>
                <w:lang w:eastAsia="zh-CN"/>
              </w:rPr>
              <w:t>640542.36</w:t>
            </w:r>
          </w:p>
        </w:tc>
        <w:tc>
          <w:tcPr>
            <w:tcW w:type="dxa" w:w="2024"/>
          </w:tcPr>
          <w:p w:rsidP="00370FDF" w:rsidR="00370FDF" w:rsidRDefault="00370FDF" w:rsidRPr="00230D2C">
            <w:pPr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230D2C">
              <w:rPr>
                <w:rFonts w:eastAsia="Calibri"/>
                <w:sz w:val="30"/>
                <w:szCs w:val="30"/>
                <w:lang w:eastAsia="zh-CN"/>
              </w:rPr>
              <w:t>103018.07</w:t>
            </w:r>
          </w:p>
        </w:tc>
      </w:tr>
      <w:tr w:rsidR="00370FDF" w:rsidRPr="00230D2C" w:rsidTr="00230D2C">
        <w:trPr>
          <w:jc w:val="center"/>
        </w:trPr>
        <w:tc>
          <w:tcPr>
            <w:tcW w:type="dxa" w:w="4689"/>
          </w:tcPr>
          <w:p w:rsidP="00370FDF" w:rsidR="00370FDF" w:rsidRDefault="00370FDF" w:rsidRPr="00230D2C">
            <w:pPr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230D2C">
              <w:rPr>
                <w:rFonts w:eastAsia="Calibri"/>
                <w:sz w:val="30"/>
                <w:szCs w:val="30"/>
                <w:lang w:eastAsia="zh-CN"/>
              </w:rPr>
              <w:t>3</w:t>
            </w:r>
          </w:p>
        </w:tc>
        <w:tc>
          <w:tcPr>
            <w:tcW w:type="dxa" w:w="2663"/>
          </w:tcPr>
          <w:p w:rsidP="00370FDF" w:rsidR="00370FDF" w:rsidRDefault="00370FDF" w:rsidRPr="00230D2C">
            <w:pPr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230D2C">
              <w:rPr>
                <w:rFonts w:eastAsia="Calibri"/>
                <w:sz w:val="30"/>
                <w:szCs w:val="30"/>
                <w:lang w:eastAsia="zh-CN"/>
              </w:rPr>
              <w:t>640561.80</w:t>
            </w:r>
          </w:p>
        </w:tc>
        <w:tc>
          <w:tcPr>
            <w:tcW w:type="dxa" w:w="2024"/>
          </w:tcPr>
          <w:p w:rsidP="00370FDF" w:rsidR="00370FDF" w:rsidRDefault="00370FDF" w:rsidRPr="00230D2C">
            <w:pPr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230D2C">
              <w:rPr>
                <w:rFonts w:eastAsia="Calibri"/>
                <w:sz w:val="30"/>
                <w:szCs w:val="30"/>
                <w:lang w:eastAsia="zh-CN"/>
              </w:rPr>
              <w:t>102879.26</w:t>
            </w:r>
          </w:p>
        </w:tc>
      </w:tr>
      <w:tr w:rsidR="00370FDF" w:rsidRPr="00230D2C" w:rsidTr="00230D2C">
        <w:trPr>
          <w:jc w:val="center"/>
        </w:trPr>
        <w:tc>
          <w:tcPr>
            <w:tcW w:type="dxa" w:w="4689"/>
          </w:tcPr>
          <w:p w:rsidP="00370FDF" w:rsidR="00370FDF" w:rsidRDefault="00370FDF" w:rsidRPr="00230D2C">
            <w:pPr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230D2C">
              <w:rPr>
                <w:rFonts w:eastAsia="Calibri"/>
                <w:sz w:val="30"/>
                <w:szCs w:val="30"/>
                <w:lang w:eastAsia="zh-CN"/>
              </w:rPr>
              <w:t>4</w:t>
            </w:r>
          </w:p>
        </w:tc>
        <w:tc>
          <w:tcPr>
            <w:tcW w:type="dxa" w:w="2663"/>
          </w:tcPr>
          <w:p w:rsidP="00370FDF" w:rsidR="00370FDF" w:rsidRDefault="00370FDF" w:rsidRPr="00230D2C">
            <w:pPr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230D2C">
              <w:rPr>
                <w:rFonts w:eastAsia="Calibri"/>
                <w:sz w:val="30"/>
                <w:szCs w:val="30"/>
                <w:lang w:eastAsia="zh-CN"/>
              </w:rPr>
              <w:t>640628.29</w:t>
            </w:r>
          </w:p>
        </w:tc>
        <w:tc>
          <w:tcPr>
            <w:tcW w:type="dxa" w:w="2024"/>
          </w:tcPr>
          <w:p w:rsidP="00370FDF" w:rsidR="00370FDF" w:rsidRDefault="00370FDF" w:rsidRPr="00230D2C">
            <w:pPr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230D2C">
              <w:rPr>
                <w:rFonts w:eastAsia="Calibri"/>
                <w:sz w:val="30"/>
                <w:szCs w:val="30"/>
                <w:lang w:eastAsia="zh-CN"/>
              </w:rPr>
              <w:t>102886.96</w:t>
            </w:r>
          </w:p>
        </w:tc>
      </w:tr>
      <w:tr w:rsidR="00370FDF" w:rsidRPr="00230D2C" w:rsidTr="00230D2C">
        <w:trPr>
          <w:jc w:val="center"/>
        </w:trPr>
        <w:tc>
          <w:tcPr>
            <w:tcW w:type="dxa" w:w="4689"/>
          </w:tcPr>
          <w:p w:rsidP="00370FDF" w:rsidR="00370FDF" w:rsidRDefault="00370FDF" w:rsidRPr="00230D2C">
            <w:pPr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230D2C">
              <w:rPr>
                <w:rFonts w:eastAsia="Calibri"/>
                <w:sz w:val="30"/>
                <w:szCs w:val="30"/>
                <w:lang w:eastAsia="zh-CN"/>
              </w:rPr>
              <w:t>5</w:t>
            </w:r>
          </w:p>
        </w:tc>
        <w:tc>
          <w:tcPr>
            <w:tcW w:type="dxa" w:w="2663"/>
          </w:tcPr>
          <w:p w:rsidP="00370FDF" w:rsidR="00370FDF" w:rsidRDefault="00370FDF" w:rsidRPr="00230D2C">
            <w:pPr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230D2C">
              <w:rPr>
                <w:rFonts w:eastAsia="Calibri"/>
                <w:sz w:val="30"/>
                <w:szCs w:val="30"/>
                <w:lang w:eastAsia="zh-CN"/>
              </w:rPr>
              <w:t>640678.92</w:t>
            </w:r>
          </w:p>
        </w:tc>
        <w:tc>
          <w:tcPr>
            <w:tcW w:type="dxa" w:w="2024"/>
          </w:tcPr>
          <w:p w:rsidP="00370FDF" w:rsidR="00370FDF" w:rsidRDefault="00370FDF" w:rsidRPr="00230D2C">
            <w:pPr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230D2C">
              <w:rPr>
                <w:rFonts w:eastAsia="Calibri"/>
                <w:sz w:val="30"/>
                <w:szCs w:val="30"/>
                <w:lang w:eastAsia="zh-CN"/>
              </w:rPr>
              <w:t>102875.53</w:t>
            </w:r>
          </w:p>
        </w:tc>
      </w:tr>
      <w:tr w:rsidR="00370FDF" w:rsidRPr="00230D2C" w:rsidTr="00230D2C">
        <w:trPr>
          <w:jc w:val="center"/>
        </w:trPr>
        <w:tc>
          <w:tcPr>
            <w:tcW w:type="dxa" w:w="4689"/>
          </w:tcPr>
          <w:p w:rsidP="00370FDF" w:rsidR="00370FDF" w:rsidRDefault="00370FDF" w:rsidRPr="00230D2C">
            <w:pPr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230D2C">
              <w:rPr>
                <w:rFonts w:eastAsia="Calibri"/>
                <w:sz w:val="30"/>
                <w:szCs w:val="30"/>
                <w:lang w:eastAsia="zh-CN"/>
              </w:rPr>
              <w:t>6</w:t>
            </w:r>
          </w:p>
        </w:tc>
        <w:tc>
          <w:tcPr>
            <w:tcW w:type="dxa" w:w="2663"/>
          </w:tcPr>
          <w:p w:rsidP="00370FDF" w:rsidR="00370FDF" w:rsidRDefault="00370FDF" w:rsidRPr="00230D2C">
            <w:pPr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230D2C">
              <w:rPr>
                <w:rFonts w:eastAsia="Calibri"/>
                <w:sz w:val="30"/>
                <w:szCs w:val="30"/>
                <w:lang w:eastAsia="zh-CN"/>
              </w:rPr>
              <w:t>640686.72</w:t>
            </w:r>
          </w:p>
        </w:tc>
        <w:tc>
          <w:tcPr>
            <w:tcW w:type="dxa" w:w="2024"/>
          </w:tcPr>
          <w:p w:rsidP="00370FDF" w:rsidR="00370FDF" w:rsidRDefault="00370FDF" w:rsidRPr="00230D2C">
            <w:pPr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230D2C">
              <w:rPr>
                <w:rFonts w:eastAsia="Calibri"/>
                <w:sz w:val="30"/>
                <w:szCs w:val="30"/>
                <w:lang w:eastAsia="zh-CN"/>
              </w:rPr>
              <w:t>102878.19</w:t>
            </w:r>
          </w:p>
        </w:tc>
      </w:tr>
      <w:tr w:rsidR="00370FDF" w:rsidRPr="00230D2C" w:rsidTr="00230D2C">
        <w:trPr>
          <w:jc w:val="center"/>
        </w:trPr>
        <w:tc>
          <w:tcPr>
            <w:tcW w:type="dxa" w:w="4689"/>
          </w:tcPr>
          <w:p w:rsidP="00370FDF" w:rsidR="00370FDF" w:rsidRDefault="00370FDF" w:rsidRPr="00230D2C">
            <w:pPr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230D2C">
              <w:rPr>
                <w:rFonts w:eastAsia="Calibri"/>
                <w:sz w:val="30"/>
                <w:szCs w:val="30"/>
                <w:lang w:eastAsia="zh-CN"/>
              </w:rPr>
              <w:t>1</w:t>
            </w:r>
          </w:p>
        </w:tc>
        <w:tc>
          <w:tcPr>
            <w:tcW w:type="dxa" w:w="2663"/>
          </w:tcPr>
          <w:p w:rsidP="00370FDF" w:rsidR="00370FDF" w:rsidRDefault="00370FDF" w:rsidRPr="00230D2C">
            <w:pPr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230D2C">
              <w:rPr>
                <w:rFonts w:eastAsia="Calibri"/>
                <w:sz w:val="30"/>
                <w:szCs w:val="30"/>
                <w:lang w:eastAsia="zh-CN"/>
              </w:rPr>
              <w:t>640655.66</w:t>
            </w:r>
          </w:p>
        </w:tc>
        <w:tc>
          <w:tcPr>
            <w:tcW w:type="dxa" w:w="2024"/>
          </w:tcPr>
          <w:p w:rsidP="00370FDF" w:rsidR="00370FDF" w:rsidRDefault="00370FDF" w:rsidRPr="00230D2C">
            <w:pPr>
              <w:jc w:val="center"/>
              <w:rPr>
                <w:rFonts w:eastAsia="Calibri"/>
                <w:sz w:val="30"/>
                <w:szCs w:val="30"/>
                <w:lang w:eastAsia="zh-CN"/>
              </w:rPr>
            </w:pPr>
            <w:r w:rsidRPr="00230D2C">
              <w:rPr>
                <w:rFonts w:eastAsia="Calibri"/>
                <w:sz w:val="30"/>
                <w:szCs w:val="30"/>
                <w:lang w:eastAsia="zh-CN"/>
              </w:rPr>
              <w:t>103039.84</w:t>
            </w:r>
          </w:p>
        </w:tc>
      </w:tr>
    </w:tbl>
    <w:p w:rsidP="000A1F09" w:rsidR="00C23E19" w:rsidRDefault="00C23E19">
      <w:pPr>
        <w:pStyle w:val="00"/>
        <w:rPr>
          <w:bCs/>
          <w:color w:themeColor="text1" w:val="000000"/>
        </w:rPr>
      </w:pPr>
    </w:p>
    <w:p w:rsidR="00C23E19" w:rsidRDefault="00C23E19">
      <w:pPr>
        <w:rPr>
          <w:rFonts w:ascii="Times New Roman" w:hAnsi="Times New Roman"/>
          <w:bCs/>
          <w:color w:themeColor="text1" w:val="000000"/>
          <w:sz w:val="30"/>
          <w:szCs w:val="30"/>
        </w:rPr>
      </w:pPr>
      <w:r>
        <w:rPr>
          <w:bCs/>
          <w:color w:themeColor="text1" w:val="000000"/>
        </w:rPr>
        <w:br w:type="page"/>
      </w:r>
    </w:p>
    <w:p w:rsidP="00196B10" w:rsidR="00DD6EA9" w:rsidRDefault="00DD6EA9" w:rsidRPr="00370FDF">
      <w:pPr>
        <w:pStyle w:val="a3"/>
        <w:keepNext/>
        <w:numPr>
          <w:ilvl w:val="0"/>
          <w:numId w:val="37"/>
        </w:numPr>
        <w:tabs>
          <w:tab w:pos="993" w:val="left"/>
        </w:tabs>
        <w:suppressAutoHyphens/>
        <w:ind w:firstLine="709" w:left="0"/>
        <w:jc w:val="both"/>
        <w:outlineLvl w:val="1"/>
        <w:rPr>
          <w:bCs/>
          <w:noProof/>
          <w:snapToGrid w:val="false"/>
          <w:kern w:val="32"/>
          <w:sz w:val="30"/>
          <w:szCs w:val="30"/>
          <w:shd w:color="auto" w:fill="FFFFFF" w:val="clear"/>
          <w:lang w:val="x-none"/>
        </w:rPr>
      </w:pPr>
      <w:bookmarkStart w:id="1" w:name="_Toc205391765"/>
      <w:bookmarkStart w:id="2" w:name="_Toc217496978"/>
      <w:r w:rsidRPr="00370FDF">
        <w:rPr>
          <w:bCs/>
          <w:noProof/>
          <w:snapToGrid w:val="false"/>
          <w:kern w:val="32"/>
          <w:sz w:val="30"/>
          <w:szCs w:val="30"/>
          <w:shd w:color="auto" w:fill="FFFFFF" w:val="clear"/>
          <w:lang w:val="x-none"/>
        </w:rPr>
        <w:lastRenderedPageBreak/>
        <w:t>Плотность и параметры застройки территории</w:t>
      </w:r>
      <w:bookmarkEnd w:id="1"/>
      <w:bookmarkEnd w:id="2"/>
      <w:r w:rsidR="00196B10">
        <w:rPr>
          <w:bCs/>
          <w:noProof/>
          <w:snapToGrid w:val="false"/>
          <w:kern w:val="32"/>
          <w:sz w:val="30"/>
          <w:szCs w:val="30"/>
          <w:shd w:color="auto" w:fill="FFFFFF" w:val="clear"/>
        </w:rPr>
        <w:t>.</w:t>
      </w:r>
    </w:p>
    <w:p w:rsidP="00196B10" w:rsidR="00DD6EA9" w:rsidRDefault="00DD6EA9" w:rsidRPr="00DD6EA9">
      <w:pPr>
        <w:keepNext/>
        <w:tabs>
          <w:tab w:pos="142" w:val="left"/>
        </w:tabs>
        <w:suppressAutoHyphens/>
        <w:spacing w:after="0" w:line="240" w:lineRule="auto"/>
        <w:ind w:firstLine="709"/>
        <w:jc w:val="both"/>
        <w:rPr>
          <w:rFonts w:ascii="Times New Roman" w:cs="Calibri Light" w:eastAsia="Calibri" w:hAnsi="Times New Roman"/>
          <w:b/>
          <w:bCs/>
          <w:noProof/>
          <w:kern w:val="32"/>
          <w:sz w:val="24"/>
          <w:szCs w:val="24"/>
          <w:lang w:eastAsia="ru-RU" w:val="x-none"/>
        </w:rPr>
      </w:pPr>
      <w:r w:rsidRPr="00DD6EA9">
        <w:rPr>
          <w:rFonts w:ascii="Times New Roman" w:cs="Calibri Light" w:eastAsia="Calibri" w:hAnsi="Times New Roman"/>
          <w:bCs/>
          <w:noProof/>
          <w:kern w:val="32"/>
          <w:sz w:val="30"/>
          <w:szCs w:val="30"/>
          <w:lang w:eastAsia="ru-RU" w:val="x-none"/>
        </w:rPr>
        <w:t xml:space="preserve">Таблица </w:t>
      </w:r>
      <w:r w:rsidR="00370FDF">
        <w:rPr>
          <w:rFonts w:ascii="Times New Roman" w:cs="Calibri Light" w:eastAsia="Calibri" w:hAnsi="Times New Roman"/>
          <w:bCs/>
          <w:noProof/>
          <w:kern w:val="32"/>
          <w:sz w:val="30"/>
          <w:szCs w:val="30"/>
          <w:lang w:eastAsia="ru-RU"/>
        </w:rPr>
        <w:t>2.1</w:t>
      </w:r>
      <w:r w:rsidR="00230D2C">
        <w:rPr>
          <w:rFonts w:ascii="Times New Roman" w:cs="Calibri Light" w:eastAsia="Calibri" w:hAnsi="Times New Roman"/>
          <w:bCs/>
          <w:noProof/>
          <w:kern w:val="32"/>
          <w:sz w:val="30"/>
          <w:szCs w:val="30"/>
          <w:lang w:eastAsia="ru-RU"/>
        </w:rPr>
        <w:t>.</w:t>
      </w:r>
      <w:r w:rsidRPr="00DD6EA9">
        <w:rPr>
          <w:rFonts w:ascii="Times New Roman" w:cs="Calibri Light" w:eastAsia="Calibri" w:hAnsi="Times New Roman"/>
          <w:bCs/>
          <w:noProof/>
          <w:kern w:val="32"/>
          <w:sz w:val="30"/>
          <w:szCs w:val="30"/>
          <w:lang w:eastAsia="ru-RU" w:val="x-none"/>
        </w:rPr>
        <w:t xml:space="preserve"> Параметры застройки территории в пределах установленных градостроительных регламентов</w:t>
      </w:r>
      <w:r w:rsidRPr="00196B10">
        <w:rPr>
          <w:rFonts w:ascii="Times New Roman" w:cs="Calibri Light" w:eastAsia="Calibri" w:hAnsi="Times New Roman"/>
          <w:bCs/>
          <w:noProof/>
          <w:kern w:val="32"/>
          <w:sz w:val="30"/>
          <w:szCs w:val="30"/>
          <w:lang w:eastAsia="ru-RU" w:val="x-none"/>
        </w:rPr>
        <w:t>.</w:t>
      </w:r>
    </w:p>
    <w:p w:rsidP="000A1F09" w:rsidR="00DD6EA9" w:rsidRDefault="00DD6EA9" w:rsidRPr="00DD6EA9">
      <w:pPr>
        <w:pStyle w:val="00"/>
        <w:rPr>
          <w:bCs/>
          <w:color w:themeColor="text1" w:val="000000"/>
          <w:lang w:val="x-none"/>
        </w:rPr>
      </w:pPr>
    </w:p>
    <w:tbl>
      <w:tblPr>
        <w:tblStyle w:val="37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640"/>
        <w:gridCol w:w="1345"/>
        <w:gridCol w:w="850"/>
        <w:gridCol w:w="1134"/>
        <w:gridCol w:w="993"/>
        <w:gridCol w:w="1134"/>
        <w:gridCol w:w="992"/>
        <w:gridCol w:w="1134"/>
        <w:gridCol w:w="1134"/>
      </w:tblGrid>
      <w:tr w:rsidR="00C23E19" w:rsidRPr="00D26B1F" w:rsidTr="00BD0AB1">
        <w:trPr>
          <w:trHeight w:val="3282"/>
        </w:trPr>
        <w:tc>
          <w:tcPr>
            <w:tcW w:type="dxa" w:w="640"/>
          </w:tcPr>
          <w:p w:rsidP="00230D2C" w:rsidR="00DD6EA9" w:rsidRDefault="00DD6EA9" w:rsidRPr="00D26B1F">
            <w:pPr>
              <w:widowControl w:val="false"/>
              <w:spacing w:line="192" w:lineRule="auto"/>
              <w:ind w:left="-57" w:right="-57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D26B1F">
              <w:rPr>
                <w:sz w:val="24"/>
                <w:szCs w:val="24"/>
              </w:rPr>
              <w:t>№</w:t>
            </w:r>
          </w:p>
          <w:p w:rsidP="00230D2C" w:rsidR="00DD6EA9" w:rsidRDefault="00DD6EA9" w:rsidRPr="00D26B1F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26B1F">
              <w:rPr>
                <w:sz w:val="24"/>
                <w:szCs w:val="24"/>
              </w:rPr>
              <w:t>п</w:t>
            </w:r>
            <w:proofErr w:type="gramEnd"/>
            <w:r w:rsidRPr="00D26B1F">
              <w:rPr>
                <w:sz w:val="24"/>
                <w:szCs w:val="24"/>
              </w:rPr>
              <w:t>/п</w:t>
            </w:r>
          </w:p>
        </w:tc>
        <w:tc>
          <w:tcPr>
            <w:tcW w:type="dxa" w:w="1345"/>
            <w:noWrap/>
            <w:hideMark/>
          </w:tcPr>
          <w:p w:rsidP="00230D2C" w:rsidR="00196B10" w:rsidRDefault="00DD6EA9" w:rsidRPr="00D26B1F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>Условный номер</w:t>
            </w:r>
          </w:p>
          <w:p w:rsidP="00230D2C" w:rsidR="00DD6EA9" w:rsidRDefault="00DD6EA9" w:rsidRPr="00D26B1F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>границы зоны пл</w:t>
            </w:r>
            <w:r w:rsidRPr="00D26B1F">
              <w:rPr>
                <w:bCs/>
                <w:sz w:val="24"/>
                <w:szCs w:val="24"/>
              </w:rPr>
              <w:t>а</w:t>
            </w:r>
            <w:r w:rsidRPr="00D26B1F">
              <w:rPr>
                <w:bCs/>
                <w:sz w:val="24"/>
                <w:szCs w:val="24"/>
              </w:rPr>
              <w:t>нируемого размещения объектов капитал</w:t>
            </w:r>
            <w:r w:rsidRPr="00D26B1F">
              <w:rPr>
                <w:bCs/>
                <w:sz w:val="24"/>
                <w:szCs w:val="24"/>
              </w:rPr>
              <w:t>ь</w:t>
            </w:r>
            <w:r w:rsidRPr="00D26B1F">
              <w:rPr>
                <w:bCs/>
                <w:sz w:val="24"/>
                <w:szCs w:val="24"/>
              </w:rPr>
              <w:t>ного стро</w:t>
            </w:r>
            <w:r w:rsidRPr="00D26B1F">
              <w:rPr>
                <w:bCs/>
                <w:sz w:val="24"/>
                <w:szCs w:val="24"/>
              </w:rPr>
              <w:t>и</w:t>
            </w:r>
            <w:r w:rsidRPr="00D26B1F">
              <w:rPr>
                <w:bCs/>
                <w:sz w:val="24"/>
                <w:szCs w:val="24"/>
              </w:rPr>
              <w:t>тельства</w:t>
            </w:r>
          </w:p>
        </w:tc>
        <w:tc>
          <w:tcPr>
            <w:tcW w:type="dxa" w:w="850"/>
            <w:noWrap/>
          </w:tcPr>
          <w:p w:rsidP="00230D2C" w:rsidR="00DD6EA9" w:rsidRDefault="00DD6EA9" w:rsidRPr="00D26B1F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D26B1F">
              <w:rPr>
                <w:bCs/>
                <w:sz w:val="24"/>
                <w:szCs w:val="24"/>
              </w:rPr>
              <w:t>Услов</w:t>
            </w:r>
            <w:r w:rsidR="00196B10" w:rsidRPr="00D26B1F">
              <w:rPr>
                <w:bCs/>
                <w:sz w:val="24"/>
                <w:szCs w:val="24"/>
              </w:rPr>
              <w:t>-</w:t>
            </w:r>
            <w:r w:rsidRPr="00D26B1F">
              <w:rPr>
                <w:bCs/>
                <w:sz w:val="24"/>
                <w:szCs w:val="24"/>
              </w:rPr>
              <w:t>ный</w:t>
            </w:r>
            <w:proofErr w:type="spellEnd"/>
            <w:proofErr w:type="gramEnd"/>
            <w:r w:rsidRPr="00D26B1F">
              <w:rPr>
                <w:bCs/>
                <w:sz w:val="24"/>
                <w:szCs w:val="24"/>
              </w:rPr>
              <w:t xml:space="preserve"> номер ЗУ</w:t>
            </w:r>
          </w:p>
        </w:tc>
        <w:tc>
          <w:tcPr>
            <w:tcW w:type="dxa" w:w="1134"/>
            <w:noWrap/>
            <w:hideMark/>
          </w:tcPr>
          <w:p w:rsidP="00230D2C" w:rsidR="00C23E19" w:rsidRDefault="00DD6EA9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26B1F">
              <w:rPr>
                <w:bCs/>
                <w:sz w:val="24"/>
                <w:szCs w:val="24"/>
              </w:rPr>
              <w:t>Пло</w:t>
            </w:r>
            <w:proofErr w:type="spellEnd"/>
            <w:r w:rsidRPr="00D26B1F">
              <w:rPr>
                <w:bCs/>
                <w:sz w:val="24"/>
                <w:szCs w:val="24"/>
              </w:rPr>
              <w:t>-</w:t>
            </w:r>
          </w:p>
          <w:p w:rsidP="00230D2C" w:rsidR="00196B10" w:rsidRDefault="00DD6EA9" w:rsidRPr="00D26B1F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D26B1F">
              <w:rPr>
                <w:bCs/>
                <w:sz w:val="24"/>
                <w:szCs w:val="24"/>
              </w:rPr>
              <w:t>щадь</w:t>
            </w:r>
            <w:proofErr w:type="spellEnd"/>
            <w:r w:rsidRPr="00D26B1F">
              <w:rPr>
                <w:bCs/>
                <w:sz w:val="24"/>
                <w:szCs w:val="24"/>
              </w:rPr>
              <w:t xml:space="preserve"> ЗУ,</w:t>
            </w:r>
          </w:p>
          <w:p w:rsidP="00230D2C" w:rsidR="00DD6EA9" w:rsidRDefault="00DD6EA9" w:rsidRPr="00D26B1F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>кв.</w:t>
            </w:r>
            <w:r w:rsidR="00196B10" w:rsidRPr="00D26B1F">
              <w:rPr>
                <w:bCs/>
                <w:sz w:val="24"/>
                <w:szCs w:val="24"/>
              </w:rPr>
              <w:t xml:space="preserve"> </w:t>
            </w:r>
            <w:r w:rsidRPr="00D26B1F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type="dxa" w:w="993"/>
          </w:tcPr>
          <w:p w:rsidP="00C23E19" w:rsidR="00DD6EA9" w:rsidRDefault="00DD6EA9" w:rsidRPr="00D26B1F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26B1F">
              <w:rPr>
                <w:bCs/>
                <w:sz w:val="24"/>
                <w:szCs w:val="24"/>
              </w:rPr>
              <w:t>Мини-</w:t>
            </w:r>
            <w:proofErr w:type="spellStart"/>
            <w:r w:rsidRPr="00D26B1F">
              <w:rPr>
                <w:bCs/>
                <w:sz w:val="24"/>
                <w:szCs w:val="24"/>
              </w:rPr>
              <w:t>мал</w:t>
            </w:r>
            <w:r w:rsidRPr="00D26B1F">
              <w:rPr>
                <w:bCs/>
                <w:sz w:val="24"/>
                <w:szCs w:val="24"/>
              </w:rPr>
              <w:t>ь</w:t>
            </w:r>
            <w:r w:rsidRPr="00D26B1F">
              <w:rPr>
                <w:bCs/>
                <w:sz w:val="24"/>
                <w:szCs w:val="24"/>
              </w:rPr>
              <w:t>ный</w:t>
            </w:r>
            <w:proofErr w:type="spellEnd"/>
            <w:proofErr w:type="gramEnd"/>
            <w:r w:rsidRPr="00D26B1F">
              <w:rPr>
                <w:bCs/>
                <w:sz w:val="24"/>
                <w:szCs w:val="24"/>
              </w:rPr>
              <w:t xml:space="preserve"> про</w:t>
            </w:r>
            <w:r w:rsidR="00C23E19">
              <w:rPr>
                <w:bCs/>
                <w:sz w:val="24"/>
                <w:szCs w:val="24"/>
              </w:rPr>
              <w:t>-</w:t>
            </w:r>
            <w:r w:rsidRPr="00D26B1F">
              <w:rPr>
                <w:bCs/>
                <w:sz w:val="24"/>
                <w:szCs w:val="24"/>
              </w:rPr>
              <w:t xml:space="preserve">цент </w:t>
            </w:r>
            <w:proofErr w:type="spellStart"/>
            <w:r w:rsidRPr="00D26B1F">
              <w:rPr>
                <w:bCs/>
                <w:sz w:val="24"/>
                <w:szCs w:val="24"/>
              </w:rPr>
              <w:t>заст</w:t>
            </w:r>
            <w:proofErr w:type="spellEnd"/>
            <w:r w:rsidR="00C23E19">
              <w:rPr>
                <w:bCs/>
                <w:sz w:val="24"/>
                <w:szCs w:val="24"/>
              </w:rPr>
              <w:t>-</w:t>
            </w:r>
            <w:r w:rsidR="00196B10" w:rsidRPr="00D26B1F">
              <w:rPr>
                <w:bCs/>
                <w:sz w:val="24"/>
                <w:szCs w:val="24"/>
              </w:rPr>
              <w:t>рой</w:t>
            </w:r>
            <w:r w:rsidRPr="00D26B1F">
              <w:rPr>
                <w:bCs/>
                <w:sz w:val="24"/>
                <w:szCs w:val="24"/>
              </w:rPr>
              <w:t>ки (ПЗЗ), %</w:t>
            </w:r>
          </w:p>
        </w:tc>
        <w:tc>
          <w:tcPr>
            <w:tcW w:type="dxa" w:w="1134"/>
          </w:tcPr>
          <w:p w:rsidP="00230D2C" w:rsidR="00196B10" w:rsidRDefault="00DD6EA9" w:rsidRPr="00D26B1F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proofErr w:type="spellStart"/>
            <w:proofErr w:type="gramStart"/>
            <w:r w:rsidRPr="00D26B1F">
              <w:rPr>
                <w:bCs/>
                <w:sz w:val="24"/>
                <w:szCs w:val="24"/>
              </w:rPr>
              <w:t>Минима-льная</w:t>
            </w:r>
            <w:proofErr w:type="spellEnd"/>
            <w:proofErr w:type="gramEnd"/>
            <w:r w:rsidRPr="00D26B1F">
              <w:rPr>
                <w:bCs/>
                <w:sz w:val="24"/>
                <w:szCs w:val="24"/>
              </w:rPr>
              <w:t xml:space="preserve"> площадь </w:t>
            </w:r>
            <w:proofErr w:type="spellStart"/>
            <w:r w:rsidRPr="00D26B1F">
              <w:rPr>
                <w:bCs/>
                <w:sz w:val="24"/>
                <w:szCs w:val="24"/>
              </w:rPr>
              <w:t>заст</w:t>
            </w:r>
            <w:proofErr w:type="spellEnd"/>
            <w:r w:rsidR="00196B10" w:rsidRPr="00D26B1F">
              <w:rPr>
                <w:bCs/>
                <w:sz w:val="24"/>
                <w:szCs w:val="24"/>
              </w:rPr>
              <w:t>-</w:t>
            </w:r>
            <w:r w:rsidRPr="00D26B1F">
              <w:rPr>
                <w:bCs/>
                <w:sz w:val="24"/>
                <w:szCs w:val="24"/>
              </w:rPr>
              <w:t xml:space="preserve">ройки, </w:t>
            </w:r>
          </w:p>
          <w:p w:rsidP="00230D2C" w:rsidR="00DD6EA9" w:rsidRDefault="00DD6EA9" w:rsidRPr="00D26B1F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>кв.</w:t>
            </w:r>
            <w:r w:rsidR="00196B10" w:rsidRPr="00D26B1F">
              <w:rPr>
                <w:bCs/>
                <w:sz w:val="24"/>
                <w:szCs w:val="24"/>
              </w:rPr>
              <w:t xml:space="preserve"> </w:t>
            </w:r>
            <w:r w:rsidRPr="00D26B1F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type="dxa" w:w="992"/>
            <w:noWrap/>
            <w:hideMark/>
          </w:tcPr>
          <w:p w:rsidP="00230D2C" w:rsidR="00DD6EA9" w:rsidRDefault="00DD6EA9" w:rsidRPr="00D26B1F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26B1F">
              <w:rPr>
                <w:bCs/>
                <w:sz w:val="24"/>
                <w:szCs w:val="24"/>
              </w:rPr>
              <w:t>Макси</w:t>
            </w:r>
            <w:r w:rsidR="00196B10" w:rsidRPr="00D26B1F">
              <w:rPr>
                <w:bCs/>
                <w:sz w:val="24"/>
                <w:szCs w:val="24"/>
              </w:rPr>
              <w:t>-</w:t>
            </w:r>
            <w:proofErr w:type="spellStart"/>
            <w:r w:rsidRPr="00D26B1F">
              <w:rPr>
                <w:bCs/>
                <w:sz w:val="24"/>
                <w:szCs w:val="24"/>
              </w:rPr>
              <w:t>мал</w:t>
            </w:r>
            <w:r w:rsidRPr="00D26B1F">
              <w:rPr>
                <w:bCs/>
                <w:sz w:val="24"/>
                <w:szCs w:val="24"/>
              </w:rPr>
              <w:t>ь</w:t>
            </w:r>
            <w:r w:rsidRPr="00D26B1F">
              <w:rPr>
                <w:bCs/>
                <w:sz w:val="24"/>
                <w:szCs w:val="24"/>
              </w:rPr>
              <w:t>ный</w:t>
            </w:r>
            <w:proofErr w:type="spellEnd"/>
            <w:proofErr w:type="gramEnd"/>
            <w:r w:rsidRPr="00D26B1F">
              <w:rPr>
                <w:bCs/>
                <w:sz w:val="24"/>
                <w:szCs w:val="24"/>
              </w:rPr>
              <w:t xml:space="preserve"> процент </w:t>
            </w:r>
            <w:proofErr w:type="spellStart"/>
            <w:r w:rsidRPr="00D26B1F">
              <w:rPr>
                <w:bCs/>
                <w:sz w:val="24"/>
                <w:szCs w:val="24"/>
              </w:rPr>
              <w:t>заст</w:t>
            </w:r>
            <w:proofErr w:type="spellEnd"/>
            <w:r w:rsidR="00C23E19">
              <w:rPr>
                <w:bCs/>
                <w:sz w:val="24"/>
                <w:szCs w:val="24"/>
              </w:rPr>
              <w:t>-</w:t>
            </w:r>
            <w:r w:rsidRPr="00D26B1F">
              <w:rPr>
                <w:bCs/>
                <w:sz w:val="24"/>
                <w:szCs w:val="24"/>
              </w:rPr>
              <w:t>ройки (ПЗЗ), %</w:t>
            </w:r>
          </w:p>
        </w:tc>
        <w:tc>
          <w:tcPr>
            <w:tcW w:type="dxa" w:w="1134"/>
            <w:noWrap/>
            <w:hideMark/>
          </w:tcPr>
          <w:p w:rsidP="00230D2C" w:rsidR="00DD6EA9" w:rsidRDefault="00DD6EA9" w:rsidRPr="00D26B1F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26B1F">
              <w:rPr>
                <w:bCs/>
                <w:sz w:val="24"/>
                <w:szCs w:val="24"/>
              </w:rPr>
              <w:t>Макси</w:t>
            </w:r>
            <w:r w:rsidR="00196B10" w:rsidRPr="00D26B1F">
              <w:rPr>
                <w:bCs/>
                <w:sz w:val="24"/>
                <w:szCs w:val="24"/>
              </w:rPr>
              <w:t>-</w:t>
            </w:r>
            <w:proofErr w:type="spellStart"/>
            <w:r w:rsidRPr="00D26B1F">
              <w:rPr>
                <w:bCs/>
                <w:sz w:val="24"/>
                <w:szCs w:val="24"/>
              </w:rPr>
              <w:t>мальная</w:t>
            </w:r>
            <w:proofErr w:type="spellEnd"/>
            <w:proofErr w:type="gramEnd"/>
            <w:r w:rsidRPr="00D26B1F">
              <w:rPr>
                <w:bCs/>
                <w:sz w:val="24"/>
                <w:szCs w:val="24"/>
              </w:rPr>
              <w:t xml:space="preserve"> площадь застро</w:t>
            </w:r>
            <w:r w:rsidRPr="00D26B1F">
              <w:rPr>
                <w:bCs/>
                <w:sz w:val="24"/>
                <w:szCs w:val="24"/>
              </w:rPr>
              <w:t>й</w:t>
            </w:r>
            <w:r w:rsidRPr="00D26B1F">
              <w:rPr>
                <w:bCs/>
                <w:sz w:val="24"/>
                <w:szCs w:val="24"/>
              </w:rPr>
              <w:t>ки*, кв.</w:t>
            </w:r>
            <w:r w:rsidR="00196B10" w:rsidRPr="00D26B1F">
              <w:rPr>
                <w:bCs/>
                <w:sz w:val="24"/>
                <w:szCs w:val="24"/>
              </w:rPr>
              <w:t xml:space="preserve"> </w:t>
            </w:r>
            <w:r w:rsidRPr="00D26B1F">
              <w:rPr>
                <w:bCs/>
                <w:sz w:val="24"/>
                <w:szCs w:val="24"/>
              </w:rPr>
              <w:t>м</w:t>
            </w:r>
          </w:p>
        </w:tc>
        <w:tc>
          <w:tcPr>
            <w:tcW w:type="dxa" w:w="1134"/>
            <w:noWrap/>
            <w:hideMark/>
          </w:tcPr>
          <w:p w:rsidP="00230D2C" w:rsidR="00196B10" w:rsidRDefault="00DD6EA9" w:rsidRPr="00D26B1F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>Макс</w:t>
            </w:r>
            <w:r w:rsidRPr="00D26B1F">
              <w:rPr>
                <w:bCs/>
                <w:sz w:val="24"/>
                <w:szCs w:val="24"/>
              </w:rPr>
              <w:t>и</w:t>
            </w:r>
            <w:r w:rsidRPr="00D26B1F">
              <w:rPr>
                <w:bCs/>
                <w:sz w:val="24"/>
                <w:szCs w:val="24"/>
              </w:rPr>
              <w:t>мальный коэфф</w:t>
            </w:r>
            <w:r w:rsidRPr="00D26B1F">
              <w:rPr>
                <w:bCs/>
                <w:sz w:val="24"/>
                <w:szCs w:val="24"/>
              </w:rPr>
              <w:t>и</w:t>
            </w:r>
            <w:r w:rsidRPr="00D26B1F">
              <w:rPr>
                <w:bCs/>
                <w:sz w:val="24"/>
                <w:szCs w:val="24"/>
              </w:rPr>
              <w:t>циент плотн</w:t>
            </w:r>
            <w:r w:rsidRPr="00D26B1F">
              <w:rPr>
                <w:bCs/>
                <w:sz w:val="24"/>
                <w:szCs w:val="24"/>
              </w:rPr>
              <w:t>о</w:t>
            </w:r>
            <w:r w:rsidRPr="00D26B1F">
              <w:rPr>
                <w:bCs/>
                <w:sz w:val="24"/>
                <w:szCs w:val="24"/>
              </w:rPr>
              <w:t>сти з</w:t>
            </w:r>
            <w:r w:rsidRPr="00D26B1F">
              <w:rPr>
                <w:bCs/>
                <w:sz w:val="24"/>
                <w:szCs w:val="24"/>
              </w:rPr>
              <w:t>а</w:t>
            </w:r>
            <w:r w:rsidRPr="00D26B1F">
              <w:rPr>
                <w:bCs/>
                <w:sz w:val="24"/>
                <w:szCs w:val="24"/>
              </w:rPr>
              <w:t xml:space="preserve">стройки, </w:t>
            </w:r>
          </w:p>
          <w:p w:rsidP="00230D2C" w:rsidR="00C23E19" w:rsidRDefault="00DD6EA9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>кв.</w:t>
            </w:r>
            <w:r w:rsidR="00196B10" w:rsidRPr="00D26B1F">
              <w:rPr>
                <w:bCs/>
                <w:sz w:val="24"/>
                <w:szCs w:val="24"/>
              </w:rPr>
              <w:t xml:space="preserve"> </w:t>
            </w:r>
            <w:r w:rsidRPr="00D26B1F">
              <w:rPr>
                <w:bCs/>
                <w:sz w:val="24"/>
                <w:szCs w:val="24"/>
              </w:rPr>
              <w:t>м/</w:t>
            </w:r>
          </w:p>
          <w:p w:rsidP="00230D2C" w:rsidR="00196B10" w:rsidRDefault="00DD6EA9" w:rsidRPr="00D26B1F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>кв.</w:t>
            </w:r>
            <w:r w:rsidR="00196B10" w:rsidRPr="00D26B1F">
              <w:rPr>
                <w:bCs/>
                <w:sz w:val="24"/>
                <w:szCs w:val="24"/>
              </w:rPr>
              <w:t xml:space="preserve"> </w:t>
            </w:r>
            <w:r w:rsidRPr="00D26B1F">
              <w:rPr>
                <w:bCs/>
                <w:sz w:val="24"/>
                <w:szCs w:val="24"/>
              </w:rPr>
              <w:t xml:space="preserve">м </w:t>
            </w:r>
          </w:p>
          <w:p w:rsidP="00230D2C" w:rsidR="00DD6EA9" w:rsidRDefault="00DD6EA9" w:rsidRPr="00D26B1F">
            <w:pPr>
              <w:spacing w:line="192" w:lineRule="auto"/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D26B1F">
              <w:rPr>
                <w:bCs/>
                <w:sz w:val="24"/>
                <w:szCs w:val="24"/>
              </w:rPr>
              <w:t>(СП 42.13330.2016, таблица Б.1)</w:t>
            </w:r>
          </w:p>
        </w:tc>
      </w:tr>
      <w:tr w:rsidR="00C23E19" w:rsidRPr="00D26B1F" w:rsidTr="00C23E19">
        <w:trPr>
          <w:trHeight w:val="70"/>
        </w:trPr>
        <w:tc>
          <w:tcPr>
            <w:tcW w:type="dxa" w:w="640"/>
          </w:tcPr>
          <w:p w:rsidP="00230D2C" w:rsidR="00DD6EA9" w:rsidRDefault="00DD6EA9" w:rsidRPr="00D26B1F">
            <w:pPr>
              <w:jc w:val="center"/>
              <w:rPr>
                <w:sz w:val="24"/>
                <w:szCs w:val="24"/>
              </w:rPr>
            </w:pPr>
            <w:r w:rsidRPr="00D26B1F">
              <w:rPr>
                <w:sz w:val="24"/>
                <w:szCs w:val="24"/>
              </w:rPr>
              <w:t>1</w:t>
            </w:r>
          </w:p>
        </w:tc>
        <w:tc>
          <w:tcPr>
            <w:tcW w:type="dxa" w:w="1345"/>
            <w:noWrap/>
          </w:tcPr>
          <w:p w:rsidP="00230D2C" w:rsidR="00DD6EA9" w:rsidRDefault="00DD6EA9" w:rsidRPr="00D26B1F">
            <w:pPr>
              <w:jc w:val="center"/>
              <w:rPr>
                <w:sz w:val="24"/>
                <w:szCs w:val="24"/>
              </w:rPr>
            </w:pPr>
            <w:r w:rsidRPr="00D26B1F">
              <w:rPr>
                <w:sz w:val="24"/>
                <w:szCs w:val="24"/>
              </w:rPr>
              <w:t>4.6.1</w:t>
            </w:r>
          </w:p>
        </w:tc>
        <w:tc>
          <w:tcPr>
            <w:tcW w:type="dxa" w:w="850"/>
            <w:noWrap/>
          </w:tcPr>
          <w:p w:rsidP="00230D2C" w:rsidR="00DD6EA9" w:rsidRDefault="00DD6EA9" w:rsidRPr="00D26B1F">
            <w:pPr>
              <w:jc w:val="center"/>
              <w:rPr>
                <w:sz w:val="24"/>
                <w:szCs w:val="24"/>
              </w:rPr>
            </w:pPr>
            <w:r w:rsidRPr="00D26B1F">
              <w:rPr>
                <w:sz w:val="24"/>
                <w:szCs w:val="24"/>
              </w:rPr>
              <w:t>4.6.1</w:t>
            </w:r>
          </w:p>
        </w:tc>
        <w:tc>
          <w:tcPr>
            <w:tcW w:type="dxa" w:w="1134"/>
            <w:noWrap/>
          </w:tcPr>
          <w:p w:rsidP="00230D2C" w:rsidR="00DD6EA9" w:rsidRDefault="00DD6EA9" w:rsidRPr="00D26B1F">
            <w:pPr>
              <w:jc w:val="center"/>
              <w:rPr>
                <w:sz w:val="24"/>
                <w:szCs w:val="24"/>
              </w:rPr>
            </w:pPr>
            <w:r w:rsidRPr="00D26B1F">
              <w:rPr>
                <w:sz w:val="24"/>
                <w:szCs w:val="24"/>
              </w:rPr>
              <w:t>17 751</w:t>
            </w:r>
          </w:p>
        </w:tc>
        <w:tc>
          <w:tcPr>
            <w:tcW w:type="dxa" w:w="993"/>
          </w:tcPr>
          <w:p w:rsidP="00230D2C" w:rsidR="00DD6EA9" w:rsidRDefault="00DD6EA9" w:rsidRPr="00D26B1F">
            <w:pPr>
              <w:jc w:val="center"/>
              <w:rPr>
                <w:sz w:val="24"/>
                <w:szCs w:val="24"/>
              </w:rPr>
            </w:pPr>
            <w:r w:rsidRPr="00D26B1F">
              <w:rPr>
                <w:sz w:val="24"/>
                <w:szCs w:val="24"/>
              </w:rPr>
              <w:t>10</w:t>
            </w:r>
          </w:p>
        </w:tc>
        <w:tc>
          <w:tcPr>
            <w:tcW w:type="dxa" w:w="1134"/>
          </w:tcPr>
          <w:p w:rsidP="00230D2C" w:rsidR="00DD6EA9" w:rsidRDefault="00DD6EA9" w:rsidRPr="00D26B1F">
            <w:pPr>
              <w:jc w:val="center"/>
              <w:rPr>
                <w:sz w:val="24"/>
                <w:szCs w:val="24"/>
              </w:rPr>
            </w:pPr>
            <w:r w:rsidRPr="00D26B1F">
              <w:rPr>
                <w:sz w:val="24"/>
                <w:szCs w:val="24"/>
              </w:rPr>
              <w:t>1 775,1</w:t>
            </w:r>
          </w:p>
        </w:tc>
        <w:tc>
          <w:tcPr>
            <w:tcW w:type="dxa" w:w="992"/>
            <w:noWrap/>
          </w:tcPr>
          <w:p w:rsidP="00230D2C" w:rsidR="00DD6EA9" w:rsidRDefault="00DD6EA9" w:rsidRPr="00D26B1F">
            <w:pPr>
              <w:jc w:val="center"/>
              <w:rPr>
                <w:sz w:val="24"/>
                <w:szCs w:val="24"/>
              </w:rPr>
            </w:pPr>
            <w:r w:rsidRPr="00D26B1F">
              <w:rPr>
                <w:sz w:val="24"/>
                <w:szCs w:val="24"/>
              </w:rPr>
              <w:t>80</w:t>
            </w:r>
          </w:p>
        </w:tc>
        <w:tc>
          <w:tcPr>
            <w:tcW w:type="dxa" w:w="1134"/>
            <w:noWrap/>
          </w:tcPr>
          <w:p w:rsidP="00230D2C" w:rsidR="00DD6EA9" w:rsidRDefault="00DD6EA9" w:rsidRPr="00D26B1F">
            <w:pPr>
              <w:jc w:val="center"/>
              <w:rPr>
                <w:sz w:val="24"/>
                <w:szCs w:val="24"/>
              </w:rPr>
            </w:pPr>
            <w:r w:rsidRPr="00D26B1F">
              <w:rPr>
                <w:sz w:val="24"/>
                <w:szCs w:val="24"/>
              </w:rPr>
              <w:t>14 200,8</w:t>
            </w:r>
          </w:p>
        </w:tc>
        <w:tc>
          <w:tcPr>
            <w:tcW w:type="dxa" w:w="1134"/>
            <w:noWrap/>
          </w:tcPr>
          <w:p w:rsidP="00230D2C" w:rsidR="00DD6EA9" w:rsidRDefault="00DD6EA9" w:rsidRPr="00D26B1F">
            <w:pPr>
              <w:jc w:val="center"/>
              <w:rPr>
                <w:sz w:val="24"/>
                <w:szCs w:val="24"/>
              </w:rPr>
            </w:pPr>
            <w:r w:rsidRPr="00D26B1F">
              <w:rPr>
                <w:sz w:val="24"/>
                <w:szCs w:val="24"/>
              </w:rPr>
              <w:t>2,4</w:t>
            </w:r>
          </w:p>
        </w:tc>
      </w:tr>
    </w:tbl>
    <w:p w:rsidP="000A1F09" w:rsidR="00DD6EA9" w:rsidRDefault="00DD6EA9">
      <w:pPr>
        <w:pStyle w:val="00"/>
        <w:rPr>
          <w:bCs/>
          <w:color w:themeColor="text1" w:val="000000"/>
        </w:rPr>
      </w:pPr>
    </w:p>
    <w:p w:rsidP="00B51C1C" w:rsidR="00B51C1C" w:rsidRDefault="00B51C1C" w:rsidRPr="00C23E19">
      <w:pPr>
        <w:pStyle w:val="00"/>
        <w:rPr>
          <w:bCs/>
          <w:color w:themeColor="text1" w:val="000000"/>
        </w:rPr>
      </w:pPr>
      <w:r w:rsidRPr="00C23E19">
        <w:rPr>
          <w:bCs/>
          <w:color w:themeColor="text1" w:val="000000"/>
        </w:rPr>
        <w:t>Примечани</w:t>
      </w:r>
      <w:r w:rsidR="00C23E19">
        <w:rPr>
          <w:bCs/>
          <w:color w:themeColor="text1" w:val="000000"/>
        </w:rPr>
        <w:t>я</w:t>
      </w:r>
      <w:r w:rsidRPr="00C23E19">
        <w:rPr>
          <w:bCs/>
          <w:color w:themeColor="text1" w:val="000000"/>
        </w:rPr>
        <w:t>:</w:t>
      </w:r>
    </w:p>
    <w:p w:rsidP="00B51C1C" w:rsidR="00B51C1C" w:rsidRDefault="00B51C1C" w:rsidRPr="00C23E19">
      <w:pPr>
        <w:pStyle w:val="00"/>
        <w:rPr>
          <w:bCs/>
          <w:color w:themeColor="text1" w:val="000000"/>
        </w:rPr>
      </w:pPr>
      <w:r w:rsidRPr="00C23E19">
        <w:rPr>
          <w:bCs/>
          <w:color w:themeColor="text1" w:val="000000"/>
        </w:rPr>
        <w:t xml:space="preserve">ЗУ </w:t>
      </w:r>
      <w:r w:rsidR="00837E28" w:rsidRPr="00C23E19">
        <w:rPr>
          <w:bCs/>
          <w:color w:themeColor="text1" w:val="000000"/>
        </w:rPr>
        <w:t>–</w:t>
      </w:r>
      <w:r w:rsidRPr="00C23E19">
        <w:rPr>
          <w:bCs/>
          <w:color w:themeColor="text1" w:val="000000"/>
        </w:rPr>
        <w:t xml:space="preserve"> земельный участок</w:t>
      </w:r>
      <w:r w:rsidR="00C23E19">
        <w:rPr>
          <w:bCs/>
          <w:color w:themeColor="text1" w:val="000000"/>
        </w:rPr>
        <w:t>.</w:t>
      </w:r>
    </w:p>
    <w:p w:rsidP="00B51C1C" w:rsidR="00B51C1C" w:rsidRDefault="00B51C1C" w:rsidRPr="00C23E19">
      <w:pPr>
        <w:pStyle w:val="00"/>
        <w:rPr>
          <w:bCs/>
          <w:color w:themeColor="text1" w:val="000000"/>
        </w:rPr>
      </w:pPr>
      <w:r w:rsidRPr="00C23E19">
        <w:rPr>
          <w:bCs/>
          <w:color w:themeColor="text1" w:val="000000"/>
        </w:rPr>
        <w:t xml:space="preserve">ПЗЗ – </w:t>
      </w:r>
      <w:r w:rsidR="00D56573">
        <w:rPr>
          <w:bCs/>
          <w:color w:themeColor="text1" w:val="000000"/>
        </w:rPr>
        <w:t>П</w:t>
      </w:r>
      <w:r w:rsidRPr="00C23E19">
        <w:rPr>
          <w:bCs/>
          <w:color w:themeColor="text1" w:val="000000"/>
        </w:rPr>
        <w:t>равила землепользования и застройки</w:t>
      </w:r>
      <w:r w:rsidR="00C23E19">
        <w:rPr>
          <w:bCs/>
          <w:color w:themeColor="text1" w:val="000000"/>
        </w:rPr>
        <w:t>.</w:t>
      </w:r>
    </w:p>
    <w:p w:rsidP="00B51C1C" w:rsidR="00B51C1C" w:rsidRDefault="00B51C1C">
      <w:pPr>
        <w:pStyle w:val="00"/>
        <w:rPr>
          <w:bCs/>
          <w:color w:themeColor="text1" w:val="000000"/>
        </w:rPr>
      </w:pPr>
      <w:r w:rsidRPr="00C23E19">
        <w:rPr>
          <w:bCs/>
          <w:color w:themeColor="text1" w:val="000000"/>
        </w:rPr>
        <w:t>СП – свод правил</w:t>
      </w:r>
      <w:r w:rsidR="00C23E19">
        <w:rPr>
          <w:bCs/>
          <w:color w:themeColor="text1" w:val="000000"/>
        </w:rPr>
        <w:t>.</w:t>
      </w:r>
    </w:p>
    <w:p w:rsidP="00B51C1C" w:rsidR="00C23E19" w:rsidRDefault="00C23E19" w:rsidRPr="00C23E19">
      <w:pPr>
        <w:pStyle w:val="00"/>
        <w:rPr>
          <w:bCs/>
          <w:color w:themeColor="text1" w:val="000000"/>
        </w:rPr>
      </w:pPr>
    </w:p>
    <w:p w:rsidP="00B51C1C" w:rsidR="00F14E5D" w:rsidRDefault="00B51C1C" w:rsidRPr="00C23E19">
      <w:pPr>
        <w:pStyle w:val="00"/>
        <w:rPr>
          <w:bCs/>
          <w:color w:themeColor="text1" w:val="000000"/>
          <w:sz w:val="28"/>
          <w:szCs w:val="28"/>
        </w:rPr>
      </w:pPr>
      <w:r w:rsidRPr="00C23E19">
        <w:rPr>
          <w:bCs/>
          <w:color w:themeColor="text1" w:val="000000"/>
          <w:sz w:val="28"/>
          <w:szCs w:val="28"/>
        </w:rPr>
        <w:t>*</w:t>
      </w:r>
      <w:r w:rsidR="00C23E19" w:rsidRPr="00C23E19">
        <w:rPr>
          <w:bCs/>
          <w:color w:themeColor="text1" w:val="000000"/>
          <w:sz w:val="28"/>
          <w:szCs w:val="28"/>
        </w:rPr>
        <w:t> П</w:t>
      </w:r>
      <w:r w:rsidRPr="00C23E19">
        <w:rPr>
          <w:bCs/>
          <w:color w:themeColor="text1" w:val="000000"/>
          <w:sz w:val="28"/>
          <w:szCs w:val="28"/>
        </w:rPr>
        <w:t>редельные параметры застройки территории являются максимально допустимыми.</w:t>
      </w:r>
    </w:p>
    <w:p w:rsidP="00F14E5D" w:rsidR="00F14E5D" w:rsidRDefault="00F14E5D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r w:rsidRPr="00837E28">
        <w:rPr>
          <w:rFonts w:ascii="Times New Roman" w:cs="Times New Roman" w:eastAsia="Calibri" w:hAnsi="Times New Roman"/>
          <w:sz w:val="28"/>
          <w:szCs w:val="28"/>
        </w:rPr>
        <w:t xml:space="preserve">В соответствии со ст. 29 ПЗЗ предельные параметры </w:t>
      </w:r>
      <w:proofErr w:type="spellStart"/>
      <w:r w:rsidRPr="00837E28">
        <w:rPr>
          <w:rFonts w:ascii="Times New Roman" w:cs="Times New Roman" w:eastAsia="Calibri" w:hAnsi="Times New Roman"/>
          <w:sz w:val="28"/>
          <w:szCs w:val="28"/>
        </w:rPr>
        <w:t>разрешенного</w:t>
      </w:r>
      <w:proofErr w:type="spellEnd"/>
      <w:r w:rsidRPr="00837E28">
        <w:rPr>
          <w:rFonts w:ascii="Times New Roman" w:cs="Times New Roman" w:eastAsia="Calibri" w:hAnsi="Times New Roman"/>
          <w:sz w:val="28"/>
          <w:szCs w:val="28"/>
        </w:rPr>
        <w:t xml:space="preserve"> строительства «минимальные отступы</w:t>
      </w:r>
      <w:r w:rsidR="00837E28">
        <w:rPr>
          <w:rFonts w:ascii="Times New Roman" w:cs="Times New Roman" w:eastAsia="Calibri" w:hAnsi="Times New Roman"/>
          <w:sz w:val="28"/>
          <w:szCs w:val="28"/>
        </w:rPr>
        <w:t xml:space="preserve"> </w:t>
      </w:r>
      <w:r w:rsidRPr="00837E28">
        <w:rPr>
          <w:rFonts w:ascii="Times New Roman" w:cs="Times New Roman" w:eastAsia="Calibri" w:hAnsi="Times New Roman"/>
          <w:sz w:val="28"/>
          <w:szCs w:val="28"/>
        </w:rPr>
        <w:t xml:space="preserve">от границ земельных участков в целях определения мест допустимого размещения зданий, строений, сооружений, </w:t>
      </w:r>
      <w:r w:rsidR="00837E28">
        <w:rPr>
          <w:rFonts w:ascii="Times New Roman" w:cs="Times New Roman" w:eastAsia="Calibri" w:hAnsi="Times New Roman"/>
          <w:sz w:val="28"/>
          <w:szCs w:val="28"/>
        </w:rPr>
        <w:t xml:space="preserve">              </w:t>
      </w:r>
      <w:r w:rsidRPr="00837E28">
        <w:rPr>
          <w:rFonts w:ascii="Times New Roman" w:cs="Times New Roman" w:eastAsia="Calibri" w:hAnsi="Times New Roman"/>
          <w:sz w:val="28"/>
          <w:szCs w:val="28"/>
        </w:rPr>
        <w:t>за пределами которых запрещено строительство зданий, строений, сооружений» и «предельное количество этажей или предельная высота зданий, строений, сооружений» не подлежат установлению.</w:t>
      </w:r>
    </w:p>
    <w:p w:rsidP="00F14E5D" w:rsidR="00BD0AB1" w:rsidRDefault="00BD0AB1" w:rsidRPr="00837E28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</w:p>
    <w:p w:rsidP="00837E28" w:rsidR="00B51C1C" w:rsidRDefault="00B51C1C" w:rsidRPr="00F14E5D">
      <w:pPr>
        <w:pStyle w:val="a3"/>
        <w:widowControl w:val="false"/>
        <w:numPr>
          <w:ilvl w:val="0"/>
          <w:numId w:val="37"/>
        </w:numPr>
        <w:tabs>
          <w:tab w:pos="993" w:val="left"/>
        </w:tabs>
        <w:suppressAutoHyphens/>
        <w:ind w:firstLine="709" w:left="0"/>
        <w:jc w:val="both"/>
        <w:rPr>
          <w:rFonts w:cs="Calibri Light" w:eastAsia="Calibri"/>
          <w:bCs/>
          <w:noProof/>
          <w:kern w:val="32"/>
          <w:sz w:val="30"/>
          <w:szCs w:val="30"/>
          <w:lang w:val="x-none"/>
        </w:rPr>
      </w:pPr>
      <w:bookmarkStart w:id="3" w:name="_Toc205391766"/>
      <w:bookmarkStart w:id="4" w:name="_Toc217496979"/>
      <w:r w:rsidRPr="00F14E5D">
        <w:rPr>
          <w:rFonts w:cs="Calibri Light" w:eastAsia="Calibri"/>
          <w:bCs/>
          <w:noProof/>
          <w:kern w:val="32"/>
          <w:sz w:val="30"/>
          <w:szCs w:val="30"/>
          <w:lang w:val="x-none"/>
        </w:rPr>
        <w:t xml:space="preserve">Характеристики объектов капитального строительства производственного, общественно-делового и иного назначения </w:t>
      </w:r>
      <w:r w:rsidR="00837E28">
        <w:rPr>
          <w:rFonts w:cs="Calibri Light" w:eastAsia="Calibri"/>
          <w:bCs/>
          <w:noProof/>
          <w:kern w:val="32"/>
          <w:sz w:val="30"/>
          <w:szCs w:val="30"/>
        </w:rPr>
        <w:t xml:space="preserve">                </w:t>
      </w:r>
      <w:r w:rsidRPr="00F14E5D">
        <w:rPr>
          <w:rFonts w:cs="Calibri Light" w:eastAsia="Calibri"/>
          <w:bCs/>
          <w:noProof/>
          <w:kern w:val="32"/>
          <w:sz w:val="30"/>
          <w:szCs w:val="30"/>
          <w:lang w:val="x-none"/>
        </w:rPr>
        <w:t xml:space="preserve">и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в том числе объектов, включенных </w:t>
      </w:r>
      <w:r w:rsidR="00837E28">
        <w:rPr>
          <w:rFonts w:cs="Calibri Light" w:eastAsia="Calibri"/>
          <w:bCs/>
          <w:noProof/>
          <w:kern w:val="32"/>
          <w:sz w:val="30"/>
          <w:szCs w:val="30"/>
        </w:rPr>
        <w:t xml:space="preserve">                        </w:t>
      </w:r>
      <w:r w:rsidRPr="00F14E5D">
        <w:rPr>
          <w:rFonts w:cs="Calibri Light" w:eastAsia="Calibri"/>
          <w:bCs/>
          <w:noProof/>
          <w:kern w:val="32"/>
          <w:sz w:val="30"/>
          <w:szCs w:val="30"/>
          <w:lang w:val="x-none"/>
        </w:rPr>
        <w:t>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</w:t>
      </w:r>
      <w:bookmarkEnd w:id="3"/>
      <w:bookmarkEnd w:id="4"/>
      <w:r w:rsidR="00C23E19">
        <w:rPr>
          <w:rFonts w:cs="Calibri Light" w:eastAsia="Calibri"/>
          <w:bCs/>
          <w:noProof/>
          <w:kern w:val="32"/>
          <w:sz w:val="30"/>
          <w:szCs w:val="30"/>
        </w:rPr>
        <w:t>.</w:t>
      </w:r>
    </w:p>
    <w:p w:rsidP="00837E28" w:rsidR="00B51C1C" w:rsidRDefault="00B51C1C" w:rsidRPr="00B51C1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51C1C">
        <w:rPr>
          <w:rFonts w:ascii="Times New Roman" w:cs="Times New Roman" w:eastAsia="Calibri" w:hAnsi="Times New Roman"/>
          <w:sz w:val="30"/>
          <w:szCs w:val="30"/>
        </w:rPr>
        <w:t xml:space="preserve">В зоне планируемого размещения </w:t>
      </w:r>
      <w:r w:rsidR="00C23E19" w:rsidRPr="00B51C1C">
        <w:rPr>
          <w:rFonts w:ascii="Times New Roman" w:cs="Times New Roman" w:eastAsia="Calibri" w:hAnsi="Times New Roman"/>
          <w:sz w:val="30"/>
          <w:szCs w:val="30"/>
        </w:rPr>
        <w:t xml:space="preserve">объектов капитального строительства (далее – ОКС) </w:t>
      </w:r>
      <w:r w:rsidRPr="00B51C1C">
        <w:rPr>
          <w:rFonts w:ascii="Times New Roman" w:cs="Times New Roman" w:eastAsia="Calibri" w:hAnsi="Times New Roman"/>
          <w:sz w:val="30"/>
          <w:szCs w:val="30"/>
        </w:rPr>
        <w:t xml:space="preserve">предусмотрено размещение </w:t>
      </w:r>
      <w:r w:rsidR="00C23E19" w:rsidRPr="00B51C1C">
        <w:rPr>
          <w:rFonts w:ascii="Times New Roman" w:cs="Times New Roman" w:eastAsia="Calibri" w:hAnsi="Times New Roman"/>
          <w:sz w:val="30"/>
          <w:szCs w:val="30"/>
        </w:rPr>
        <w:t xml:space="preserve">ОКС </w:t>
      </w:r>
      <w:r w:rsidRPr="00B51C1C">
        <w:rPr>
          <w:rFonts w:ascii="Times New Roman" w:cs="Times New Roman" w:eastAsia="Calibri" w:hAnsi="Times New Roman"/>
          <w:sz w:val="30"/>
          <w:szCs w:val="30"/>
        </w:rPr>
        <w:t>производственного и иного назначения, отнесенных к III</w:t>
      </w:r>
      <w:r w:rsidR="00837E28">
        <w:rPr>
          <w:rFonts w:ascii="Times New Roman" w:cs="Times New Roman" w:eastAsia="Calibri" w:hAnsi="Times New Roman"/>
          <w:sz w:val="30"/>
          <w:szCs w:val="30"/>
        </w:rPr>
        <w:t>–</w:t>
      </w:r>
      <w:r w:rsidRPr="00B51C1C">
        <w:rPr>
          <w:rFonts w:ascii="Times New Roman" w:cs="Times New Roman" w:eastAsia="Calibri" w:hAnsi="Times New Roman"/>
          <w:sz w:val="30"/>
          <w:szCs w:val="30"/>
        </w:rPr>
        <w:t xml:space="preserve">V классам </w:t>
      </w:r>
      <w:r w:rsidRPr="00B51C1C">
        <w:rPr>
          <w:rFonts w:ascii="Times New Roman" w:cs="Times New Roman" w:eastAsia="Calibri" w:hAnsi="Times New Roman"/>
          <w:sz w:val="30"/>
          <w:szCs w:val="30"/>
        </w:rPr>
        <w:lastRenderedPageBreak/>
        <w:t xml:space="preserve">опасности. Границы зон планируемого размещения ОКС установлены </w:t>
      </w:r>
      <w:r w:rsidR="00837E28">
        <w:rPr>
          <w:rFonts w:ascii="Times New Roman" w:cs="Times New Roman" w:eastAsia="Calibri" w:hAnsi="Times New Roman"/>
          <w:sz w:val="30"/>
          <w:szCs w:val="30"/>
        </w:rPr>
        <w:t xml:space="preserve">                 </w:t>
      </w:r>
      <w:r w:rsidRPr="00B51C1C">
        <w:rPr>
          <w:rFonts w:ascii="Times New Roman" w:cs="Times New Roman" w:eastAsia="Calibri" w:hAnsi="Times New Roman"/>
          <w:sz w:val="30"/>
          <w:szCs w:val="30"/>
        </w:rPr>
        <w:t xml:space="preserve">с </w:t>
      </w:r>
      <w:proofErr w:type="spellStart"/>
      <w:r w:rsidRPr="00B51C1C">
        <w:rPr>
          <w:rFonts w:ascii="Times New Roman" w:cs="Times New Roman" w:eastAsia="Calibri" w:hAnsi="Times New Roman"/>
          <w:sz w:val="30"/>
          <w:szCs w:val="30"/>
        </w:rPr>
        <w:t>учетом</w:t>
      </w:r>
      <w:proofErr w:type="spellEnd"/>
      <w:r w:rsidRPr="00B51C1C">
        <w:rPr>
          <w:rFonts w:ascii="Times New Roman" w:cs="Times New Roman" w:eastAsia="Calibri" w:hAnsi="Times New Roman"/>
          <w:sz w:val="30"/>
          <w:szCs w:val="30"/>
        </w:rPr>
        <w:t xml:space="preserve"> размеров санитарно-защитных зон (далее – СЗЗ), устанавливаемых в соответствии с законодательством Российской Федерации.</w:t>
      </w:r>
    </w:p>
    <w:p w:rsidP="00837E28" w:rsidR="00B51C1C" w:rsidRDefault="00B51C1C" w:rsidRPr="00B51C1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51C1C">
        <w:rPr>
          <w:rFonts w:ascii="Times New Roman" w:cs="Times New Roman" w:eastAsia="Calibri" w:hAnsi="Times New Roman"/>
          <w:sz w:val="30"/>
          <w:szCs w:val="30"/>
        </w:rPr>
        <w:t>Обеспечение планируемых к размещению ОКС производственного, общественно-делового и иного назначения объектами коммунальной инфраструктуры предусмотрено посредством существующих и планируемых к размещению объектов инженерно-технического обеспечения. Объекты коммунальной инфраструктуры, включенные в Программу комплексного развития коммунальной инфраструктуры городского округа город Кр</w:t>
      </w:r>
      <w:r w:rsidR="00C23E19">
        <w:rPr>
          <w:rFonts w:ascii="Times New Roman" w:cs="Times New Roman" w:eastAsia="Calibri" w:hAnsi="Times New Roman"/>
          <w:sz w:val="30"/>
          <w:szCs w:val="30"/>
        </w:rPr>
        <w:t>асноярск</w:t>
      </w:r>
      <w:r w:rsidRPr="00B51C1C">
        <w:rPr>
          <w:rFonts w:ascii="Times New Roman" w:cs="Times New Roman" w:eastAsia="Calibri" w:hAnsi="Times New Roman"/>
          <w:sz w:val="30"/>
          <w:szCs w:val="30"/>
        </w:rPr>
        <w:t xml:space="preserve">, утвержденную постановлением администрации города Красноярска от 23.01.2024 </w:t>
      </w:r>
      <w:r w:rsidR="00C23E19">
        <w:rPr>
          <w:rFonts w:ascii="Times New Roman" w:cs="Times New Roman" w:eastAsia="Calibri" w:hAnsi="Times New Roman"/>
          <w:sz w:val="30"/>
          <w:szCs w:val="30"/>
        </w:rPr>
        <w:t xml:space="preserve">                </w:t>
      </w:r>
      <w:r w:rsidRPr="00B51C1C">
        <w:rPr>
          <w:rFonts w:ascii="Times New Roman" w:cs="Times New Roman" w:eastAsia="Calibri" w:hAnsi="Times New Roman"/>
          <w:sz w:val="30"/>
          <w:szCs w:val="30"/>
        </w:rPr>
        <w:t>№ 31, в границах проектирования, отсутствуют.</w:t>
      </w:r>
    </w:p>
    <w:p w:rsidP="00837E28" w:rsidR="00B51C1C" w:rsidRDefault="00B51C1C" w:rsidRPr="00B51C1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gramStart"/>
      <w:r w:rsidRPr="00B51C1C">
        <w:rPr>
          <w:rFonts w:ascii="Times New Roman" w:cs="Times New Roman" w:eastAsia="Calibri" w:hAnsi="Times New Roman"/>
          <w:sz w:val="30"/>
          <w:szCs w:val="30"/>
        </w:rPr>
        <w:t xml:space="preserve">Обеспечение планируемых к размещению объектов капитального строительства производственного, общественно-делового и иного назначения объектами транспортной инфраструктуры осуществляется посредством объектов улично-дорожной сети, предусмотренных </w:t>
      </w:r>
      <w:r w:rsidR="00837E28">
        <w:rPr>
          <w:rFonts w:ascii="Times New Roman" w:cs="Times New Roman" w:eastAsia="Calibri" w:hAnsi="Times New Roman"/>
          <w:sz w:val="30"/>
          <w:szCs w:val="30"/>
        </w:rPr>
        <w:t xml:space="preserve">                     </w:t>
      </w:r>
      <w:r w:rsidRPr="00B51C1C">
        <w:rPr>
          <w:rFonts w:ascii="Times New Roman" w:cs="Times New Roman" w:eastAsia="Calibri" w:hAnsi="Times New Roman"/>
          <w:sz w:val="30"/>
          <w:szCs w:val="30"/>
        </w:rPr>
        <w:t xml:space="preserve">в составе </w:t>
      </w:r>
      <w:r w:rsidR="00C23E19">
        <w:rPr>
          <w:rFonts w:ascii="Times New Roman" w:cs="Times New Roman" w:eastAsia="Calibri" w:hAnsi="Times New Roman"/>
          <w:sz w:val="30"/>
          <w:szCs w:val="30"/>
        </w:rPr>
        <w:t>п</w:t>
      </w:r>
      <w:r w:rsidRPr="00B51C1C">
        <w:rPr>
          <w:rFonts w:ascii="Times New Roman" w:cs="Times New Roman" w:eastAsia="Calibri" w:hAnsi="Times New Roman"/>
          <w:sz w:val="30"/>
          <w:szCs w:val="30"/>
        </w:rPr>
        <w:t xml:space="preserve">роекта планировки и проекта межевания территории </w:t>
      </w:r>
      <w:r w:rsidR="00C23E19">
        <w:rPr>
          <w:rFonts w:ascii="Times New Roman" w:cs="Times New Roman" w:eastAsia="Calibri" w:hAnsi="Times New Roman"/>
          <w:sz w:val="30"/>
          <w:szCs w:val="30"/>
        </w:rPr>
        <w:t>с</w:t>
      </w:r>
      <w:r w:rsidRPr="00B51C1C">
        <w:rPr>
          <w:rFonts w:ascii="Times New Roman" w:cs="Times New Roman" w:eastAsia="Calibri" w:hAnsi="Times New Roman"/>
          <w:sz w:val="30"/>
          <w:szCs w:val="30"/>
        </w:rPr>
        <w:t>еверо-</w:t>
      </w:r>
      <w:r w:rsidR="00C23E19">
        <w:rPr>
          <w:rFonts w:ascii="Times New Roman" w:cs="Times New Roman" w:eastAsia="Calibri" w:hAnsi="Times New Roman"/>
          <w:sz w:val="30"/>
          <w:szCs w:val="30"/>
        </w:rPr>
        <w:t>в</w:t>
      </w:r>
      <w:r w:rsidRPr="00B51C1C">
        <w:rPr>
          <w:rFonts w:ascii="Times New Roman" w:cs="Times New Roman" w:eastAsia="Calibri" w:hAnsi="Times New Roman"/>
          <w:sz w:val="30"/>
          <w:szCs w:val="30"/>
        </w:rPr>
        <w:t xml:space="preserve">осточной левобережной части города Красноярска, </w:t>
      </w:r>
      <w:proofErr w:type="spellStart"/>
      <w:r w:rsidRPr="00B51C1C">
        <w:rPr>
          <w:rFonts w:ascii="Times New Roman" w:cs="Times New Roman" w:eastAsia="Calibri" w:hAnsi="Times New Roman"/>
          <w:sz w:val="30"/>
          <w:szCs w:val="30"/>
        </w:rPr>
        <w:t>утвержд</w:t>
      </w:r>
      <w:r w:rsidR="00C23E19">
        <w:rPr>
          <w:rFonts w:ascii="Times New Roman" w:cs="Times New Roman" w:eastAsia="Calibri" w:hAnsi="Times New Roman"/>
          <w:sz w:val="30"/>
          <w:szCs w:val="30"/>
        </w:rPr>
        <w:t>е</w:t>
      </w:r>
      <w:r w:rsidRPr="00B51C1C">
        <w:rPr>
          <w:rFonts w:ascii="Times New Roman" w:cs="Times New Roman" w:eastAsia="Calibri" w:hAnsi="Times New Roman"/>
          <w:sz w:val="30"/>
          <w:szCs w:val="30"/>
        </w:rPr>
        <w:t>нны</w:t>
      </w:r>
      <w:r w:rsidR="00C23E19">
        <w:rPr>
          <w:rFonts w:ascii="Times New Roman" w:cs="Times New Roman" w:eastAsia="Calibri" w:hAnsi="Times New Roman"/>
          <w:sz w:val="30"/>
          <w:szCs w:val="30"/>
        </w:rPr>
        <w:t>х</w:t>
      </w:r>
      <w:proofErr w:type="spellEnd"/>
      <w:r w:rsidR="00C23E19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Pr="00B51C1C">
        <w:rPr>
          <w:rFonts w:ascii="Times New Roman" w:cs="Times New Roman" w:eastAsia="Calibri" w:hAnsi="Times New Roman"/>
          <w:sz w:val="30"/>
          <w:szCs w:val="30"/>
        </w:rPr>
        <w:t>постановлением администрации города Красноярска № 410</w:t>
      </w:r>
      <w:r w:rsidR="00837E28">
        <w:rPr>
          <w:rFonts w:ascii="Times New Roman" w:cs="Times New Roman" w:eastAsia="Calibri" w:hAnsi="Times New Roman"/>
          <w:sz w:val="30"/>
          <w:szCs w:val="30"/>
        </w:rPr>
        <w:t xml:space="preserve">                         </w:t>
      </w:r>
      <w:r w:rsidRPr="00B51C1C">
        <w:rPr>
          <w:rFonts w:ascii="Times New Roman" w:cs="Times New Roman" w:eastAsia="Calibri" w:hAnsi="Times New Roman"/>
          <w:sz w:val="30"/>
          <w:szCs w:val="30"/>
        </w:rPr>
        <w:t xml:space="preserve"> от 01.07.2019 «Об утверждении проекта планировки и проекта межевания территории северо-восточной левобережной части города Красноярска», в действующей редакции и </w:t>
      </w:r>
      <w:r w:rsidR="00C23E19">
        <w:rPr>
          <w:rFonts w:ascii="Times New Roman" w:cs="Times New Roman" w:eastAsia="Calibri" w:hAnsi="Times New Roman"/>
          <w:sz w:val="30"/>
          <w:szCs w:val="30"/>
        </w:rPr>
        <w:t>п</w:t>
      </w:r>
      <w:r w:rsidRPr="00B51C1C">
        <w:rPr>
          <w:rFonts w:ascii="Times New Roman" w:cs="Times New Roman" w:eastAsia="Calibri" w:hAnsi="Times New Roman"/>
          <w:sz w:val="30"/>
          <w:szCs w:val="30"/>
        </w:rPr>
        <w:t>роекта</w:t>
      </w:r>
      <w:proofErr w:type="gramEnd"/>
      <w:r w:rsidRPr="00B51C1C">
        <w:rPr>
          <w:rFonts w:ascii="Times New Roman" w:cs="Times New Roman" w:eastAsia="Calibri" w:hAnsi="Times New Roman"/>
          <w:sz w:val="30"/>
          <w:szCs w:val="30"/>
        </w:rPr>
        <w:t xml:space="preserve"> планировки улично-дорожной сети и территорий общественного пользования городского округа город Красноярск</w:t>
      </w:r>
      <w:r w:rsidR="00C23E19">
        <w:rPr>
          <w:rFonts w:ascii="Times New Roman" w:cs="Times New Roman" w:eastAsia="Calibri" w:hAnsi="Times New Roman"/>
          <w:sz w:val="30"/>
          <w:szCs w:val="30"/>
        </w:rPr>
        <w:t>,</w:t>
      </w:r>
      <w:r w:rsidRPr="00B51C1C">
        <w:rPr>
          <w:rFonts w:ascii="Times New Roman" w:cs="Times New Roman" w:eastAsia="Calibri" w:hAnsi="Times New Roman"/>
          <w:sz w:val="30"/>
          <w:szCs w:val="30"/>
        </w:rPr>
        <w:t xml:space="preserve"> </w:t>
      </w:r>
      <w:proofErr w:type="spellStart"/>
      <w:r w:rsidRPr="00B51C1C">
        <w:rPr>
          <w:rFonts w:ascii="Times New Roman" w:cs="Times New Roman" w:eastAsia="Calibri" w:hAnsi="Times New Roman"/>
          <w:sz w:val="30"/>
          <w:szCs w:val="30"/>
        </w:rPr>
        <w:t>утвержденного</w:t>
      </w:r>
      <w:proofErr w:type="spellEnd"/>
      <w:r w:rsidRPr="00B51C1C">
        <w:rPr>
          <w:rFonts w:ascii="Times New Roman" w:cs="Times New Roman" w:eastAsia="Calibri" w:hAnsi="Times New Roman"/>
          <w:sz w:val="30"/>
          <w:szCs w:val="30"/>
        </w:rPr>
        <w:t xml:space="preserve"> постановлением администрации города Красноярска от 25.12.2015 № 833 </w:t>
      </w:r>
      <w:r w:rsidR="00837E28">
        <w:rPr>
          <w:rFonts w:ascii="Times New Roman" w:cs="Times New Roman" w:eastAsia="Calibri" w:hAnsi="Times New Roman"/>
          <w:sz w:val="30"/>
          <w:szCs w:val="30"/>
        </w:rPr>
        <w:t xml:space="preserve">                         </w:t>
      </w:r>
      <w:r w:rsidRPr="00B51C1C">
        <w:rPr>
          <w:rFonts w:ascii="Times New Roman" w:cs="Times New Roman" w:eastAsia="Calibri" w:hAnsi="Times New Roman"/>
          <w:sz w:val="30"/>
          <w:szCs w:val="30"/>
        </w:rPr>
        <w:t xml:space="preserve">«Об утверждении проекта планировки улично-дорожной сети </w:t>
      </w:r>
      <w:r w:rsidR="00837E28">
        <w:rPr>
          <w:rFonts w:ascii="Times New Roman" w:cs="Times New Roman" w:eastAsia="Calibri" w:hAnsi="Times New Roman"/>
          <w:sz w:val="30"/>
          <w:szCs w:val="30"/>
        </w:rPr>
        <w:t xml:space="preserve">                          </w:t>
      </w:r>
      <w:r w:rsidRPr="00B51C1C">
        <w:rPr>
          <w:rFonts w:ascii="Times New Roman" w:cs="Times New Roman" w:eastAsia="Calibri" w:hAnsi="Times New Roman"/>
          <w:sz w:val="30"/>
          <w:szCs w:val="30"/>
        </w:rPr>
        <w:t>и территорий общественного пользования городского округа город Красноярск», в действующей редакции:</w:t>
      </w:r>
    </w:p>
    <w:p w:rsidP="00837E28" w:rsidR="00B51C1C" w:rsidRDefault="00C23E19" w:rsidRPr="00B51C1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м</w:t>
      </w:r>
      <w:r w:rsidR="00B51C1C" w:rsidRPr="00B51C1C">
        <w:rPr>
          <w:rFonts w:ascii="Times New Roman" w:cs="Times New Roman" w:eastAsia="Calibri" w:hAnsi="Times New Roman"/>
          <w:sz w:val="30"/>
          <w:szCs w:val="30"/>
        </w:rPr>
        <w:t>агистральная улица общегородского значения регулируемого движения</w:t>
      </w:r>
      <w:r w:rsidR="00BD0AB1">
        <w:rPr>
          <w:rFonts w:ascii="Times New Roman" w:cs="Times New Roman" w:eastAsia="Calibri" w:hAnsi="Times New Roman"/>
          <w:sz w:val="30"/>
          <w:szCs w:val="30"/>
        </w:rPr>
        <w:t>,</w:t>
      </w:r>
      <w:r w:rsidR="00B51C1C" w:rsidRPr="00B51C1C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BD0AB1">
        <w:rPr>
          <w:rFonts w:ascii="Times New Roman" w:cs="Times New Roman" w:eastAsia="Calibri" w:hAnsi="Times New Roman"/>
          <w:sz w:val="30"/>
          <w:szCs w:val="30"/>
        </w:rPr>
        <w:t>с</w:t>
      </w:r>
      <w:r w:rsidR="00B51C1C" w:rsidRPr="00B51C1C">
        <w:rPr>
          <w:rFonts w:ascii="Times New Roman" w:cs="Times New Roman" w:eastAsia="Calibri" w:hAnsi="Times New Roman"/>
          <w:sz w:val="30"/>
          <w:szCs w:val="30"/>
        </w:rPr>
        <w:t>уществующая (Енисейский тракт);</w:t>
      </w:r>
    </w:p>
    <w:p w:rsidP="00837E28" w:rsidR="00B51C1C" w:rsidRDefault="00BD0AB1" w:rsidRPr="00B51C1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>
        <w:rPr>
          <w:rFonts w:ascii="Times New Roman" w:cs="Times New Roman" w:eastAsia="Calibri" w:hAnsi="Times New Roman"/>
          <w:sz w:val="30"/>
          <w:szCs w:val="30"/>
        </w:rPr>
        <w:t>у</w:t>
      </w:r>
      <w:r w:rsidR="00B51C1C" w:rsidRPr="00B51C1C">
        <w:rPr>
          <w:rFonts w:ascii="Times New Roman" w:cs="Times New Roman" w:eastAsia="Calibri" w:hAnsi="Times New Roman"/>
          <w:sz w:val="30"/>
          <w:szCs w:val="30"/>
        </w:rPr>
        <w:t>лицы и дороги местного значения</w:t>
      </w:r>
      <w:r>
        <w:rPr>
          <w:rFonts w:ascii="Times New Roman" w:cs="Times New Roman" w:eastAsia="Calibri" w:hAnsi="Times New Roman"/>
          <w:sz w:val="30"/>
          <w:szCs w:val="30"/>
        </w:rPr>
        <w:t>, п</w:t>
      </w:r>
      <w:r w:rsidR="00B51C1C" w:rsidRPr="00B51C1C">
        <w:rPr>
          <w:rFonts w:ascii="Times New Roman" w:cs="Times New Roman" w:eastAsia="Calibri" w:hAnsi="Times New Roman"/>
          <w:sz w:val="30"/>
          <w:szCs w:val="30"/>
        </w:rPr>
        <w:t>ланируемые к размещению (проектируемый проезд №</w:t>
      </w:r>
      <w:r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="00B51C1C" w:rsidRPr="00B51C1C">
        <w:rPr>
          <w:rFonts w:ascii="Times New Roman" w:cs="Times New Roman" w:eastAsia="Calibri" w:hAnsi="Times New Roman"/>
          <w:sz w:val="30"/>
          <w:szCs w:val="30"/>
        </w:rPr>
        <w:t>80).</w:t>
      </w:r>
    </w:p>
    <w:p w:rsidP="00837E28" w:rsidR="00B51C1C" w:rsidRDefault="00B51C1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51C1C">
        <w:rPr>
          <w:rFonts w:ascii="Times New Roman" w:cs="Times New Roman" w:eastAsia="Calibri" w:hAnsi="Times New Roman"/>
          <w:sz w:val="30"/>
          <w:szCs w:val="30"/>
        </w:rPr>
        <w:t xml:space="preserve">В соответствии с Программой комплексного развития транспортной инфраструктуры городского округа город Красноярск, утвержденной постановлением администрации города </w:t>
      </w:r>
      <w:r w:rsidR="00BD0AB1">
        <w:rPr>
          <w:rFonts w:ascii="Times New Roman" w:cs="Times New Roman" w:eastAsia="Calibri" w:hAnsi="Times New Roman"/>
          <w:sz w:val="30"/>
          <w:szCs w:val="30"/>
        </w:rPr>
        <w:t xml:space="preserve">Красноярска               </w:t>
      </w:r>
      <w:r w:rsidRPr="00B51C1C">
        <w:rPr>
          <w:rFonts w:ascii="Times New Roman" w:cs="Times New Roman" w:eastAsia="Calibri" w:hAnsi="Times New Roman"/>
          <w:sz w:val="30"/>
          <w:szCs w:val="30"/>
        </w:rPr>
        <w:t>от 04.10.2023</w:t>
      </w:r>
      <w:r w:rsidR="00837E28">
        <w:rPr>
          <w:rFonts w:ascii="Times New Roman" w:cs="Times New Roman" w:eastAsia="Calibri" w:hAnsi="Times New Roman"/>
          <w:sz w:val="30"/>
          <w:szCs w:val="30"/>
        </w:rPr>
        <w:t xml:space="preserve"> </w:t>
      </w:r>
      <w:r w:rsidRPr="00B51C1C">
        <w:rPr>
          <w:rFonts w:ascii="Times New Roman" w:cs="Times New Roman" w:eastAsia="Calibri" w:hAnsi="Times New Roman"/>
          <w:sz w:val="30"/>
          <w:szCs w:val="30"/>
        </w:rPr>
        <w:t>№</w:t>
      </w:r>
      <w:r w:rsidR="00837E28">
        <w:rPr>
          <w:rFonts w:ascii="Times New Roman" w:cs="Times New Roman" w:eastAsia="Calibri" w:hAnsi="Times New Roman"/>
          <w:sz w:val="30"/>
          <w:szCs w:val="30"/>
        </w:rPr>
        <w:t> </w:t>
      </w:r>
      <w:r w:rsidRPr="00B51C1C">
        <w:rPr>
          <w:rFonts w:ascii="Times New Roman" w:cs="Times New Roman" w:eastAsia="Calibri" w:hAnsi="Times New Roman"/>
          <w:sz w:val="30"/>
          <w:szCs w:val="30"/>
        </w:rPr>
        <w:t>754 «Об утверждении Программы комплексного развития транспортной инфраструктуры городского округа город Красноя</w:t>
      </w:r>
      <w:proofErr w:type="gramStart"/>
      <w:r w:rsidRPr="00B51C1C">
        <w:rPr>
          <w:rFonts w:ascii="Times New Roman" w:cs="Times New Roman" w:eastAsia="Calibri" w:hAnsi="Times New Roman"/>
          <w:sz w:val="30"/>
          <w:szCs w:val="30"/>
        </w:rPr>
        <w:t>рск Кр</w:t>
      </w:r>
      <w:proofErr w:type="gramEnd"/>
      <w:r w:rsidRPr="00B51C1C">
        <w:rPr>
          <w:rFonts w:ascii="Times New Roman" w:cs="Times New Roman" w:eastAsia="Calibri" w:hAnsi="Times New Roman"/>
          <w:sz w:val="30"/>
          <w:szCs w:val="30"/>
        </w:rPr>
        <w:t>асноярского края до 2042 года»</w:t>
      </w:r>
      <w:r w:rsidR="00BD0AB1">
        <w:rPr>
          <w:rFonts w:ascii="Times New Roman" w:cs="Times New Roman" w:eastAsia="Calibri" w:hAnsi="Times New Roman"/>
          <w:sz w:val="30"/>
          <w:szCs w:val="30"/>
        </w:rPr>
        <w:t>,</w:t>
      </w:r>
      <w:r w:rsidRPr="00B51C1C">
        <w:rPr>
          <w:rFonts w:ascii="Times New Roman" w:cs="Times New Roman" w:eastAsia="Calibri" w:hAnsi="Times New Roman"/>
          <w:sz w:val="30"/>
          <w:szCs w:val="30"/>
        </w:rPr>
        <w:t xml:space="preserve"> строительство проектируемого проезда № 80 предусмотрено в составе расчетного срока 2042 года. </w:t>
      </w:r>
    </w:p>
    <w:p w:rsidP="00837E28" w:rsidR="00BD0AB1" w:rsidRDefault="00BD0AB1" w:rsidRPr="00B51C1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</w:p>
    <w:p w:rsidP="00837E28" w:rsidR="006C533E" w:rsidRDefault="00B51C1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proofErr w:type="gramStart"/>
      <w:r w:rsidRPr="00B51C1C">
        <w:rPr>
          <w:rFonts w:ascii="Times New Roman" w:cs="Times New Roman" w:eastAsia="Calibri" w:hAnsi="Times New Roman"/>
          <w:sz w:val="30"/>
          <w:szCs w:val="30"/>
        </w:rPr>
        <w:lastRenderedPageBreak/>
        <w:t xml:space="preserve">Объекты социальной инфраструктуры, включенные в Программу комплексного развития социальной инфраструктуры, утвержденную постановлением администрации города Красноярска от 13.03.2020 </w:t>
      </w:r>
      <w:r w:rsidR="00837E28">
        <w:rPr>
          <w:rFonts w:ascii="Times New Roman" w:cs="Times New Roman" w:eastAsia="Calibri" w:hAnsi="Times New Roman"/>
          <w:sz w:val="30"/>
          <w:szCs w:val="30"/>
        </w:rPr>
        <w:t xml:space="preserve">                   </w:t>
      </w:r>
      <w:r w:rsidRPr="00B51C1C">
        <w:rPr>
          <w:rFonts w:ascii="Times New Roman" w:cs="Times New Roman" w:eastAsia="Calibri" w:hAnsi="Times New Roman"/>
          <w:sz w:val="30"/>
          <w:szCs w:val="30"/>
        </w:rPr>
        <w:t>№ 160 «Об утверждении Программы комплексного развития социальной инфраструктуры городского округа города Красноярска</w:t>
      </w:r>
      <w:r w:rsidR="00837E28">
        <w:rPr>
          <w:rFonts w:ascii="Times New Roman" w:cs="Times New Roman" w:eastAsia="Calibri" w:hAnsi="Times New Roman"/>
          <w:sz w:val="30"/>
          <w:szCs w:val="30"/>
        </w:rPr>
        <w:t xml:space="preserve">              </w:t>
      </w:r>
      <w:r w:rsidRPr="00B51C1C">
        <w:rPr>
          <w:rFonts w:ascii="Times New Roman" w:cs="Times New Roman" w:eastAsia="Calibri" w:hAnsi="Times New Roman"/>
          <w:sz w:val="30"/>
          <w:szCs w:val="30"/>
        </w:rPr>
        <w:t xml:space="preserve"> до 2042 года», отсутствуют.</w:t>
      </w:r>
      <w:proofErr w:type="gramEnd"/>
      <w:r w:rsidRPr="00B51C1C">
        <w:rPr>
          <w:rFonts w:ascii="Times New Roman" w:cs="Times New Roman" w:eastAsia="Calibri" w:hAnsi="Times New Roman"/>
          <w:sz w:val="30"/>
          <w:szCs w:val="30"/>
        </w:rPr>
        <w:t xml:space="preserve"> Обеспечение </w:t>
      </w:r>
      <w:proofErr w:type="gramStart"/>
      <w:r w:rsidRPr="00B51C1C">
        <w:rPr>
          <w:rFonts w:ascii="Times New Roman" w:cs="Times New Roman" w:eastAsia="Calibri" w:hAnsi="Times New Roman"/>
          <w:sz w:val="30"/>
          <w:szCs w:val="30"/>
        </w:rPr>
        <w:t>планируемых</w:t>
      </w:r>
      <w:proofErr w:type="gramEnd"/>
      <w:r w:rsidRPr="00B51C1C">
        <w:rPr>
          <w:rFonts w:ascii="Times New Roman" w:cs="Times New Roman" w:eastAsia="Calibri" w:hAnsi="Times New Roman"/>
          <w:sz w:val="30"/>
          <w:szCs w:val="30"/>
        </w:rPr>
        <w:t xml:space="preserve"> к размещению ОКС объектами социальной инфраструктуры не предусмотрено. </w:t>
      </w:r>
    </w:p>
    <w:p w:rsidP="00837E28" w:rsidR="00B51C1C" w:rsidRDefault="00B51C1C" w:rsidRPr="00B51C1C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B51C1C">
        <w:rPr>
          <w:rFonts w:ascii="Times New Roman" w:cs="Times New Roman" w:eastAsia="Calibri" w:hAnsi="Times New Roman"/>
          <w:sz w:val="30"/>
          <w:szCs w:val="30"/>
        </w:rPr>
        <w:t>Освоение территории предусматривается в период II и III очереди с 2026 по 2033 год.</w:t>
      </w:r>
    </w:p>
    <w:p w:rsidP="00B51C1C" w:rsidR="004965DD" w:rsidRDefault="004965DD">
      <w:pPr>
        <w:pStyle w:val="00"/>
        <w:rPr>
          <w:bCs/>
          <w:color w:themeColor="text1" w:val="000000"/>
        </w:rPr>
      </w:pPr>
      <w:r>
        <w:rPr>
          <w:bCs/>
          <w:color w:themeColor="text1" w:val="000000"/>
        </w:rPr>
        <w:br w:type="page"/>
      </w:r>
    </w:p>
    <w:p w:rsidP="00B51C1C" w:rsidR="004965DD" w:rsidRDefault="004965DD">
      <w:pPr>
        <w:pStyle w:val="00"/>
        <w:rPr>
          <w:bCs/>
          <w:color w:themeColor="text1" w:val="000000"/>
        </w:rPr>
        <w:sectPr w:rsidR="004965DD" w:rsidSect="00BD0AB1">
          <w:headerReference r:id="rId9" w:type="default"/>
          <w:headerReference r:id="rId10" w:type="first"/>
          <w:pgSz w:code="9" w:h="16840" w:w="11907"/>
          <w:pgMar w:bottom="1134" w:footer="709" w:gutter="0" w:header="709" w:left="1985" w:right="567" w:top="1134"/>
          <w:pgNumType w:start="5"/>
          <w:cols w:space="708"/>
          <w:titlePg/>
          <w:docGrid w:linePitch="360"/>
        </w:sectPr>
      </w:pPr>
    </w:p>
    <w:p w:rsidP="00BD0AB1" w:rsidR="004B1E6D" w:rsidRDefault="00BD0AB1" w:rsidRPr="00BD0AB1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BD0AB1">
        <w:rPr>
          <w:rFonts w:ascii="Times New Roman" w:cs="Times New Roman" w:hAnsi="Times New Roman"/>
          <w:sz w:val="30"/>
          <w:szCs w:val="30"/>
        </w:rPr>
        <w:lastRenderedPageBreak/>
        <w:t>3.1.</w:t>
      </w:r>
      <w:r>
        <w:rPr>
          <w:rFonts w:ascii="Times New Roman" w:cs="Times New Roman" w:hAnsi="Times New Roman"/>
          <w:sz w:val="30"/>
          <w:szCs w:val="30"/>
        </w:rPr>
        <w:t> </w:t>
      </w:r>
      <w:r w:rsidR="00B51C1C" w:rsidRPr="00BD0AB1">
        <w:rPr>
          <w:rFonts w:ascii="Times New Roman" w:cs="Times New Roman" w:hAnsi="Times New Roman"/>
          <w:sz w:val="30"/>
          <w:szCs w:val="30"/>
        </w:rPr>
        <w:t xml:space="preserve">Характеристики, этапы архитектурно-строительного проектирования, сноса, строительства, </w:t>
      </w:r>
      <w:r w:rsidR="00837E28" w:rsidRPr="00BD0AB1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="00B51C1C" w:rsidRPr="00BD0AB1">
        <w:rPr>
          <w:rFonts w:ascii="Times New Roman" w:cs="Times New Roman" w:hAnsi="Times New Roman"/>
          <w:sz w:val="30"/>
          <w:szCs w:val="30"/>
        </w:rPr>
        <w:t>реконструкции объектов капитального строительства</w:t>
      </w:r>
      <w:r w:rsidR="00837E28" w:rsidRPr="00BD0AB1">
        <w:rPr>
          <w:rFonts w:ascii="Times New Roman" w:cs="Times New Roman" w:hAnsi="Times New Roman"/>
          <w:sz w:val="30"/>
          <w:szCs w:val="30"/>
        </w:rPr>
        <w:t>.</w:t>
      </w:r>
    </w:p>
    <w:p w:rsidP="00370FDF" w:rsidR="00370FDF" w:rsidRDefault="00370FDF" w:rsidRPr="004B1E6D">
      <w:pPr>
        <w:pStyle w:val="a3"/>
        <w:ind w:left="709"/>
        <w:jc w:val="both"/>
        <w:rPr>
          <w:sz w:val="30"/>
          <w:szCs w:val="30"/>
        </w:rPr>
      </w:pPr>
    </w:p>
    <w:tbl>
      <w:tblPr>
        <w:tblStyle w:val="37"/>
        <w:tblpPr w:leftFromText="180" w:rightFromText="180" w:tblpXSpec="center" w:tblpY="1" w:vertAnchor="text"/>
        <w:tblW w:type="dxa" w:w="15026"/>
        <w:tblLayout w:type="fixed"/>
        <w:tblLook w:firstColumn="1" w:firstRow="1" w:lastColumn="0" w:lastRow="0" w:noHBand="0" w:noVBand="1" w:val="04A0"/>
      </w:tblPr>
      <w:tblGrid>
        <w:gridCol w:w="675"/>
        <w:gridCol w:w="851"/>
        <w:gridCol w:w="1417"/>
        <w:gridCol w:w="1650"/>
        <w:gridCol w:w="2268"/>
        <w:gridCol w:w="2127"/>
        <w:gridCol w:w="1984"/>
        <w:gridCol w:w="1985"/>
        <w:gridCol w:w="2069"/>
      </w:tblGrid>
      <w:tr w:rsidR="004B1E6D" w:rsidRPr="00C5334A" w:rsidTr="00837E28">
        <w:tc>
          <w:tcPr>
            <w:tcW w:type="dxa" w:w="675"/>
            <w:vMerge w:val="restart"/>
            <w:hideMark/>
          </w:tcPr>
          <w:p w:rsidP="00837E28" w:rsidR="00C5334A" w:rsidRDefault="00C5334A" w:rsidRPr="00C5334A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5334A">
              <w:rPr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5334A">
              <w:rPr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C5334A">
              <w:rPr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type="dxa" w:w="851"/>
            <w:vMerge w:val="restart"/>
            <w:hideMark/>
          </w:tcPr>
          <w:p w:rsidP="00837E28" w:rsidR="00837E28" w:rsidRDefault="00C5334A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5334A">
              <w:rPr>
                <w:bCs/>
                <w:color w:val="000000"/>
                <w:sz w:val="24"/>
                <w:szCs w:val="24"/>
              </w:rPr>
              <w:t xml:space="preserve">№ </w:t>
            </w:r>
          </w:p>
          <w:p w:rsidP="00837E28" w:rsidR="00C5334A" w:rsidRDefault="00C5334A" w:rsidRPr="00C5334A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C5334A">
              <w:rPr>
                <w:bCs/>
                <w:color w:val="000000"/>
                <w:sz w:val="24"/>
                <w:szCs w:val="24"/>
              </w:rPr>
              <w:t>ЗУ</w:t>
            </w:r>
          </w:p>
        </w:tc>
        <w:tc>
          <w:tcPr>
            <w:tcW w:type="dxa" w:w="1417"/>
            <w:vMerge w:val="restart"/>
          </w:tcPr>
          <w:p w:rsidP="00837E28" w:rsidR="00837E28" w:rsidRDefault="00C5334A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C5334A">
              <w:rPr>
                <w:bCs/>
                <w:sz w:val="24"/>
                <w:szCs w:val="24"/>
              </w:rPr>
              <w:t xml:space="preserve">Условный номер </w:t>
            </w:r>
          </w:p>
          <w:p w:rsidP="00837E28" w:rsidR="00C5334A" w:rsidRDefault="00C5334A" w:rsidRPr="00C5334A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5334A">
              <w:rPr>
                <w:bCs/>
                <w:sz w:val="24"/>
                <w:szCs w:val="24"/>
              </w:rPr>
              <w:t>границы зоны пл</w:t>
            </w:r>
            <w:r w:rsidRPr="00C5334A">
              <w:rPr>
                <w:bCs/>
                <w:sz w:val="24"/>
                <w:szCs w:val="24"/>
              </w:rPr>
              <w:t>а</w:t>
            </w:r>
            <w:r w:rsidRPr="00C5334A">
              <w:rPr>
                <w:bCs/>
                <w:sz w:val="24"/>
                <w:szCs w:val="24"/>
              </w:rPr>
              <w:t>нируемого размещ</w:t>
            </w:r>
            <w:r w:rsidRPr="00C5334A">
              <w:rPr>
                <w:bCs/>
                <w:sz w:val="24"/>
                <w:szCs w:val="24"/>
              </w:rPr>
              <w:t>е</w:t>
            </w:r>
            <w:r w:rsidRPr="00C5334A">
              <w:rPr>
                <w:bCs/>
                <w:sz w:val="24"/>
                <w:szCs w:val="24"/>
              </w:rPr>
              <w:t xml:space="preserve">ния </w:t>
            </w:r>
            <w:r w:rsidRPr="00C5334A">
              <w:rPr>
                <w:bCs/>
                <w:color w:val="000000"/>
                <w:sz w:val="24"/>
                <w:szCs w:val="24"/>
              </w:rPr>
              <w:t>объе</w:t>
            </w:r>
            <w:r w:rsidRPr="00C5334A">
              <w:rPr>
                <w:bCs/>
                <w:color w:val="000000"/>
                <w:sz w:val="24"/>
                <w:szCs w:val="24"/>
              </w:rPr>
              <w:t>к</w:t>
            </w:r>
            <w:r w:rsidRPr="00C5334A">
              <w:rPr>
                <w:bCs/>
                <w:color w:val="000000"/>
                <w:sz w:val="24"/>
                <w:szCs w:val="24"/>
              </w:rPr>
              <w:t>тов кап</w:t>
            </w:r>
            <w:r w:rsidRPr="00C5334A">
              <w:rPr>
                <w:bCs/>
                <w:color w:val="000000"/>
                <w:sz w:val="24"/>
                <w:szCs w:val="24"/>
              </w:rPr>
              <w:t>и</w:t>
            </w:r>
            <w:r w:rsidRPr="00C5334A">
              <w:rPr>
                <w:bCs/>
                <w:color w:val="000000"/>
                <w:sz w:val="24"/>
                <w:szCs w:val="24"/>
              </w:rPr>
              <w:t>тального строител</w:t>
            </w:r>
            <w:r w:rsidRPr="00C5334A">
              <w:rPr>
                <w:bCs/>
                <w:color w:val="000000"/>
                <w:sz w:val="24"/>
                <w:szCs w:val="24"/>
              </w:rPr>
              <w:t>ь</w:t>
            </w:r>
            <w:r w:rsidRPr="00C5334A">
              <w:rPr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type="dxa" w:w="8029"/>
            <w:gridSpan w:val="4"/>
            <w:hideMark/>
          </w:tcPr>
          <w:p w:rsidP="00837E28" w:rsidR="00C5334A" w:rsidRDefault="00C5334A" w:rsidRPr="00C5334A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5334A">
              <w:rPr>
                <w:bCs/>
                <w:color w:val="000000"/>
                <w:sz w:val="24"/>
                <w:szCs w:val="24"/>
              </w:rPr>
              <w:t>Характеристики  объектов капитального строительства**</w:t>
            </w:r>
          </w:p>
        </w:tc>
        <w:tc>
          <w:tcPr>
            <w:tcW w:type="dxa" w:w="4054"/>
            <w:gridSpan w:val="2"/>
          </w:tcPr>
          <w:p w:rsidP="00837E28" w:rsidR="00C5334A" w:rsidRDefault="00C5334A" w:rsidRPr="00C5334A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5334A">
              <w:rPr>
                <w:bCs/>
                <w:color w:val="000000"/>
                <w:sz w:val="24"/>
                <w:szCs w:val="24"/>
              </w:rPr>
              <w:t>Очередность</w:t>
            </w:r>
          </w:p>
        </w:tc>
      </w:tr>
      <w:tr w:rsidR="00837E28" w:rsidRPr="00C5334A" w:rsidTr="00A1780B">
        <w:trPr>
          <w:trHeight w:val="2302"/>
        </w:trPr>
        <w:tc>
          <w:tcPr>
            <w:tcW w:type="dxa" w:w="675"/>
            <w:vMerge/>
          </w:tcPr>
          <w:p w:rsidP="00837E28" w:rsidR="00837E28" w:rsidRDefault="00837E28" w:rsidRPr="00C5334A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type="dxa" w:w="851"/>
            <w:vMerge/>
          </w:tcPr>
          <w:p w:rsidP="00837E28" w:rsidR="00837E28" w:rsidRDefault="00837E28" w:rsidRPr="00C5334A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type="dxa" w:w="1417"/>
            <w:vMerge/>
          </w:tcPr>
          <w:p w:rsidP="00837E28" w:rsidR="00837E28" w:rsidRDefault="00837E28" w:rsidRPr="00C5334A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type="dxa" w:w="1650"/>
          </w:tcPr>
          <w:p w:rsidP="00837E28" w:rsidR="00837E28" w:rsidRDefault="00837E28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5334A">
              <w:rPr>
                <w:bCs/>
                <w:color w:val="000000"/>
                <w:sz w:val="24"/>
                <w:szCs w:val="24"/>
              </w:rPr>
              <w:t xml:space="preserve">назначение объектов </w:t>
            </w:r>
          </w:p>
          <w:p w:rsidP="00837E28" w:rsidR="00837E28" w:rsidRDefault="00837E28" w:rsidRPr="00C5334A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5334A">
              <w:rPr>
                <w:bCs/>
                <w:color w:val="000000"/>
                <w:sz w:val="24"/>
                <w:szCs w:val="24"/>
              </w:rPr>
              <w:t>капитального строител</w:t>
            </w:r>
            <w:r w:rsidRPr="00C5334A">
              <w:rPr>
                <w:bCs/>
                <w:color w:val="000000"/>
                <w:sz w:val="24"/>
                <w:szCs w:val="24"/>
              </w:rPr>
              <w:t>ь</w:t>
            </w:r>
            <w:r w:rsidRPr="00C5334A">
              <w:rPr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type="dxa" w:w="2268"/>
          </w:tcPr>
          <w:p w:rsidP="00837E28" w:rsidR="00837E28" w:rsidRDefault="00837E28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5334A">
              <w:rPr>
                <w:bCs/>
                <w:color w:val="000000"/>
                <w:sz w:val="24"/>
                <w:szCs w:val="24"/>
              </w:rPr>
              <w:t xml:space="preserve">виды </w:t>
            </w:r>
            <w:proofErr w:type="spellStart"/>
            <w:r w:rsidRPr="00C5334A">
              <w:rPr>
                <w:bCs/>
                <w:color w:val="000000"/>
                <w:sz w:val="24"/>
                <w:szCs w:val="24"/>
              </w:rPr>
              <w:t>разрешенного</w:t>
            </w:r>
            <w:proofErr w:type="spellEnd"/>
            <w:r w:rsidRPr="00C5334A">
              <w:rPr>
                <w:bCs/>
                <w:color w:val="000000"/>
                <w:sz w:val="24"/>
                <w:szCs w:val="24"/>
              </w:rPr>
              <w:t xml:space="preserve"> использования </w:t>
            </w:r>
          </w:p>
          <w:p w:rsidP="00837E28" w:rsidR="00837E28" w:rsidRDefault="00837E28" w:rsidRPr="00C5334A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5334A">
              <w:rPr>
                <w:bCs/>
                <w:color w:val="000000"/>
                <w:sz w:val="24"/>
                <w:szCs w:val="24"/>
              </w:rPr>
              <w:t>объектов капитал</w:t>
            </w:r>
            <w:r w:rsidRPr="00C5334A">
              <w:rPr>
                <w:bCs/>
                <w:color w:val="000000"/>
                <w:sz w:val="24"/>
                <w:szCs w:val="24"/>
              </w:rPr>
              <w:t>ь</w:t>
            </w:r>
            <w:r w:rsidRPr="00C5334A">
              <w:rPr>
                <w:bCs/>
                <w:color w:val="000000"/>
                <w:sz w:val="24"/>
                <w:szCs w:val="24"/>
              </w:rPr>
              <w:t>ного строительства</w:t>
            </w:r>
          </w:p>
        </w:tc>
        <w:tc>
          <w:tcPr>
            <w:tcW w:type="dxa" w:w="2127"/>
          </w:tcPr>
          <w:p w:rsidP="00837E28" w:rsidR="00837E28" w:rsidRDefault="00837E28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5334A">
              <w:rPr>
                <w:bCs/>
                <w:color w:val="000000"/>
                <w:sz w:val="24"/>
                <w:szCs w:val="24"/>
              </w:rPr>
              <w:t>СЗЗ при размещ</w:t>
            </w:r>
            <w:r w:rsidRPr="00C5334A">
              <w:rPr>
                <w:bCs/>
                <w:color w:val="000000"/>
                <w:sz w:val="24"/>
                <w:szCs w:val="24"/>
              </w:rPr>
              <w:t>е</w:t>
            </w:r>
            <w:r w:rsidRPr="00C5334A">
              <w:rPr>
                <w:bCs/>
                <w:color w:val="000000"/>
                <w:sz w:val="24"/>
                <w:szCs w:val="24"/>
              </w:rPr>
              <w:t>нии (строител</w:t>
            </w:r>
            <w:r w:rsidRPr="00C5334A">
              <w:rPr>
                <w:bCs/>
                <w:color w:val="000000"/>
                <w:sz w:val="24"/>
                <w:szCs w:val="24"/>
              </w:rPr>
              <w:t>ь</w:t>
            </w:r>
            <w:r w:rsidRPr="00C5334A">
              <w:rPr>
                <w:bCs/>
                <w:color w:val="000000"/>
                <w:sz w:val="24"/>
                <w:szCs w:val="24"/>
              </w:rPr>
              <w:t>стве), эксплуат</w:t>
            </w:r>
            <w:r w:rsidRPr="00C5334A">
              <w:rPr>
                <w:bCs/>
                <w:color w:val="000000"/>
                <w:sz w:val="24"/>
                <w:szCs w:val="24"/>
              </w:rPr>
              <w:t>а</w:t>
            </w:r>
            <w:r w:rsidRPr="00C5334A">
              <w:rPr>
                <w:bCs/>
                <w:color w:val="000000"/>
                <w:sz w:val="24"/>
                <w:szCs w:val="24"/>
              </w:rPr>
              <w:t>ции и реко</w:t>
            </w:r>
            <w:r w:rsidRPr="00C5334A">
              <w:rPr>
                <w:bCs/>
                <w:color w:val="000000"/>
                <w:sz w:val="24"/>
                <w:szCs w:val="24"/>
              </w:rPr>
              <w:t>н</w:t>
            </w:r>
            <w:r w:rsidRPr="00C5334A">
              <w:rPr>
                <w:bCs/>
                <w:color w:val="000000"/>
                <w:sz w:val="24"/>
                <w:szCs w:val="24"/>
              </w:rPr>
              <w:t xml:space="preserve">струкции </w:t>
            </w:r>
          </w:p>
          <w:p w:rsidP="00837E28" w:rsidR="00BD0AB1" w:rsidRDefault="00837E28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5334A">
              <w:rPr>
                <w:bCs/>
                <w:color w:val="000000"/>
                <w:sz w:val="24"/>
                <w:szCs w:val="24"/>
              </w:rPr>
              <w:t>промышленных объектов и прои</w:t>
            </w:r>
            <w:r w:rsidRPr="00C5334A">
              <w:rPr>
                <w:bCs/>
                <w:color w:val="000000"/>
                <w:sz w:val="24"/>
                <w:szCs w:val="24"/>
              </w:rPr>
              <w:t>з</w:t>
            </w:r>
            <w:r w:rsidRPr="00C5334A">
              <w:rPr>
                <w:bCs/>
                <w:color w:val="000000"/>
                <w:sz w:val="24"/>
                <w:szCs w:val="24"/>
              </w:rPr>
              <w:t xml:space="preserve">водств*, </w:t>
            </w:r>
          </w:p>
          <w:p w:rsidP="00837E28" w:rsidR="00837E28" w:rsidRDefault="00837E28" w:rsidRPr="00C5334A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C5334A">
              <w:rPr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type="dxa" w:w="1984"/>
          </w:tcPr>
          <w:p w:rsidP="00837E28" w:rsidR="00837E28" w:rsidRDefault="00837E28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Pr="00C5334A">
              <w:rPr>
                <w:bCs/>
                <w:sz w:val="24"/>
                <w:szCs w:val="24"/>
              </w:rPr>
              <w:t xml:space="preserve">аксимальная общая площадь </w:t>
            </w:r>
            <w:r w:rsidRPr="00C5334A">
              <w:rPr>
                <w:bCs/>
                <w:color w:val="000000"/>
                <w:sz w:val="24"/>
                <w:szCs w:val="24"/>
              </w:rPr>
              <w:t xml:space="preserve"> объектов кап</w:t>
            </w:r>
            <w:r w:rsidRPr="00C5334A">
              <w:rPr>
                <w:bCs/>
                <w:color w:val="000000"/>
                <w:sz w:val="24"/>
                <w:szCs w:val="24"/>
              </w:rPr>
              <w:t>и</w:t>
            </w:r>
            <w:r w:rsidRPr="00C5334A">
              <w:rPr>
                <w:bCs/>
                <w:color w:val="000000"/>
                <w:sz w:val="24"/>
                <w:szCs w:val="24"/>
              </w:rPr>
              <w:t>тального стро</w:t>
            </w:r>
            <w:r w:rsidRPr="00C5334A">
              <w:rPr>
                <w:bCs/>
                <w:color w:val="000000"/>
                <w:sz w:val="24"/>
                <w:szCs w:val="24"/>
              </w:rPr>
              <w:t>и</w:t>
            </w:r>
            <w:r w:rsidRPr="00C5334A">
              <w:rPr>
                <w:bCs/>
                <w:color w:val="000000"/>
                <w:sz w:val="24"/>
                <w:szCs w:val="24"/>
              </w:rPr>
              <w:t>тельства</w:t>
            </w:r>
            <w:r w:rsidRPr="00C5334A">
              <w:rPr>
                <w:bCs/>
                <w:sz w:val="24"/>
                <w:szCs w:val="24"/>
              </w:rPr>
              <w:t xml:space="preserve">***, </w:t>
            </w:r>
          </w:p>
          <w:p w:rsidP="00837E28" w:rsidR="00837E28" w:rsidRDefault="00837E28" w:rsidRPr="00C5334A">
            <w:pPr>
              <w:spacing w:line="192" w:lineRule="auto"/>
              <w:jc w:val="center"/>
              <w:rPr>
                <w:bCs/>
                <w:sz w:val="24"/>
                <w:szCs w:val="24"/>
              </w:rPr>
            </w:pPr>
            <w:r w:rsidRPr="00C5334A">
              <w:rPr>
                <w:bCs/>
                <w:sz w:val="24"/>
                <w:szCs w:val="24"/>
              </w:rPr>
              <w:t>кв.</w:t>
            </w:r>
            <w:r>
              <w:rPr>
                <w:bCs/>
                <w:sz w:val="24"/>
                <w:szCs w:val="24"/>
              </w:rPr>
              <w:t xml:space="preserve"> м</w:t>
            </w:r>
          </w:p>
        </w:tc>
        <w:tc>
          <w:tcPr>
            <w:tcW w:type="dxa" w:w="1985"/>
          </w:tcPr>
          <w:p w:rsidP="00837E28" w:rsidR="00837E28" w:rsidRDefault="00837E28" w:rsidRPr="00C5334A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</w:t>
            </w:r>
            <w:r w:rsidRPr="00C5334A">
              <w:rPr>
                <w:bCs/>
                <w:color w:val="000000"/>
                <w:sz w:val="24"/>
                <w:szCs w:val="24"/>
              </w:rPr>
              <w:t xml:space="preserve">тапы****: </w:t>
            </w:r>
            <w:r w:rsidRPr="00C5334A">
              <w:rPr>
                <w:bCs/>
                <w:color w:val="000000"/>
                <w:sz w:val="24"/>
                <w:szCs w:val="24"/>
              </w:rPr>
              <w:br/>
            </w:r>
            <w:proofErr w:type="gramStart"/>
            <w:r w:rsidRPr="00C5334A">
              <w:rPr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– </w:t>
            </w:r>
            <w:r w:rsidRPr="00C5334A">
              <w:rPr>
                <w:bCs/>
                <w:color w:val="000000"/>
                <w:sz w:val="24"/>
                <w:szCs w:val="24"/>
              </w:rPr>
              <w:t>проектир</w:t>
            </w:r>
            <w:r w:rsidRPr="00C5334A">
              <w:rPr>
                <w:bCs/>
                <w:color w:val="000000"/>
                <w:sz w:val="24"/>
                <w:szCs w:val="24"/>
              </w:rPr>
              <w:t>о</w:t>
            </w:r>
            <w:r w:rsidRPr="00C5334A">
              <w:rPr>
                <w:bCs/>
                <w:color w:val="000000"/>
                <w:sz w:val="24"/>
                <w:szCs w:val="24"/>
              </w:rPr>
              <w:t xml:space="preserve">вание, </w:t>
            </w:r>
            <w:r w:rsidRPr="00C5334A">
              <w:rPr>
                <w:bCs/>
                <w:color w:val="000000"/>
                <w:sz w:val="24"/>
                <w:szCs w:val="24"/>
              </w:rPr>
              <w:br/>
              <w:t>СН</w:t>
            </w:r>
            <w:r>
              <w:rPr>
                <w:bCs/>
                <w:color w:val="000000"/>
                <w:sz w:val="24"/>
                <w:szCs w:val="24"/>
              </w:rPr>
              <w:t xml:space="preserve"> – </w:t>
            </w:r>
            <w:r w:rsidRPr="00C5334A">
              <w:rPr>
                <w:bCs/>
                <w:color w:val="000000"/>
                <w:sz w:val="24"/>
                <w:szCs w:val="24"/>
              </w:rPr>
              <w:t xml:space="preserve">снос, </w:t>
            </w:r>
            <w:r w:rsidRPr="00C5334A">
              <w:rPr>
                <w:bCs/>
                <w:color w:val="000000"/>
                <w:sz w:val="24"/>
                <w:szCs w:val="24"/>
              </w:rPr>
              <w:br/>
              <w:t>С</w:t>
            </w:r>
            <w:r>
              <w:rPr>
                <w:bCs/>
                <w:color w:val="000000"/>
                <w:sz w:val="24"/>
                <w:szCs w:val="24"/>
              </w:rPr>
              <w:t xml:space="preserve"> – </w:t>
            </w:r>
            <w:r w:rsidRPr="00C5334A">
              <w:rPr>
                <w:bCs/>
                <w:color w:val="000000"/>
                <w:sz w:val="24"/>
                <w:szCs w:val="24"/>
              </w:rPr>
              <w:t>строи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C5334A">
              <w:rPr>
                <w:bCs/>
                <w:color w:val="000000"/>
                <w:sz w:val="24"/>
                <w:szCs w:val="24"/>
              </w:rPr>
              <w:t>тельство</w:t>
            </w:r>
            <w:proofErr w:type="spellEnd"/>
            <w:r w:rsidRPr="00C5334A">
              <w:rPr>
                <w:bCs/>
                <w:color w:val="000000"/>
                <w:sz w:val="24"/>
                <w:szCs w:val="24"/>
              </w:rPr>
              <w:t>,</w:t>
            </w:r>
          </w:p>
          <w:p w:rsidP="00837E28" w:rsidR="00837E28" w:rsidRDefault="00837E28" w:rsidRPr="00C5334A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C5334A">
              <w:rPr>
                <w:bCs/>
                <w:color w:val="000000"/>
                <w:sz w:val="24"/>
                <w:szCs w:val="24"/>
              </w:rPr>
              <w:t>Р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– </w:t>
            </w:r>
            <w:r w:rsidRPr="00C5334A">
              <w:rPr>
                <w:bCs/>
                <w:color w:val="000000"/>
                <w:sz w:val="24"/>
                <w:szCs w:val="24"/>
              </w:rPr>
              <w:t>реконстру</w:t>
            </w:r>
            <w:r w:rsidRPr="00C5334A">
              <w:rPr>
                <w:bCs/>
                <w:color w:val="000000"/>
                <w:sz w:val="24"/>
                <w:szCs w:val="24"/>
              </w:rPr>
              <w:t>к</w:t>
            </w:r>
            <w:r w:rsidRPr="00C5334A">
              <w:rPr>
                <w:bCs/>
                <w:color w:val="000000"/>
                <w:sz w:val="24"/>
                <w:szCs w:val="24"/>
              </w:rPr>
              <w:t>ция</w:t>
            </w:r>
          </w:p>
        </w:tc>
        <w:tc>
          <w:tcPr>
            <w:tcW w:type="dxa" w:w="2069"/>
          </w:tcPr>
          <w:p w:rsidP="00A1780B" w:rsidR="00837E28" w:rsidRDefault="00BD0AB1" w:rsidRPr="00C5334A">
            <w:pPr>
              <w:spacing w:line="192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</w:t>
            </w:r>
            <w:r w:rsidR="00837E28" w:rsidRPr="00C5334A">
              <w:rPr>
                <w:bCs/>
                <w:color w:val="000000"/>
                <w:sz w:val="24"/>
                <w:szCs w:val="24"/>
              </w:rPr>
              <w:t>аксимальный срок</w:t>
            </w:r>
          </w:p>
        </w:tc>
      </w:tr>
      <w:tr w:rsidR="004B1E6D" w:rsidRPr="00C5334A" w:rsidTr="00837E28">
        <w:tc>
          <w:tcPr>
            <w:tcW w:type="dxa" w:w="675"/>
            <w:noWrap/>
            <w:hideMark/>
          </w:tcPr>
          <w:p w:rsidP="00837E28" w:rsidR="00C5334A" w:rsidRDefault="00C5334A" w:rsidRPr="00C5334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5334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851"/>
            <w:hideMark/>
          </w:tcPr>
          <w:p w:rsidP="00837E28" w:rsidR="00C5334A" w:rsidRDefault="00C5334A" w:rsidRPr="00C5334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5334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type="dxa" w:w="1417"/>
          </w:tcPr>
          <w:p w:rsidP="00837E28" w:rsidR="00C5334A" w:rsidRDefault="00C5334A" w:rsidRPr="00C5334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5334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type="dxa" w:w="1650"/>
            <w:hideMark/>
          </w:tcPr>
          <w:p w:rsidP="00837E28" w:rsidR="00C5334A" w:rsidRDefault="00C5334A" w:rsidRPr="00C5334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5334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type="dxa" w:w="2268"/>
          </w:tcPr>
          <w:p w:rsidP="00837E28" w:rsidR="00C5334A" w:rsidRDefault="00C5334A" w:rsidRPr="00C5334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5334A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type="dxa" w:w="2127"/>
            <w:hideMark/>
          </w:tcPr>
          <w:p w:rsidP="00837E28" w:rsidR="00C5334A" w:rsidRDefault="00C5334A" w:rsidRPr="00C5334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5334A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type="dxa" w:w="1984"/>
          </w:tcPr>
          <w:p w:rsidP="00837E28" w:rsidR="00C5334A" w:rsidRDefault="00C5334A" w:rsidRPr="00C5334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5334A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type="dxa" w:w="1985"/>
          </w:tcPr>
          <w:p w:rsidP="00837E28" w:rsidR="00C5334A" w:rsidRDefault="00C5334A" w:rsidRPr="00C5334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5334A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type="dxa" w:w="2069"/>
          </w:tcPr>
          <w:p w:rsidP="00837E28" w:rsidR="00C5334A" w:rsidRDefault="00C5334A" w:rsidRPr="00C5334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C5334A"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4B1E6D" w:rsidRPr="00C5334A" w:rsidTr="00837E28">
        <w:tc>
          <w:tcPr>
            <w:tcW w:type="dxa" w:w="675"/>
            <w:noWrap/>
            <w:hideMark/>
          </w:tcPr>
          <w:p w:rsidP="00837E28" w:rsidR="00C5334A" w:rsidRDefault="00C5334A" w:rsidRPr="00C5334A">
            <w:pPr>
              <w:jc w:val="center"/>
              <w:rPr>
                <w:color w:val="000000"/>
                <w:sz w:val="24"/>
                <w:szCs w:val="24"/>
              </w:rPr>
            </w:pPr>
            <w:r w:rsidRPr="00C5334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type="dxa" w:w="851"/>
            <w:hideMark/>
          </w:tcPr>
          <w:p w:rsidP="00837E28" w:rsidR="00C5334A" w:rsidRDefault="00C5334A" w:rsidRPr="00C5334A">
            <w:pPr>
              <w:jc w:val="center"/>
              <w:rPr>
                <w:color w:val="000000"/>
                <w:sz w:val="24"/>
                <w:szCs w:val="24"/>
              </w:rPr>
            </w:pPr>
            <w:r w:rsidRPr="00C5334A">
              <w:rPr>
                <w:color w:val="000000"/>
                <w:sz w:val="24"/>
                <w:szCs w:val="24"/>
              </w:rPr>
              <w:t>4.6.1</w:t>
            </w:r>
          </w:p>
        </w:tc>
        <w:tc>
          <w:tcPr>
            <w:tcW w:type="dxa" w:w="1417"/>
          </w:tcPr>
          <w:p w:rsidP="00837E28" w:rsidR="00C5334A" w:rsidRDefault="00C5334A" w:rsidRPr="00C5334A">
            <w:pPr>
              <w:jc w:val="center"/>
              <w:rPr>
                <w:color w:val="000000"/>
                <w:sz w:val="24"/>
                <w:szCs w:val="24"/>
              </w:rPr>
            </w:pPr>
            <w:r w:rsidRPr="00C5334A">
              <w:rPr>
                <w:color w:val="000000"/>
                <w:sz w:val="24"/>
                <w:szCs w:val="24"/>
              </w:rPr>
              <w:t>4.6.1</w:t>
            </w:r>
          </w:p>
        </w:tc>
        <w:tc>
          <w:tcPr>
            <w:tcW w:type="dxa" w:w="1650"/>
            <w:hideMark/>
          </w:tcPr>
          <w:p w:rsidP="00837E28" w:rsidR="00837E28" w:rsidRDefault="00C5334A">
            <w:pPr>
              <w:rPr>
                <w:color w:val="000000"/>
                <w:sz w:val="24"/>
                <w:szCs w:val="24"/>
              </w:rPr>
            </w:pPr>
            <w:r w:rsidRPr="00C5334A">
              <w:rPr>
                <w:color w:val="000000"/>
                <w:sz w:val="24"/>
                <w:szCs w:val="24"/>
              </w:rPr>
              <w:t xml:space="preserve">Объекты </w:t>
            </w:r>
          </w:p>
          <w:p w:rsidP="00837E28" w:rsidR="00837E28" w:rsidRDefault="00C5334A">
            <w:pPr>
              <w:rPr>
                <w:color w:val="000000"/>
                <w:sz w:val="24"/>
                <w:szCs w:val="24"/>
              </w:rPr>
            </w:pPr>
            <w:r w:rsidRPr="00C5334A">
              <w:rPr>
                <w:color w:val="000000"/>
                <w:sz w:val="24"/>
                <w:szCs w:val="24"/>
              </w:rPr>
              <w:t>капитального строител</w:t>
            </w:r>
            <w:r w:rsidRPr="00C5334A">
              <w:rPr>
                <w:color w:val="000000"/>
                <w:sz w:val="24"/>
                <w:szCs w:val="24"/>
              </w:rPr>
              <w:t>ь</w:t>
            </w:r>
            <w:r w:rsidRPr="00C5334A">
              <w:rPr>
                <w:color w:val="000000"/>
                <w:sz w:val="24"/>
                <w:szCs w:val="24"/>
              </w:rPr>
              <w:t>ства прои</w:t>
            </w:r>
            <w:r w:rsidRPr="00C5334A">
              <w:rPr>
                <w:color w:val="000000"/>
                <w:sz w:val="24"/>
                <w:szCs w:val="24"/>
              </w:rPr>
              <w:t>з</w:t>
            </w:r>
            <w:r w:rsidRPr="00C5334A">
              <w:rPr>
                <w:color w:val="000000"/>
                <w:sz w:val="24"/>
                <w:szCs w:val="24"/>
              </w:rPr>
              <w:t>водственн</w:t>
            </w:r>
            <w:r w:rsidRPr="00C5334A">
              <w:rPr>
                <w:color w:val="000000"/>
                <w:sz w:val="24"/>
                <w:szCs w:val="24"/>
              </w:rPr>
              <w:t>о</w:t>
            </w:r>
            <w:r w:rsidRPr="00C5334A">
              <w:rPr>
                <w:color w:val="000000"/>
                <w:sz w:val="24"/>
                <w:szCs w:val="24"/>
              </w:rPr>
              <w:t>го, общ</w:t>
            </w:r>
            <w:r w:rsidRPr="00C5334A">
              <w:rPr>
                <w:color w:val="000000"/>
                <w:sz w:val="24"/>
                <w:szCs w:val="24"/>
              </w:rPr>
              <w:t>е</w:t>
            </w:r>
            <w:r w:rsidRPr="00C5334A">
              <w:rPr>
                <w:color w:val="000000"/>
                <w:sz w:val="24"/>
                <w:szCs w:val="24"/>
              </w:rPr>
              <w:t xml:space="preserve">ственно-делового </w:t>
            </w:r>
          </w:p>
          <w:p w:rsidP="00837E28" w:rsidR="00C5334A" w:rsidRDefault="00C5334A" w:rsidRPr="00C5334A">
            <w:pPr>
              <w:rPr>
                <w:color w:val="000000"/>
                <w:sz w:val="24"/>
                <w:szCs w:val="24"/>
              </w:rPr>
            </w:pPr>
            <w:r w:rsidRPr="00C5334A">
              <w:rPr>
                <w:color w:val="000000"/>
                <w:sz w:val="24"/>
                <w:szCs w:val="24"/>
              </w:rPr>
              <w:t>и иного назначения</w:t>
            </w:r>
          </w:p>
        </w:tc>
        <w:tc>
          <w:tcPr>
            <w:tcW w:type="dxa" w:w="2268"/>
          </w:tcPr>
          <w:p w:rsidP="00837E28" w:rsidR="00C5334A" w:rsidRDefault="00837E28" w:rsidRPr="00C5334A">
            <w:pPr>
              <w:rPr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C5334A">
              <w:rPr>
                <w:color w:val="000000"/>
                <w:sz w:val="24"/>
                <w:szCs w:val="24"/>
              </w:rPr>
              <w:t xml:space="preserve">производственная деятельность (код – 6.0), </w:t>
            </w:r>
            <w:proofErr w:type="spellStart"/>
            <w:r w:rsidRPr="00C5334A">
              <w:rPr>
                <w:color w:val="000000"/>
                <w:sz w:val="24"/>
                <w:szCs w:val="24"/>
              </w:rPr>
              <w:t>тяжелая</w:t>
            </w:r>
            <w:proofErr w:type="spellEnd"/>
            <w:r w:rsidRPr="00C5334A">
              <w:rPr>
                <w:color w:val="000000"/>
                <w:sz w:val="24"/>
                <w:szCs w:val="24"/>
              </w:rPr>
              <w:t xml:space="preserve"> пр</w:t>
            </w:r>
            <w:r w:rsidRPr="00C5334A">
              <w:rPr>
                <w:color w:val="000000"/>
                <w:sz w:val="24"/>
                <w:szCs w:val="24"/>
              </w:rPr>
              <w:t>о</w:t>
            </w:r>
            <w:r w:rsidRPr="00C5334A">
              <w:rPr>
                <w:color w:val="000000"/>
                <w:sz w:val="24"/>
                <w:szCs w:val="24"/>
              </w:rPr>
              <w:t>мышленность (код – 6.2), автомобил</w:t>
            </w:r>
            <w:r w:rsidRPr="00C5334A">
              <w:rPr>
                <w:color w:val="000000"/>
                <w:sz w:val="24"/>
                <w:szCs w:val="24"/>
              </w:rPr>
              <w:t>е</w:t>
            </w:r>
            <w:r w:rsidRPr="00C5334A">
              <w:rPr>
                <w:color w:val="000000"/>
                <w:sz w:val="24"/>
                <w:szCs w:val="24"/>
              </w:rPr>
              <w:t>строительная пр</w:t>
            </w:r>
            <w:r w:rsidRPr="00C5334A">
              <w:rPr>
                <w:color w:val="000000"/>
                <w:sz w:val="24"/>
                <w:szCs w:val="24"/>
              </w:rPr>
              <w:t>о</w:t>
            </w:r>
            <w:r w:rsidRPr="00C5334A">
              <w:rPr>
                <w:color w:val="000000"/>
                <w:sz w:val="24"/>
                <w:szCs w:val="24"/>
              </w:rPr>
              <w:t xml:space="preserve">мышленность (код – 6.2.1), </w:t>
            </w:r>
            <w:proofErr w:type="spellStart"/>
            <w:r w:rsidRPr="00C5334A">
              <w:rPr>
                <w:color w:val="000000"/>
                <w:sz w:val="24"/>
                <w:szCs w:val="24"/>
              </w:rPr>
              <w:t>легкая</w:t>
            </w:r>
            <w:proofErr w:type="spellEnd"/>
            <w:r w:rsidRPr="00C5334A">
              <w:rPr>
                <w:color w:val="000000"/>
                <w:sz w:val="24"/>
                <w:szCs w:val="24"/>
              </w:rPr>
              <w:t xml:space="preserve"> промышленность (код – 6.3), эле</w:t>
            </w:r>
            <w:r w:rsidRPr="00C5334A">
              <w:rPr>
                <w:color w:val="000000"/>
                <w:sz w:val="24"/>
                <w:szCs w:val="24"/>
              </w:rPr>
              <w:t>к</w:t>
            </w:r>
            <w:r w:rsidRPr="00C5334A">
              <w:rPr>
                <w:color w:val="000000"/>
                <w:sz w:val="24"/>
                <w:szCs w:val="24"/>
              </w:rPr>
              <w:t>тронная промы</w:t>
            </w:r>
            <w:r w:rsidRPr="00C5334A">
              <w:rPr>
                <w:color w:val="000000"/>
                <w:sz w:val="24"/>
                <w:szCs w:val="24"/>
              </w:rPr>
              <w:t>ш</w:t>
            </w:r>
            <w:r w:rsidRPr="00C5334A">
              <w:rPr>
                <w:color w:val="000000"/>
                <w:sz w:val="24"/>
                <w:szCs w:val="24"/>
              </w:rPr>
              <w:t>ленность (код – 6.3.3), ювелирная промышленность (код – 6.3.4), стро</w:t>
            </w:r>
            <w:r w:rsidRPr="00C5334A">
              <w:rPr>
                <w:color w:val="000000"/>
                <w:sz w:val="24"/>
                <w:szCs w:val="24"/>
              </w:rPr>
              <w:t>и</w:t>
            </w:r>
            <w:r w:rsidRPr="00C5334A">
              <w:rPr>
                <w:color w:val="000000"/>
                <w:sz w:val="24"/>
                <w:szCs w:val="24"/>
              </w:rPr>
              <w:t>тельная промы</w:t>
            </w:r>
            <w:r w:rsidRPr="00C5334A">
              <w:rPr>
                <w:color w:val="000000"/>
                <w:sz w:val="24"/>
                <w:szCs w:val="24"/>
              </w:rPr>
              <w:t>ш</w:t>
            </w:r>
            <w:r w:rsidRPr="00C5334A">
              <w:rPr>
                <w:color w:val="000000"/>
                <w:sz w:val="24"/>
                <w:szCs w:val="24"/>
              </w:rPr>
              <w:t>ленность (код – 6.6), склад (код – 6.9), предоставл</w:t>
            </w:r>
            <w:r w:rsidRPr="00C5334A">
              <w:rPr>
                <w:color w:val="000000"/>
                <w:sz w:val="24"/>
                <w:szCs w:val="24"/>
              </w:rPr>
              <w:t>е</w:t>
            </w:r>
            <w:r w:rsidRPr="00C5334A">
              <w:rPr>
                <w:color w:val="000000"/>
                <w:sz w:val="24"/>
                <w:szCs w:val="24"/>
              </w:rPr>
              <w:lastRenderedPageBreak/>
              <w:t>ние коммунальных услуг (код – 3.1.1), хранение авт</w:t>
            </w:r>
            <w:r w:rsidRPr="00C5334A">
              <w:rPr>
                <w:color w:val="000000"/>
                <w:sz w:val="24"/>
                <w:szCs w:val="24"/>
              </w:rPr>
              <w:t>о</w:t>
            </w:r>
            <w:r w:rsidRPr="00C5334A">
              <w:rPr>
                <w:color w:val="000000"/>
                <w:sz w:val="24"/>
                <w:szCs w:val="24"/>
              </w:rPr>
              <w:t>транспорта (код – 2.7.1), деловое управление (код – 4.1), магазины (код – 4.4), обществе</w:t>
            </w:r>
            <w:r w:rsidRPr="00C5334A">
              <w:rPr>
                <w:color w:val="000000"/>
                <w:sz w:val="24"/>
                <w:szCs w:val="24"/>
              </w:rPr>
              <w:t>н</w:t>
            </w:r>
            <w:r w:rsidRPr="00C5334A">
              <w:rPr>
                <w:color w:val="000000"/>
                <w:sz w:val="24"/>
                <w:szCs w:val="24"/>
              </w:rPr>
              <w:t>ное питание (код – 4.6), служебные гаражи (код – 4.9), объекты дорожного сервиса (код – 4.9</w:t>
            </w:r>
            <w:r w:rsidR="00C5334A" w:rsidRPr="00C5334A">
              <w:rPr>
                <w:color w:val="000000"/>
                <w:sz w:val="24"/>
                <w:szCs w:val="24"/>
              </w:rPr>
              <w:t>.1)</w:t>
            </w:r>
            <w:proofErr w:type="gramEnd"/>
          </w:p>
        </w:tc>
        <w:tc>
          <w:tcPr>
            <w:tcW w:type="dxa" w:w="2127"/>
            <w:hideMark/>
          </w:tcPr>
          <w:p w:rsidP="00837E28" w:rsidR="00C5334A" w:rsidRDefault="00C5334A" w:rsidRPr="00C5334A">
            <w:pPr>
              <w:jc w:val="center"/>
              <w:rPr>
                <w:color w:val="000000"/>
                <w:sz w:val="24"/>
                <w:szCs w:val="24"/>
              </w:rPr>
            </w:pPr>
            <w:r w:rsidRPr="00C5334A">
              <w:rPr>
                <w:color w:val="000000"/>
                <w:sz w:val="24"/>
                <w:szCs w:val="24"/>
              </w:rPr>
              <w:lastRenderedPageBreak/>
              <w:t>0-300</w:t>
            </w:r>
          </w:p>
        </w:tc>
        <w:tc>
          <w:tcPr>
            <w:tcW w:type="dxa" w:w="1984"/>
          </w:tcPr>
          <w:p w:rsidP="00837E28" w:rsidR="00C5334A" w:rsidRDefault="00C5334A" w:rsidRPr="00C5334A">
            <w:pPr>
              <w:jc w:val="center"/>
              <w:rPr>
                <w:color w:val="000000"/>
                <w:sz w:val="24"/>
                <w:szCs w:val="24"/>
              </w:rPr>
            </w:pPr>
            <w:r w:rsidRPr="00C5334A">
              <w:rPr>
                <w:color w:val="000000"/>
                <w:sz w:val="24"/>
                <w:szCs w:val="24"/>
              </w:rPr>
              <w:t>42 602,4</w:t>
            </w:r>
          </w:p>
        </w:tc>
        <w:tc>
          <w:tcPr>
            <w:tcW w:type="dxa" w:w="1985"/>
          </w:tcPr>
          <w:p w:rsidP="00837E28" w:rsidR="00C5334A" w:rsidRDefault="00C5334A" w:rsidRPr="00C5334A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C5334A">
              <w:rPr>
                <w:sz w:val="24"/>
                <w:szCs w:val="24"/>
                <w:lang w:eastAsia="zh-CN"/>
              </w:rPr>
              <w:t>П</w:t>
            </w:r>
            <w:proofErr w:type="gramEnd"/>
            <w:r w:rsidRPr="00C5334A">
              <w:rPr>
                <w:sz w:val="24"/>
                <w:szCs w:val="24"/>
                <w:lang w:eastAsia="zh-CN"/>
              </w:rPr>
              <w:t>, СН, С, Р</w:t>
            </w:r>
          </w:p>
        </w:tc>
        <w:tc>
          <w:tcPr>
            <w:tcW w:type="dxa" w:w="2069"/>
          </w:tcPr>
          <w:p w:rsidP="00837E28" w:rsidR="00C5334A" w:rsidRDefault="00C5334A" w:rsidRPr="00C5334A">
            <w:pPr>
              <w:jc w:val="center"/>
              <w:rPr>
                <w:color w:val="000000"/>
                <w:sz w:val="24"/>
                <w:szCs w:val="24"/>
              </w:rPr>
            </w:pPr>
            <w:r w:rsidRPr="00C5334A">
              <w:rPr>
                <w:sz w:val="24"/>
                <w:szCs w:val="24"/>
                <w:lang w:eastAsia="zh-CN"/>
              </w:rPr>
              <w:t>2033 г.</w:t>
            </w:r>
          </w:p>
        </w:tc>
      </w:tr>
    </w:tbl>
    <w:p w:rsidP="00C5334A" w:rsidR="00837E28" w:rsidRDefault="00837E28">
      <w:pPr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  <w:lang w:eastAsia="zh-CN"/>
        </w:rPr>
      </w:pPr>
    </w:p>
    <w:p w:rsidP="00837E28" w:rsidR="00C5334A" w:rsidRDefault="00C5334A" w:rsidRPr="00BD0AB1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zh-CN"/>
        </w:rPr>
      </w:pPr>
      <w:r w:rsidRPr="00BD0AB1">
        <w:rPr>
          <w:rFonts w:ascii="Times New Roman" w:cs="Times New Roman" w:eastAsia="Calibri" w:hAnsi="Times New Roman"/>
          <w:sz w:val="30"/>
          <w:szCs w:val="30"/>
          <w:lang w:eastAsia="zh-CN"/>
        </w:rPr>
        <w:t>Примечани</w:t>
      </w:r>
      <w:r w:rsidR="00BD0AB1">
        <w:rPr>
          <w:rFonts w:ascii="Times New Roman" w:cs="Times New Roman" w:eastAsia="Calibri" w:hAnsi="Times New Roman"/>
          <w:sz w:val="30"/>
          <w:szCs w:val="30"/>
          <w:lang w:eastAsia="zh-CN"/>
        </w:rPr>
        <w:t>я</w:t>
      </w:r>
      <w:r w:rsidRPr="00BD0AB1">
        <w:rPr>
          <w:rFonts w:ascii="Times New Roman" w:cs="Times New Roman" w:eastAsia="Calibri" w:hAnsi="Times New Roman"/>
          <w:sz w:val="30"/>
          <w:szCs w:val="30"/>
          <w:lang w:eastAsia="zh-CN"/>
        </w:rPr>
        <w:t>:</w:t>
      </w:r>
    </w:p>
    <w:p w:rsidP="00837E28" w:rsidR="00C5334A" w:rsidRDefault="00C5334A" w:rsidRPr="00BD0AB1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zh-CN"/>
        </w:rPr>
      </w:pPr>
      <w:r w:rsidRPr="00BD0AB1">
        <w:rPr>
          <w:rFonts w:ascii="Times New Roman" w:cs="Times New Roman" w:eastAsia="Calibri" w:hAnsi="Times New Roman"/>
          <w:sz w:val="30"/>
          <w:szCs w:val="30"/>
          <w:lang w:eastAsia="zh-CN"/>
        </w:rPr>
        <w:t xml:space="preserve">ЗУ – земельный </w:t>
      </w:r>
      <w:proofErr w:type="spellStart"/>
      <w:r w:rsidRPr="00BD0AB1">
        <w:rPr>
          <w:rFonts w:ascii="Times New Roman" w:cs="Times New Roman" w:eastAsia="Calibri" w:hAnsi="Times New Roman"/>
          <w:sz w:val="30"/>
          <w:szCs w:val="30"/>
          <w:lang w:eastAsia="zh-CN"/>
        </w:rPr>
        <w:t>участо</w:t>
      </w:r>
      <w:proofErr w:type="spellEnd"/>
      <w:r w:rsidR="00BD0AB1">
        <w:rPr>
          <w:rFonts w:ascii="Times New Roman" w:cs="Times New Roman" w:eastAsia="Calibri" w:hAnsi="Times New Roman"/>
          <w:sz w:val="30"/>
          <w:szCs w:val="30"/>
          <w:lang w:eastAsia="zh-CN"/>
        </w:rPr>
        <w:t>.</w:t>
      </w:r>
    </w:p>
    <w:p w:rsidP="00837E28" w:rsidR="00C5334A" w:rsidRDefault="00C5334A" w:rsidRPr="00BD0AB1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zh-CN"/>
        </w:rPr>
      </w:pPr>
      <w:r w:rsidRPr="00BD0AB1">
        <w:rPr>
          <w:rFonts w:ascii="Times New Roman" w:cs="Times New Roman" w:eastAsia="Calibri" w:hAnsi="Times New Roman"/>
          <w:sz w:val="30"/>
          <w:szCs w:val="30"/>
          <w:lang w:eastAsia="zh-CN"/>
        </w:rPr>
        <w:t>СЗЗ – санитарно-защитная зона</w:t>
      </w:r>
      <w:r w:rsidR="00BD0AB1">
        <w:rPr>
          <w:rFonts w:ascii="Times New Roman" w:cs="Times New Roman" w:eastAsia="Calibri" w:hAnsi="Times New Roman"/>
          <w:sz w:val="30"/>
          <w:szCs w:val="30"/>
          <w:lang w:eastAsia="zh-CN"/>
        </w:rPr>
        <w:t>.</w:t>
      </w:r>
    </w:p>
    <w:p w:rsidP="00837E28" w:rsidR="00BD0AB1" w:rsidRDefault="00BD0AB1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  <w:lang w:eastAsia="zh-CN"/>
        </w:rPr>
      </w:pPr>
    </w:p>
    <w:p w:rsidP="00837E28" w:rsidR="00C5334A" w:rsidRDefault="00C5334A" w:rsidRPr="00837E28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  <w:lang w:eastAsia="zh-CN"/>
        </w:rPr>
      </w:pPr>
      <w:r w:rsidRPr="00837E28">
        <w:rPr>
          <w:rFonts w:ascii="Times New Roman" w:cs="Times New Roman" w:eastAsia="Calibri" w:hAnsi="Times New Roman"/>
          <w:sz w:val="28"/>
          <w:szCs w:val="28"/>
          <w:lang w:eastAsia="zh-CN"/>
        </w:rPr>
        <w:t>*</w:t>
      </w:r>
      <w:r w:rsidR="00BD0AB1">
        <w:rPr>
          <w:rFonts w:ascii="Times New Roman" w:cs="Times New Roman" w:eastAsia="Calibri" w:hAnsi="Times New Roman"/>
          <w:sz w:val="28"/>
          <w:szCs w:val="28"/>
          <w:lang w:eastAsia="zh-CN"/>
        </w:rPr>
        <w:t> Р</w:t>
      </w:r>
      <w:r w:rsidRPr="00837E28">
        <w:rPr>
          <w:rFonts w:ascii="Times New Roman" w:cs="Times New Roman" w:eastAsia="Calibri" w:hAnsi="Times New Roman"/>
          <w:sz w:val="28"/>
          <w:szCs w:val="28"/>
          <w:lang w:eastAsia="zh-CN"/>
        </w:rPr>
        <w:t xml:space="preserve">азмер СЗЗ устанавливается в соответствии с законодательством о санитарно-эпидемиологическом благополучии населения в случае размещения объектов </w:t>
      </w:r>
      <w:r w:rsidRPr="00837E28">
        <w:rPr>
          <w:rFonts w:ascii="Times New Roman" w:cs="Times New Roman" w:eastAsia="Calibri" w:hAnsi="Times New Roman"/>
          <w:sz w:val="28"/>
          <w:szCs w:val="28"/>
          <w:lang w:eastAsia="zh-CN" w:val="en-US"/>
        </w:rPr>
        <w:t>V</w:t>
      </w:r>
      <w:r w:rsidR="00837E28">
        <w:rPr>
          <w:rFonts w:ascii="Times New Roman" w:cs="Times New Roman" w:eastAsia="Calibri" w:hAnsi="Times New Roman"/>
          <w:sz w:val="28"/>
          <w:szCs w:val="28"/>
          <w:lang w:eastAsia="zh-CN"/>
        </w:rPr>
        <w:t>–</w:t>
      </w:r>
      <w:r w:rsidRPr="00837E28">
        <w:rPr>
          <w:rFonts w:ascii="Times New Roman" w:cs="Times New Roman" w:eastAsia="Calibri" w:hAnsi="Times New Roman"/>
          <w:sz w:val="28"/>
          <w:szCs w:val="28"/>
          <w:lang w:eastAsia="zh-CN" w:val="en-US"/>
        </w:rPr>
        <w:t>III</w:t>
      </w:r>
      <w:r w:rsidRPr="00837E28">
        <w:rPr>
          <w:rFonts w:ascii="Times New Roman" w:cs="Times New Roman" w:eastAsia="Calibri" w:hAnsi="Times New Roman"/>
          <w:sz w:val="28"/>
          <w:szCs w:val="28"/>
          <w:lang w:eastAsia="zh-CN"/>
        </w:rPr>
        <w:t xml:space="preserve"> классов опасности, предусмотренных градостроительным регламентом зоны П-2</w:t>
      </w:r>
      <w:r w:rsidR="00BD0AB1">
        <w:rPr>
          <w:rFonts w:ascii="Times New Roman" w:cs="Times New Roman" w:eastAsia="Calibri" w:hAnsi="Times New Roman"/>
          <w:sz w:val="28"/>
          <w:szCs w:val="28"/>
          <w:lang w:eastAsia="zh-CN"/>
        </w:rPr>
        <w:t>.</w:t>
      </w:r>
    </w:p>
    <w:p w:rsidP="00837E28" w:rsidR="00C5334A" w:rsidRDefault="00C5334A" w:rsidRPr="00837E28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r w:rsidRPr="00837E28">
        <w:rPr>
          <w:rFonts w:ascii="Times New Roman" w:cs="Times New Roman" w:eastAsia="Calibri" w:hAnsi="Times New Roman"/>
          <w:sz w:val="28"/>
          <w:szCs w:val="28"/>
        </w:rPr>
        <w:t>**</w:t>
      </w:r>
      <w:r w:rsidR="00837E28">
        <w:rPr>
          <w:rFonts w:ascii="Times New Roman" w:cs="Times New Roman" w:eastAsia="Calibri" w:hAnsi="Times New Roman"/>
          <w:sz w:val="28"/>
          <w:szCs w:val="28"/>
        </w:rPr>
        <w:t xml:space="preserve"> </w:t>
      </w:r>
      <w:r w:rsidR="00BD0AB1">
        <w:rPr>
          <w:rFonts w:ascii="Times New Roman" w:cs="Times New Roman" w:eastAsia="Calibri" w:hAnsi="Times New Roman"/>
          <w:sz w:val="28"/>
          <w:szCs w:val="28"/>
        </w:rPr>
        <w:t>Х</w:t>
      </w:r>
      <w:r w:rsidRPr="00837E28">
        <w:rPr>
          <w:rFonts w:ascii="Times New Roman" w:cs="Times New Roman" w:eastAsia="Calibri" w:hAnsi="Times New Roman"/>
          <w:sz w:val="28"/>
          <w:szCs w:val="28"/>
        </w:rPr>
        <w:t>арактеристики объектов капитального строительства являются максимально допустимыми</w:t>
      </w:r>
      <w:r w:rsidR="00BD0AB1">
        <w:rPr>
          <w:rFonts w:ascii="Times New Roman" w:cs="Times New Roman" w:eastAsia="Calibri" w:hAnsi="Times New Roman"/>
          <w:sz w:val="28"/>
          <w:szCs w:val="28"/>
        </w:rPr>
        <w:t>.</w:t>
      </w:r>
    </w:p>
    <w:p w:rsidP="00837E28" w:rsidR="00C5334A" w:rsidRDefault="00C5334A" w:rsidRPr="00837E28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r w:rsidRPr="00837E28">
        <w:rPr>
          <w:rFonts w:ascii="Times New Roman" w:cs="Times New Roman" w:eastAsia="Calibri" w:hAnsi="Times New Roman"/>
          <w:sz w:val="28"/>
          <w:szCs w:val="28"/>
        </w:rPr>
        <w:t xml:space="preserve">*** </w:t>
      </w:r>
      <w:r w:rsidR="00BD0AB1">
        <w:rPr>
          <w:rFonts w:ascii="Times New Roman" w:cs="Times New Roman" w:eastAsia="Calibri" w:hAnsi="Times New Roman"/>
          <w:sz w:val="28"/>
          <w:szCs w:val="28"/>
        </w:rPr>
        <w:t>Х</w:t>
      </w:r>
      <w:r w:rsidRPr="00837E28">
        <w:rPr>
          <w:rFonts w:ascii="Times New Roman" w:cs="Times New Roman" w:eastAsia="Calibri" w:hAnsi="Times New Roman"/>
          <w:sz w:val="28"/>
          <w:szCs w:val="28"/>
        </w:rPr>
        <w:t>арактеристика суммарной общей площади объектов капитального строительства</w:t>
      </w:r>
      <w:r w:rsidR="00BD0AB1">
        <w:rPr>
          <w:rFonts w:ascii="Times New Roman" w:cs="Times New Roman" w:eastAsia="Calibri" w:hAnsi="Times New Roman"/>
          <w:sz w:val="28"/>
          <w:szCs w:val="28"/>
        </w:rPr>
        <w:t>.</w:t>
      </w:r>
    </w:p>
    <w:p w:rsidP="00837E28" w:rsidR="00C5334A" w:rsidRDefault="00C5334A" w:rsidRPr="00837E28">
      <w:pPr>
        <w:suppressAutoHyphens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28"/>
          <w:szCs w:val="28"/>
        </w:rPr>
      </w:pPr>
      <w:r w:rsidRPr="00837E28">
        <w:rPr>
          <w:rFonts w:ascii="Times New Roman" w:cs="Times New Roman" w:eastAsia="Calibri" w:hAnsi="Times New Roman"/>
          <w:sz w:val="28"/>
          <w:szCs w:val="28"/>
        </w:rPr>
        <w:t xml:space="preserve">**** </w:t>
      </w:r>
      <w:r w:rsidR="00BD0AB1">
        <w:rPr>
          <w:rFonts w:ascii="Times New Roman" w:cs="Times New Roman" w:eastAsia="Calibri" w:hAnsi="Times New Roman"/>
          <w:sz w:val="28"/>
          <w:szCs w:val="28"/>
        </w:rPr>
        <w:t>Э</w:t>
      </w:r>
      <w:r w:rsidRPr="00837E28">
        <w:rPr>
          <w:rFonts w:ascii="Times New Roman" w:cs="Times New Roman" w:eastAsia="Calibri" w:hAnsi="Times New Roman"/>
          <w:sz w:val="28"/>
          <w:szCs w:val="28"/>
        </w:rPr>
        <w:t>тапы проектирования и строительства, реконструкции, сноса объектов капитального строительства могут быть уточнены на последующих стадиях проектирования.</w:t>
      </w:r>
    </w:p>
    <w:p w:rsidP="00F410AC" w:rsidR="00EF2F8B" w:rsidRDefault="00EF2F8B">
      <w:pPr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</w:p>
    <w:p w:rsidP="007D59D6" w:rsidR="00404D41" w:rsidRDefault="00404D41" w:rsidRPr="007D59D6">
      <w:pPr>
        <w:spacing w:after="0"/>
        <w:rPr>
          <w:rFonts w:ascii="Times New Roman" w:cs="Times New Roman" w:hAnsi="Times New Roman"/>
          <w:sz w:val="30"/>
          <w:szCs w:val="30"/>
        </w:rPr>
        <w:sectPr w:rsidR="00404D41" w:rsidRPr="007D59D6" w:rsidSect="00837E28">
          <w:pgSz w:code="9" w:h="11907" w:orient="landscape" w:w="16840"/>
          <w:pgMar w:bottom="567" w:footer="709" w:gutter="0" w:header="709" w:left="1134" w:right="1134" w:top="1985"/>
          <w:cols w:space="708"/>
          <w:titlePg/>
          <w:docGrid w:linePitch="360"/>
        </w:sectPr>
      </w:pPr>
    </w:p>
    <w:p w:rsidP="00BD0AB1" w:rsidR="00DF090A" w:rsidRDefault="00673E75" w:rsidRPr="00B317B9">
      <w:pPr>
        <w:pStyle w:val="a3"/>
        <w:widowControl w:val="false"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4.</w:t>
      </w:r>
      <w:r w:rsidR="00BD0AB1">
        <w:rPr>
          <w:sz w:val="30"/>
          <w:szCs w:val="30"/>
        </w:rPr>
        <w:t> </w:t>
      </w:r>
      <w:r w:rsidR="00DF090A" w:rsidRPr="00B317B9">
        <w:rPr>
          <w:sz w:val="30"/>
          <w:szCs w:val="30"/>
        </w:rPr>
        <w:t>Сведения о плотности и параметрах застройки зон</w:t>
      </w:r>
      <w:r w:rsidR="00BD0AB1">
        <w:rPr>
          <w:sz w:val="30"/>
          <w:szCs w:val="30"/>
        </w:rPr>
        <w:t xml:space="preserve">                         </w:t>
      </w:r>
      <w:r w:rsidR="00DF090A" w:rsidRPr="00B317B9">
        <w:rPr>
          <w:sz w:val="30"/>
          <w:szCs w:val="30"/>
        </w:rPr>
        <w:t xml:space="preserve"> планируемого размещения объектов федерального значения, объектов регионального значения, объектов местного значения</w:t>
      </w:r>
      <w:r w:rsidR="00BD0AB1">
        <w:rPr>
          <w:sz w:val="30"/>
          <w:szCs w:val="30"/>
        </w:rPr>
        <w:t>.</w:t>
      </w:r>
    </w:p>
    <w:p w:rsidP="00837E28" w:rsidR="005A5F62" w:rsidRDefault="00C5334A">
      <w:pPr>
        <w:pStyle w:val="18"/>
      </w:pPr>
      <w:r>
        <w:t>Размещение объектов федерального значения, объектов регионального и объектов местного значения в границах проектирования не предусмотрено. Фактические показатели обеспеченности территории и фактические показатели территориальной доступности для таких объектов отсутствуют.</w:t>
      </w:r>
    </w:p>
    <w:p w:rsidP="00837E28" w:rsidR="0096218F" w:rsidRDefault="00673E75" w:rsidRPr="00B317B9">
      <w:pPr>
        <w:pStyle w:val="a3"/>
        <w:widowControl w:val="false"/>
        <w:suppressAutoHyphens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564998" w:rsidRPr="00B317B9">
        <w:rPr>
          <w:sz w:val="30"/>
          <w:szCs w:val="30"/>
        </w:rPr>
        <w:t xml:space="preserve">. </w:t>
      </w:r>
      <w:r w:rsidR="00DF090A" w:rsidRPr="00B317B9">
        <w:rPr>
          <w:sz w:val="30"/>
          <w:szCs w:val="30"/>
        </w:rPr>
        <w:t>Информация о планируемых мероприятиях по обеспечению сохранения применительно к территориальным зонам, в которых планируется размещение объектов федерального значения, объектов регионального значения, объектов местного значения,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</w:t>
      </w:r>
      <w:r w:rsidR="00837E28">
        <w:rPr>
          <w:sz w:val="30"/>
          <w:szCs w:val="30"/>
        </w:rPr>
        <w:t>.</w:t>
      </w:r>
    </w:p>
    <w:p w:rsidP="00837E28" w:rsidR="00C95B1D" w:rsidRDefault="002009A1" w:rsidRPr="003545BE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009A1">
        <w:rPr>
          <w:rFonts w:ascii="Times New Roman" w:cs="Times New Roman" w:hAnsi="Times New Roman"/>
          <w:sz w:val="30"/>
          <w:szCs w:val="30"/>
        </w:rPr>
        <w:t xml:space="preserve">На территории отсутствуют планируемые мероприятия </w:t>
      </w:r>
      <w:r w:rsidR="00837E28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Pr="002009A1">
        <w:rPr>
          <w:rFonts w:ascii="Times New Roman" w:cs="Times New Roman" w:hAnsi="Times New Roman"/>
          <w:sz w:val="30"/>
          <w:szCs w:val="30"/>
        </w:rPr>
        <w:t xml:space="preserve">по обеспечению сохранения применительно к территориальным зонам, в которых планируется размещение объектов федерального значения, объектов регионального значения, объектов местного значения, фактических показателей обеспеченности территории объектами коммунальной, транспортной, социальной инфраструктур </w:t>
      </w:r>
      <w:r w:rsidR="00837E28">
        <w:rPr>
          <w:rFonts w:ascii="Times New Roman" w:cs="Times New Roman" w:hAnsi="Times New Roman"/>
          <w:sz w:val="30"/>
          <w:szCs w:val="30"/>
        </w:rPr>
        <w:t xml:space="preserve">                                   </w:t>
      </w:r>
      <w:r w:rsidRPr="002009A1">
        <w:rPr>
          <w:rFonts w:ascii="Times New Roman" w:cs="Times New Roman" w:hAnsi="Times New Roman"/>
          <w:sz w:val="30"/>
          <w:szCs w:val="30"/>
        </w:rPr>
        <w:t>и фактических показателей территориальной доступности таких объектов для населения.</w:t>
      </w:r>
    </w:p>
    <w:p w:rsidP="00837E28" w:rsidR="001D4F07" w:rsidRDefault="00673E75" w:rsidRPr="00837E28">
      <w:pPr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73E75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="00BB42CC" w:rsidRPr="00673E75">
        <w:rPr>
          <w:rFonts w:ascii="Times New Roman" w:cs="Times New Roman" w:eastAsia="Times New Roman" w:hAnsi="Times New Roman"/>
          <w:sz w:val="30"/>
          <w:szCs w:val="30"/>
          <w:lang w:eastAsia="ru-RU"/>
        </w:rPr>
        <w:t>. Каталог координат красных линий</w:t>
      </w:r>
      <w:r w:rsidR="00837E28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837E28" w:rsidR="00926F61" w:rsidRDefault="00926F61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F61">
        <w:rPr>
          <w:rFonts w:ascii="Times New Roman" w:cs="Times New Roman" w:hAnsi="Times New Roman"/>
          <w:sz w:val="30"/>
          <w:szCs w:val="30"/>
        </w:rPr>
        <w:t>Координаты красных линий установлены проектом планировки территории северо-восточной левобережной части г</w:t>
      </w:r>
      <w:r>
        <w:rPr>
          <w:rFonts w:ascii="Times New Roman" w:cs="Times New Roman" w:hAnsi="Times New Roman"/>
          <w:sz w:val="30"/>
          <w:szCs w:val="30"/>
        </w:rPr>
        <w:t xml:space="preserve">орода Красноярска, утвержденным </w:t>
      </w:r>
      <w:r w:rsidRPr="00926F61">
        <w:rPr>
          <w:rFonts w:ascii="Times New Roman" w:cs="Times New Roman" w:hAnsi="Times New Roman"/>
          <w:sz w:val="30"/>
          <w:szCs w:val="30"/>
        </w:rPr>
        <w:t xml:space="preserve">постановлением администрации города Красноярска </w:t>
      </w:r>
      <w:r w:rsidR="00837E28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926F61">
        <w:rPr>
          <w:rFonts w:ascii="Times New Roman" w:cs="Times New Roman" w:hAnsi="Times New Roman"/>
          <w:sz w:val="30"/>
          <w:szCs w:val="30"/>
        </w:rPr>
        <w:t xml:space="preserve">от 01.07.2019 № 410. Настоящим проектом утвержденные проектом </w:t>
      </w:r>
      <w:proofErr w:type="gramStart"/>
      <w:r w:rsidRPr="00926F61">
        <w:rPr>
          <w:rFonts w:ascii="Times New Roman" w:cs="Times New Roman" w:hAnsi="Times New Roman"/>
          <w:sz w:val="30"/>
          <w:szCs w:val="30"/>
        </w:rPr>
        <w:t>планировки территории северо-восточной левобережной части города Красноярска</w:t>
      </w:r>
      <w:proofErr w:type="gramEnd"/>
      <w:r w:rsidRPr="00926F61">
        <w:rPr>
          <w:rFonts w:ascii="Times New Roman" w:cs="Times New Roman" w:hAnsi="Times New Roman"/>
          <w:sz w:val="30"/>
          <w:szCs w:val="30"/>
        </w:rPr>
        <w:t xml:space="preserve"> красные линии в границах проектирования не изменяются, не устанавливаются и не отменяются.</w:t>
      </w:r>
    </w:p>
    <w:p w:rsidP="00837E28" w:rsidR="006C7876" w:rsidRDefault="006C7876">
      <w:pPr>
        <w:pStyle w:val="00"/>
        <w:pBdr>
          <w:bottom w:color="auto" w:space="1" w:sz="4" w:val="single"/>
        </w:pBdr>
        <w:rPr>
          <w:lang w:eastAsia="ru-RU"/>
        </w:rPr>
      </w:pPr>
    </w:p>
    <w:p w:rsidP="00837E28" w:rsidR="00990576" w:rsidRDefault="00990576">
      <w:pPr>
        <w:suppressAutoHyphens/>
        <w:spacing w:after="0"/>
        <w:jc w:val="both"/>
        <w:rPr>
          <w:rFonts w:ascii="Times New Roman" w:cs="Times New Roman" w:eastAsia="Calibri" w:hAnsi="Times New Roman"/>
          <w:b/>
          <w:sz w:val="24"/>
          <w:szCs w:val="24"/>
          <w:lang w:eastAsia="ru-RU"/>
        </w:rPr>
      </w:pPr>
    </w:p>
    <w:sectPr w:rsidR="00990576" w:rsidSect="00837E28">
      <w:headerReference r:id="rId11" w:type="default"/>
      <w:pgSz w:code="9" w:h="16840" w:w="11907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10954" w:rsidP="009D6891" w:rsidRDefault="00710954">
      <w:pPr>
        <w:spacing w:after="0" w:line="240" w:lineRule="auto"/>
      </w:pPr>
      <w:r>
        <w:separator/>
      </w:r>
    </w:p>
  </w:endnote>
  <w:endnote w:type="continuationSeparator" w:id="0">
    <w:p w:rsidR="00710954" w:rsidP="009D6891" w:rsidRDefault="00710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10954" w:rsidP="009D6891" w:rsidRDefault="00710954">
      <w:pPr>
        <w:spacing w:after="0" w:line="240" w:lineRule="auto"/>
      </w:pPr>
      <w:r>
        <w:separator/>
      </w:r>
    </w:p>
  </w:footnote>
  <w:footnote w:type="continuationSeparator" w:id="0">
    <w:p w:rsidR="00710954" w:rsidP="009D6891" w:rsidRDefault="00710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160866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B144B" w:rsidR="00AD6601" w:rsidP="002B144B" w:rsidRDefault="00A276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14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14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14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5438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2B14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90892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2B144B" w:rsidR="00A27636" w:rsidP="002B144B" w:rsidRDefault="00A276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B14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B14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B14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5438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2B14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894678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37E28" w:rsidR="00AD6601" w:rsidP="00837E28" w:rsidRDefault="00A276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37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37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37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5438">
          <w:rPr>
            <w:rFonts w:ascii="Times New Roman" w:hAnsi="Times New Roman" w:cs="Times New Roman"/>
            <w:noProof/>
            <w:sz w:val="24"/>
            <w:szCs w:val="24"/>
          </w:rPr>
          <w:t>14</w:t>
        </w:r>
        <w:r w:rsidRPr="00837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8207F"/>
    <w:multiLevelType w:val="hybridMultilevel"/>
    <w:tmpl w:val="5F42D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A0650"/>
    <w:multiLevelType w:val="hybridMultilevel"/>
    <w:tmpl w:val="AA527936"/>
    <w:lvl w:ilvl="0" w:tplc="CF8CB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E830335"/>
    <w:multiLevelType w:val="multilevel"/>
    <w:tmpl w:val="DD2C6B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7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9">
    <w:nsid w:val="6B4C10FF"/>
    <w:multiLevelType w:val="hybridMultilevel"/>
    <w:tmpl w:val="5970B57E"/>
    <w:lvl w:ilvl="0" w:tplc="9550BC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684293"/>
    <w:multiLevelType w:val="hybridMultilevel"/>
    <w:tmpl w:val="5214372C"/>
    <w:lvl w:ilvl="0" w:tplc="171E3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359FF"/>
    <w:multiLevelType w:val="hybridMultilevel"/>
    <w:tmpl w:val="DC4A8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3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855960"/>
    <w:multiLevelType w:val="hybridMultilevel"/>
    <w:tmpl w:val="A6DC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31"/>
  </w:num>
  <w:num w:numId="3">
    <w:abstractNumId w:val="34"/>
  </w:num>
  <w:num w:numId="4">
    <w:abstractNumId w:val="30"/>
  </w:num>
  <w:num w:numId="5">
    <w:abstractNumId w:val="35"/>
  </w:num>
  <w:num w:numId="6">
    <w:abstractNumId w:val="6"/>
  </w:num>
  <w:num w:numId="7">
    <w:abstractNumId w:val="17"/>
  </w:num>
  <w:num w:numId="8">
    <w:abstractNumId w:val="18"/>
  </w:num>
  <w:num w:numId="9">
    <w:abstractNumId w:val="2"/>
  </w:num>
  <w:num w:numId="10">
    <w:abstractNumId w:val="21"/>
  </w:num>
  <w:num w:numId="11">
    <w:abstractNumId w:val="23"/>
  </w:num>
  <w:num w:numId="12">
    <w:abstractNumId w:val="32"/>
  </w:num>
  <w:num w:numId="13">
    <w:abstractNumId w:val="19"/>
  </w:num>
  <w:num w:numId="14">
    <w:abstractNumId w:val="36"/>
  </w:num>
  <w:num w:numId="15">
    <w:abstractNumId w:val="3"/>
  </w:num>
  <w:num w:numId="16">
    <w:abstractNumId w:val="7"/>
  </w:num>
  <w:num w:numId="17">
    <w:abstractNumId w:val="37"/>
  </w:num>
  <w:num w:numId="18">
    <w:abstractNumId w:val="9"/>
  </w:num>
  <w:num w:numId="19">
    <w:abstractNumId w:val="0"/>
  </w:num>
  <w:num w:numId="20">
    <w:abstractNumId w:val="20"/>
  </w:num>
  <w:num w:numId="21">
    <w:abstractNumId w:val="13"/>
  </w:num>
  <w:num w:numId="22">
    <w:abstractNumId w:val="11"/>
  </w:num>
  <w:num w:numId="23">
    <w:abstractNumId w:val="33"/>
  </w:num>
  <w:num w:numId="24">
    <w:abstractNumId w:val="24"/>
  </w:num>
  <w:num w:numId="25">
    <w:abstractNumId w:val="25"/>
  </w:num>
  <w:num w:numId="26">
    <w:abstractNumId w:val="10"/>
  </w:num>
  <w:num w:numId="27">
    <w:abstractNumId w:val="15"/>
  </w:num>
  <w:num w:numId="28">
    <w:abstractNumId w:val="4"/>
  </w:num>
  <w:num w:numId="29">
    <w:abstractNumId w:val="1"/>
  </w:num>
  <w:num w:numId="30">
    <w:abstractNumId w:val="14"/>
  </w:num>
  <w:num w:numId="31">
    <w:abstractNumId w:val="16"/>
  </w:num>
  <w:num w:numId="32">
    <w:abstractNumId w:val="22"/>
  </w:num>
  <w:num w:numId="33">
    <w:abstractNumId w:val="8"/>
  </w:num>
  <w:num w:numId="34">
    <w:abstractNumId w:val="27"/>
  </w:num>
  <w:num w:numId="35">
    <w:abstractNumId w:val="28"/>
  </w:num>
  <w:num w:numId="36">
    <w:abstractNumId w:val="5"/>
  </w:num>
  <w:num w:numId="37">
    <w:abstractNumId w:val="26"/>
  </w:num>
  <w:num w:numId="38">
    <w:abstractNumId w:val="2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A9"/>
    <w:rsid w:val="000110D3"/>
    <w:rsid w:val="00025BBE"/>
    <w:rsid w:val="000314B0"/>
    <w:rsid w:val="000473E4"/>
    <w:rsid w:val="0006455C"/>
    <w:rsid w:val="00072D26"/>
    <w:rsid w:val="000764B5"/>
    <w:rsid w:val="000813D3"/>
    <w:rsid w:val="00081650"/>
    <w:rsid w:val="00092236"/>
    <w:rsid w:val="00095801"/>
    <w:rsid w:val="000A1F09"/>
    <w:rsid w:val="000A2942"/>
    <w:rsid w:val="000B3B1D"/>
    <w:rsid w:val="000C2E0D"/>
    <w:rsid w:val="000D0EB2"/>
    <w:rsid w:val="000D29DF"/>
    <w:rsid w:val="000E0823"/>
    <w:rsid w:val="001072F5"/>
    <w:rsid w:val="00134714"/>
    <w:rsid w:val="00137AFF"/>
    <w:rsid w:val="0015168F"/>
    <w:rsid w:val="00162314"/>
    <w:rsid w:val="00163FCA"/>
    <w:rsid w:val="0016682C"/>
    <w:rsid w:val="00174620"/>
    <w:rsid w:val="001951D0"/>
    <w:rsid w:val="0019527E"/>
    <w:rsid w:val="00196B10"/>
    <w:rsid w:val="001A45FE"/>
    <w:rsid w:val="001A4BF4"/>
    <w:rsid w:val="001B3D26"/>
    <w:rsid w:val="001C0042"/>
    <w:rsid w:val="001C7BA7"/>
    <w:rsid w:val="001D4F07"/>
    <w:rsid w:val="001D66F7"/>
    <w:rsid w:val="002009A1"/>
    <w:rsid w:val="00210602"/>
    <w:rsid w:val="00224813"/>
    <w:rsid w:val="00230C0B"/>
    <w:rsid w:val="00230D2C"/>
    <w:rsid w:val="00243004"/>
    <w:rsid w:val="00261BAF"/>
    <w:rsid w:val="0026605A"/>
    <w:rsid w:val="002831D5"/>
    <w:rsid w:val="0029235F"/>
    <w:rsid w:val="002A0210"/>
    <w:rsid w:val="002B144B"/>
    <w:rsid w:val="002B5DC4"/>
    <w:rsid w:val="002D3C09"/>
    <w:rsid w:val="002D7842"/>
    <w:rsid w:val="002E47D8"/>
    <w:rsid w:val="002F62E2"/>
    <w:rsid w:val="00327CC7"/>
    <w:rsid w:val="003326D6"/>
    <w:rsid w:val="0034762F"/>
    <w:rsid w:val="00352DC7"/>
    <w:rsid w:val="003545BE"/>
    <w:rsid w:val="00354C52"/>
    <w:rsid w:val="00354DC6"/>
    <w:rsid w:val="003623DF"/>
    <w:rsid w:val="00365DFD"/>
    <w:rsid w:val="00370FDF"/>
    <w:rsid w:val="003804B7"/>
    <w:rsid w:val="003A61A9"/>
    <w:rsid w:val="003A6C73"/>
    <w:rsid w:val="003A7EB7"/>
    <w:rsid w:val="003B4D3C"/>
    <w:rsid w:val="003B5A74"/>
    <w:rsid w:val="003C334B"/>
    <w:rsid w:val="003E17A1"/>
    <w:rsid w:val="003F31CF"/>
    <w:rsid w:val="003F5DB2"/>
    <w:rsid w:val="00402324"/>
    <w:rsid w:val="004041EA"/>
    <w:rsid w:val="00404D41"/>
    <w:rsid w:val="00417E88"/>
    <w:rsid w:val="00422280"/>
    <w:rsid w:val="00451491"/>
    <w:rsid w:val="0045441E"/>
    <w:rsid w:val="0045630E"/>
    <w:rsid w:val="00481090"/>
    <w:rsid w:val="00487E5B"/>
    <w:rsid w:val="004965DD"/>
    <w:rsid w:val="004A5072"/>
    <w:rsid w:val="004A6151"/>
    <w:rsid w:val="004B14A8"/>
    <w:rsid w:val="004B1E6D"/>
    <w:rsid w:val="004B4E79"/>
    <w:rsid w:val="004C74EF"/>
    <w:rsid w:val="004D730D"/>
    <w:rsid w:val="004D7DFE"/>
    <w:rsid w:val="004E0355"/>
    <w:rsid w:val="00500C66"/>
    <w:rsid w:val="0050329C"/>
    <w:rsid w:val="00504BF1"/>
    <w:rsid w:val="005056CC"/>
    <w:rsid w:val="00514FF8"/>
    <w:rsid w:val="0051680D"/>
    <w:rsid w:val="00516E11"/>
    <w:rsid w:val="005368C5"/>
    <w:rsid w:val="00537ED6"/>
    <w:rsid w:val="00540DDE"/>
    <w:rsid w:val="00544C76"/>
    <w:rsid w:val="00550655"/>
    <w:rsid w:val="00564998"/>
    <w:rsid w:val="00571415"/>
    <w:rsid w:val="00571746"/>
    <w:rsid w:val="005863FA"/>
    <w:rsid w:val="00590332"/>
    <w:rsid w:val="00592FF0"/>
    <w:rsid w:val="00594831"/>
    <w:rsid w:val="005954EB"/>
    <w:rsid w:val="005A5F62"/>
    <w:rsid w:val="005B6C9F"/>
    <w:rsid w:val="005C23BA"/>
    <w:rsid w:val="005C66CE"/>
    <w:rsid w:val="005F2FFA"/>
    <w:rsid w:val="005F5757"/>
    <w:rsid w:val="00611494"/>
    <w:rsid w:val="00614B44"/>
    <w:rsid w:val="00621C3A"/>
    <w:rsid w:val="006245C4"/>
    <w:rsid w:val="00625143"/>
    <w:rsid w:val="00646B07"/>
    <w:rsid w:val="00656714"/>
    <w:rsid w:val="006606C5"/>
    <w:rsid w:val="006625BF"/>
    <w:rsid w:val="00673E75"/>
    <w:rsid w:val="00675AA2"/>
    <w:rsid w:val="00675D75"/>
    <w:rsid w:val="00676BE6"/>
    <w:rsid w:val="00685C34"/>
    <w:rsid w:val="00692A0C"/>
    <w:rsid w:val="006A0EC0"/>
    <w:rsid w:val="006C533E"/>
    <w:rsid w:val="006C7876"/>
    <w:rsid w:val="006D2340"/>
    <w:rsid w:val="006E6E5F"/>
    <w:rsid w:val="006F1AEA"/>
    <w:rsid w:val="006F5FAD"/>
    <w:rsid w:val="00710954"/>
    <w:rsid w:val="007143D0"/>
    <w:rsid w:val="0071762B"/>
    <w:rsid w:val="00727062"/>
    <w:rsid w:val="007431C8"/>
    <w:rsid w:val="00752144"/>
    <w:rsid w:val="00752F21"/>
    <w:rsid w:val="00753558"/>
    <w:rsid w:val="00771055"/>
    <w:rsid w:val="007832E9"/>
    <w:rsid w:val="00792029"/>
    <w:rsid w:val="00797FEB"/>
    <w:rsid w:val="007B4B60"/>
    <w:rsid w:val="007B689B"/>
    <w:rsid w:val="007D5438"/>
    <w:rsid w:val="007D59D6"/>
    <w:rsid w:val="007D6FE2"/>
    <w:rsid w:val="007E5DA6"/>
    <w:rsid w:val="00801183"/>
    <w:rsid w:val="00812E58"/>
    <w:rsid w:val="0081310F"/>
    <w:rsid w:val="008149DF"/>
    <w:rsid w:val="00816336"/>
    <w:rsid w:val="00837E28"/>
    <w:rsid w:val="0084012F"/>
    <w:rsid w:val="00846215"/>
    <w:rsid w:val="00864A59"/>
    <w:rsid w:val="00865498"/>
    <w:rsid w:val="008714C9"/>
    <w:rsid w:val="008868D5"/>
    <w:rsid w:val="00886B92"/>
    <w:rsid w:val="00887242"/>
    <w:rsid w:val="008904BA"/>
    <w:rsid w:val="00892EC3"/>
    <w:rsid w:val="008A6253"/>
    <w:rsid w:val="008B3D28"/>
    <w:rsid w:val="008C3389"/>
    <w:rsid w:val="008C6FB8"/>
    <w:rsid w:val="008D537B"/>
    <w:rsid w:val="008E5BF8"/>
    <w:rsid w:val="008F0DD2"/>
    <w:rsid w:val="008F36D9"/>
    <w:rsid w:val="008F39E3"/>
    <w:rsid w:val="0090711F"/>
    <w:rsid w:val="009111B5"/>
    <w:rsid w:val="00917209"/>
    <w:rsid w:val="00922678"/>
    <w:rsid w:val="00926F61"/>
    <w:rsid w:val="0094732F"/>
    <w:rsid w:val="009477D5"/>
    <w:rsid w:val="00947FBA"/>
    <w:rsid w:val="00960A3B"/>
    <w:rsid w:val="0096218F"/>
    <w:rsid w:val="009640A8"/>
    <w:rsid w:val="00964FE0"/>
    <w:rsid w:val="00967AD2"/>
    <w:rsid w:val="00967BBC"/>
    <w:rsid w:val="00976AFF"/>
    <w:rsid w:val="00987CA3"/>
    <w:rsid w:val="00990576"/>
    <w:rsid w:val="00990FF6"/>
    <w:rsid w:val="0099407F"/>
    <w:rsid w:val="009C0D8A"/>
    <w:rsid w:val="009C3048"/>
    <w:rsid w:val="009D6891"/>
    <w:rsid w:val="009E3518"/>
    <w:rsid w:val="00A14A60"/>
    <w:rsid w:val="00A205CF"/>
    <w:rsid w:val="00A27636"/>
    <w:rsid w:val="00A35771"/>
    <w:rsid w:val="00A404C8"/>
    <w:rsid w:val="00A41C82"/>
    <w:rsid w:val="00A5181B"/>
    <w:rsid w:val="00A6023E"/>
    <w:rsid w:val="00A71DFE"/>
    <w:rsid w:val="00A72A54"/>
    <w:rsid w:val="00A87DA3"/>
    <w:rsid w:val="00AB43D6"/>
    <w:rsid w:val="00AC0D8C"/>
    <w:rsid w:val="00AC24F3"/>
    <w:rsid w:val="00AD6601"/>
    <w:rsid w:val="00AF0A46"/>
    <w:rsid w:val="00B02059"/>
    <w:rsid w:val="00B04169"/>
    <w:rsid w:val="00B217E4"/>
    <w:rsid w:val="00B23E70"/>
    <w:rsid w:val="00B313E6"/>
    <w:rsid w:val="00B317B9"/>
    <w:rsid w:val="00B36B52"/>
    <w:rsid w:val="00B41020"/>
    <w:rsid w:val="00B42077"/>
    <w:rsid w:val="00B429AF"/>
    <w:rsid w:val="00B51C1C"/>
    <w:rsid w:val="00B676C6"/>
    <w:rsid w:val="00B74DA5"/>
    <w:rsid w:val="00B81E7C"/>
    <w:rsid w:val="00BA61BC"/>
    <w:rsid w:val="00BB1A12"/>
    <w:rsid w:val="00BB27B2"/>
    <w:rsid w:val="00BB42CC"/>
    <w:rsid w:val="00BB6ED9"/>
    <w:rsid w:val="00BB7A96"/>
    <w:rsid w:val="00BD0AB1"/>
    <w:rsid w:val="00BE2216"/>
    <w:rsid w:val="00C1285B"/>
    <w:rsid w:val="00C134ED"/>
    <w:rsid w:val="00C23B11"/>
    <w:rsid w:val="00C23E19"/>
    <w:rsid w:val="00C27FE8"/>
    <w:rsid w:val="00C474C3"/>
    <w:rsid w:val="00C5334A"/>
    <w:rsid w:val="00C54A90"/>
    <w:rsid w:val="00C6375F"/>
    <w:rsid w:val="00C728A7"/>
    <w:rsid w:val="00C937DA"/>
    <w:rsid w:val="00C95B1D"/>
    <w:rsid w:val="00CB2A85"/>
    <w:rsid w:val="00CB6000"/>
    <w:rsid w:val="00CC563D"/>
    <w:rsid w:val="00CD270E"/>
    <w:rsid w:val="00CD309B"/>
    <w:rsid w:val="00CD50FC"/>
    <w:rsid w:val="00CD5C04"/>
    <w:rsid w:val="00CE10A4"/>
    <w:rsid w:val="00CE46C3"/>
    <w:rsid w:val="00CE75CA"/>
    <w:rsid w:val="00CF30BD"/>
    <w:rsid w:val="00D04ED2"/>
    <w:rsid w:val="00D128AE"/>
    <w:rsid w:val="00D12D51"/>
    <w:rsid w:val="00D2070C"/>
    <w:rsid w:val="00D26B1F"/>
    <w:rsid w:val="00D42A57"/>
    <w:rsid w:val="00D56573"/>
    <w:rsid w:val="00D86025"/>
    <w:rsid w:val="00D97E82"/>
    <w:rsid w:val="00DA5D0B"/>
    <w:rsid w:val="00DB1C74"/>
    <w:rsid w:val="00DB3455"/>
    <w:rsid w:val="00DB3EF8"/>
    <w:rsid w:val="00DD5E3E"/>
    <w:rsid w:val="00DD6EA9"/>
    <w:rsid w:val="00DE0B7F"/>
    <w:rsid w:val="00DE70D1"/>
    <w:rsid w:val="00DF090A"/>
    <w:rsid w:val="00DF0FE3"/>
    <w:rsid w:val="00DF208D"/>
    <w:rsid w:val="00DF6257"/>
    <w:rsid w:val="00E119E5"/>
    <w:rsid w:val="00E17EC3"/>
    <w:rsid w:val="00E21C5B"/>
    <w:rsid w:val="00E22D3D"/>
    <w:rsid w:val="00E531AF"/>
    <w:rsid w:val="00E6210E"/>
    <w:rsid w:val="00EA36F0"/>
    <w:rsid w:val="00EA77B3"/>
    <w:rsid w:val="00EB336E"/>
    <w:rsid w:val="00EB4B3D"/>
    <w:rsid w:val="00EB6484"/>
    <w:rsid w:val="00EC75F6"/>
    <w:rsid w:val="00EE33BD"/>
    <w:rsid w:val="00EE3DDA"/>
    <w:rsid w:val="00EE52AA"/>
    <w:rsid w:val="00EF070F"/>
    <w:rsid w:val="00EF2F8B"/>
    <w:rsid w:val="00EF3278"/>
    <w:rsid w:val="00F10995"/>
    <w:rsid w:val="00F14E5D"/>
    <w:rsid w:val="00F21C37"/>
    <w:rsid w:val="00F22B70"/>
    <w:rsid w:val="00F279DB"/>
    <w:rsid w:val="00F410AC"/>
    <w:rsid w:val="00F46AAB"/>
    <w:rsid w:val="00F667B5"/>
    <w:rsid w:val="00F75BD0"/>
    <w:rsid w:val="00F86136"/>
    <w:rsid w:val="00FB5DBF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C0D8C"/>
  </w:style>
  <w:style w:type="paragraph" w:styleId="1">
    <w:name w:val="heading 1"/>
    <w:basedOn w:val="a"/>
    <w:next w:val="a"/>
    <w:link w:val="10"/>
    <w:qFormat/>
    <w:rsid w:val="00544C76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072F5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44C76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4C76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44C76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544C76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Абзац списка Знак"/>
    <w:link w:val="a3"/>
    <w:uiPriority w:val="34"/>
    <w:locked/>
    <w:rsid w:val="00AC0D8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6" w:customStyle="true">
    <w:name w:val="Без интервала Знак"/>
    <w:link w:val="a5"/>
    <w:uiPriority w:val="1"/>
    <w:rsid w:val="00AC0D8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9D6891"/>
  </w:style>
  <w:style w:type="paragraph" w:styleId="a9">
    <w:name w:val="footer"/>
    <w:basedOn w:val="a"/>
    <w:link w:val="aa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rsid w:val="009D6891"/>
  </w:style>
  <w:style w:type="character" w:styleId="20" w:customStyle="true">
    <w:name w:val="Заголовок 2 Знак"/>
    <w:basedOn w:val="a0"/>
    <w:link w:val="2"/>
    <w:rsid w:val="009D689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b" w:customStyle="true">
    <w:name w:val="подзаголовок"/>
    <w:basedOn w:val="a"/>
    <w:link w:val="ac"/>
    <w:qFormat/>
    <w:rsid w:val="009D6891"/>
    <w:pPr>
      <w:spacing w:before="120" w:after="120" w:line="240" w:lineRule="auto"/>
      <w:ind w:firstLine="709"/>
      <w:contextualSpacing/>
      <w:jc w:val="both"/>
      <w:outlineLvl w:val="1"/>
    </w:pPr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ac" w:customStyle="true">
    <w:name w:val="подзаголовок Знак"/>
    <w:link w:val="ab"/>
    <w:rsid w:val="009D689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0D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rsid w:val="000D29D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EE33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gkelc" w:customStyle="true">
    <w:name w:val="hgkelc"/>
    <w:basedOn w:val="a0"/>
    <w:rsid w:val="009C3048"/>
  </w:style>
  <w:style w:type="character" w:styleId="30" w:customStyle="true">
    <w:name w:val="Заголовок 3 Знак"/>
    <w:basedOn w:val="a0"/>
    <w:link w:val="3"/>
    <w:rsid w:val="001072F5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0" w:customStyle="true">
    <w:name w:val="Заголовок 1 Знак"/>
    <w:basedOn w:val="a0"/>
    <w:link w:val="1"/>
    <w:rsid w:val="00544C76"/>
    <w:rPr>
      <w:rFonts w:ascii="Times New Roman" w:hAnsi="Times New Roman" w:cs="Times New Roman"/>
      <w:b/>
      <w:sz w:val="28"/>
      <w:szCs w:val="24"/>
    </w:rPr>
  </w:style>
  <w:style w:type="character" w:styleId="40" w:customStyle="true">
    <w:name w:val="Заголовок 4 Знак"/>
    <w:basedOn w:val="a0"/>
    <w:link w:val="4"/>
    <w:rsid w:val="00544C7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544C76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544C76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f0">
    <w:name w:val="page number"/>
    <w:rsid w:val="00544C76"/>
  </w:style>
  <w:style w:type="paragraph" w:styleId="120" w:customStyle="true">
    <w:name w:val="Основной 12"/>
    <w:basedOn w:val="a"/>
    <w:link w:val="121"/>
    <w:qFormat/>
    <w:rsid w:val="00544C7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544C7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544C7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544C7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544C76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544C76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544C76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544C76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544C76"/>
    <w:rPr>
      <w:b/>
    </w:rPr>
  </w:style>
  <w:style w:type="character" w:styleId="127" w:customStyle="true">
    <w:name w:val="Курсив 12 Ж Знак"/>
    <w:basedOn w:val="125"/>
    <w:link w:val="126"/>
    <w:rsid w:val="00544C76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f1"/>
    <w:link w:val="140"/>
    <w:qFormat/>
    <w:rsid w:val="00544C76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f1">
    <w:name w:val="Body Text"/>
    <w:basedOn w:val="a"/>
    <w:link w:val="af2"/>
    <w:unhideWhenUsed/>
    <w:rsid w:val="00544C76"/>
    <w:pPr>
      <w:spacing w:after="120"/>
    </w:pPr>
  </w:style>
  <w:style w:type="character" w:styleId="af2" w:customStyle="true">
    <w:name w:val="Основной текст Знак"/>
    <w:basedOn w:val="a0"/>
    <w:link w:val="af1"/>
    <w:rsid w:val="00544C76"/>
  </w:style>
  <w:style w:type="character" w:styleId="140" w:customStyle="true">
    <w:name w:val="Основной 14 Знак"/>
    <w:link w:val="14"/>
    <w:rsid w:val="00544C76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544C76"/>
    <w:pPr>
      <w:numPr>
        <w:numId w:val="6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544C7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544C76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4C7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44C7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44C76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544C76"/>
    <w:rPr>
      <w:color w:val="0000FF" w:themeColor="hyperlink"/>
      <w:u w:val="single"/>
    </w:rPr>
  </w:style>
  <w:style w:type="paragraph" w:styleId="ConsNonformat" w:customStyle="true">
    <w:name w:val="ConsNonformat"/>
    <w:rsid w:val="00544C76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5">
    <w:name w:val="Body Text Indent"/>
    <w:basedOn w:val="a"/>
    <w:link w:val="af6"/>
    <w:rsid w:val="00544C76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6" w:customStyle="true">
    <w:name w:val="Основной текст с отступом Знак"/>
    <w:basedOn w:val="a0"/>
    <w:link w:val="af5"/>
    <w:rsid w:val="00544C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544C76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544C76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544C76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7" w:customStyle="true">
    <w:name w:val="Стиль По ширине"/>
    <w:basedOn w:val="a"/>
    <w:rsid w:val="00544C76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544C76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544C76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544C76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544C76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544C76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a" w:customStyle="true">
    <w:name w:val="Название Знак"/>
    <w:basedOn w:val="a0"/>
    <w:link w:val="af9"/>
    <w:rsid w:val="00544C76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544C76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544C76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544C76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544C7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544C76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b" w:customStyle="true">
    <w:name w:val="Основной"/>
    <w:basedOn w:val="af1"/>
    <w:link w:val="afc"/>
    <w:qFormat/>
    <w:rsid w:val="00544C76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c" w:customStyle="true">
    <w:name w:val="Основной Знак"/>
    <w:basedOn w:val="60"/>
    <w:link w:val="afb"/>
    <w:rsid w:val="00544C76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link w:val="ConsPlusNormal0"/>
    <w:rsid w:val="00544C76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544C76"/>
  </w:style>
  <w:style w:type="character" w:styleId="match" w:customStyle="true">
    <w:name w:val="match"/>
    <w:basedOn w:val="a0"/>
    <w:rsid w:val="00544C76"/>
  </w:style>
  <w:style w:type="paragraph" w:styleId="afd">
    <w:name w:val="Subtitle"/>
    <w:basedOn w:val="a"/>
    <w:next w:val="a"/>
    <w:link w:val="afe"/>
    <w:qFormat/>
    <w:rsid w:val="00544C76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e" w:customStyle="true">
    <w:name w:val="Подзаголовок Знак"/>
    <w:basedOn w:val="a0"/>
    <w:link w:val="afd"/>
    <w:rsid w:val="00544C76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f">
    <w:name w:val="Document Map"/>
    <w:basedOn w:val="a"/>
    <w:link w:val="aff0"/>
    <w:uiPriority w:val="99"/>
    <w:rsid w:val="00544C76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f0" w:customStyle="true">
    <w:name w:val="Схема документа Знак"/>
    <w:basedOn w:val="a0"/>
    <w:link w:val="aff"/>
    <w:uiPriority w:val="99"/>
    <w:rsid w:val="00544C76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544C76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544C76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f1">
    <w:name w:val="Normal (Web)"/>
    <w:basedOn w:val="a"/>
    <w:uiPriority w:val="99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544C76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544C76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544C7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544C76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544C76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544C76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544C76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2">
    <w:name w:val="FollowedHyperlink"/>
    <w:uiPriority w:val="99"/>
    <w:rsid w:val="00544C76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544C76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544C76"/>
  </w:style>
  <w:style w:type="character" w:styleId="111" w:customStyle="true">
    <w:name w:val="Заголовок 1.1 Знак"/>
    <w:link w:val="110"/>
    <w:rsid w:val="00544C76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544C76"/>
  </w:style>
  <w:style w:type="numbering" w:styleId="36" w:customStyle="true">
    <w:name w:val="Нет списка3"/>
    <w:next w:val="a2"/>
    <w:uiPriority w:val="99"/>
    <w:semiHidden/>
    <w:unhideWhenUsed/>
    <w:rsid w:val="00544C76"/>
  </w:style>
  <w:style w:type="numbering" w:styleId="42" w:customStyle="true">
    <w:name w:val="Нет списка4"/>
    <w:next w:val="a2"/>
    <w:uiPriority w:val="99"/>
    <w:semiHidden/>
    <w:unhideWhenUsed/>
    <w:rsid w:val="00544C76"/>
  </w:style>
  <w:style w:type="numbering" w:styleId="52" w:customStyle="true">
    <w:name w:val="Нет списка5"/>
    <w:next w:val="a2"/>
    <w:uiPriority w:val="99"/>
    <w:semiHidden/>
    <w:unhideWhenUsed/>
    <w:rsid w:val="00544C76"/>
  </w:style>
  <w:style w:type="paragraph" w:styleId="-" w:customStyle="true">
    <w:name w:val="Эклог-шум"/>
    <w:basedOn w:val="a"/>
    <w:link w:val="-0"/>
    <w:qFormat/>
    <w:rsid w:val="00544C76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544C76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544C76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544C76"/>
  </w:style>
  <w:style w:type="numbering" w:styleId="70" w:customStyle="true">
    <w:name w:val="Нет списка7"/>
    <w:next w:val="a2"/>
    <w:uiPriority w:val="99"/>
    <w:semiHidden/>
    <w:unhideWhenUsed/>
    <w:rsid w:val="00544C76"/>
  </w:style>
  <w:style w:type="paragraph" w:styleId="28">
    <w:name w:val="Body Text 2"/>
    <w:basedOn w:val="a"/>
    <w:link w:val="29"/>
    <w:rsid w:val="00544C76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544C76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f"/>
    <w:uiPriority w:val="59"/>
    <w:rsid w:val="00544C76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3" w:customStyle="true">
    <w:name w:val="ЭРА"/>
    <w:basedOn w:val="a"/>
    <w:link w:val="aff4"/>
    <w:qFormat/>
    <w:rsid w:val="00544C76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link w:val="Default0"/>
    <w:rsid w:val="00544C76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4" w:customStyle="true">
    <w:name w:val="ЭРА Знак"/>
    <w:link w:val="aff3"/>
    <w:rsid w:val="00544C76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544C76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544C76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5" w:customStyle="true">
    <w:name w:val=".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9" w:customStyle="true">
    <w:name w:val="Курсив 12Ж"/>
    <w:basedOn w:val="124"/>
    <w:link w:val="12a"/>
    <w:qFormat/>
    <w:rsid w:val="00544C76"/>
    <w:rPr>
      <w:b/>
    </w:rPr>
  </w:style>
  <w:style w:type="character" w:styleId="12a" w:customStyle="true">
    <w:name w:val="Курсив 12Ж Знак"/>
    <w:basedOn w:val="125"/>
    <w:link w:val="129"/>
    <w:rsid w:val="00544C76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544C76"/>
    <w:rPr>
      <w:rFonts w:ascii="Times New Roman" w:hAnsi="Times New Roman" w:cs="Times New Roman"/>
      <w:sz w:val="22"/>
      <w:szCs w:val="22"/>
    </w:rPr>
  </w:style>
  <w:style w:type="character" w:styleId="aff6">
    <w:name w:val="Emphasis"/>
    <w:qFormat/>
    <w:rsid w:val="00544C76"/>
    <w:rPr>
      <w:i/>
      <w:iCs/>
    </w:rPr>
  </w:style>
  <w:style w:type="character" w:styleId="visited" w:customStyle="true">
    <w:name w:val="visited"/>
    <w:basedOn w:val="a0"/>
    <w:rsid w:val="00544C76"/>
  </w:style>
  <w:style w:type="paragraph" w:styleId="formattexttopleveltext" w:customStyle="true">
    <w:name w:val="formattext topleveltext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544C76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544C76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544C76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544C76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544C76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544C76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2a" w:customStyle="true">
    <w:name w:val="Сетка таблицы2"/>
    <w:basedOn w:val="a1"/>
    <w:next w:val="af"/>
    <w:uiPriority w:val="59"/>
    <w:rsid w:val="00487E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" w:customStyle="true">
    <w:name w:val="00"/>
    <w:basedOn w:val="a"/>
    <w:link w:val="000"/>
    <w:qFormat/>
    <w:rsid w:val="00DF6257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type="character" w:styleId="000" w:customStyle="true">
    <w:name w:val="00 Знак"/>
    <w:basedOn w:val="a0"/>
    <w:link w:val="00"/>
    <w:rsid w:val="00DF6257"/>
    <w:rPr>
      <w:rFonts w:ascii="Times New Roman" w:hAnsi="Times New Roman"/>
      <w:color w:val="000000"/>
      <w:sz w:val="30"/>
      <w:szCs w:val="30"/>
    </w:rPr>
  </w:style>
  <w:style w:type="character" w:styleId="ConsPlusNormal0" w:customStyle="true">
    <w:name w:val="ConsPlusNormal Знак"/>
    <w:link w:val="ConsPlusNormal"/>
    <w:locked/>
    <w:rsid w:val="0050329C"/>
    <w:rPr>
      <w:rFonts w:ascii="Arial" w:hAnsi="Arial" w:eastAsia="Times New Roman" w:cs="Arial"/>
      <w:sz w:val="20"/>
      <w:szCs w:val="20"/>
      <w:lang w:eastAsia="ru-RU"/>
    </w:rPr>
  </w:style>
  <w:style w:type="character" w:styleId="115pt" w:customStyle="true">
    <w:name w:val="Основной текст + 11;5 pt"/>
    <w:basedOn w:val="a0"/>
    <w:rsid w:val="00261BAF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ConsPlusTitle" w:customStyle="true">
    <w:name w:val="ConsPlusTitle"/>
    <w:uiPriority w:val="99"/>
    <w:rsid w:val="0016231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18" w:customStyle="true">
    <w:name w:val="Стиль1"/>
    <w:basedOn w:val="00"/>
    <w:link w:val="19"/>
    <w:qFormat/>
    <w:rsid w:val="001D4F07"/>
  </w:style>
  <w:style w:type="character" w:styleId="19" w:customStyle="true">
    <w:name w:val="Стиль1 Знак"/>
    <w:basedOn w:val="000"/>
    <w:link w:val="18"/>
    <w:rsid w:val="001D4F07"/>
    <w:rPr>
      <w:rFonts w:ascii="Times New Roman" w:hAnsi="Times New Roman"/>
      <w:color w:val="000000"/>
      <w:sz w:val="30"/>
      <w:szCs w:val="30"/>
    </w:rPr>
  </w:style>
  <w:style w:type="table" w:styleId="37" w:customStyle="true">
    <w:name w:val="Сетка таблицы3"/>
    <w:basedOn w:val="a1"/>
    <w:next w:val="af"/>
    <w:rsid w:val="00230C0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3" w:customStyle="true">
    <w:name w:val="Сетка таблицы4"/>
    <w:basedOn w:val="a1"/>
    <w:next w:val="af"/>
    <w:rsid w:val="000A1F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Default0" w:customStyle="true">
    <w:name w:val="Default Знак"/>
    <w:link w:val="Default"/>
    <w:rsid w:val="000A1F09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16682C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8" w:customStyle="true">
    <w:name w:val="14 Обычный Знак"/>
    <w:link w:val="147"/>
    <w:rsid w:val="0016682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table" w:styleId="112" w:customStyle="true">
    <w:name w:val="Сетка таблицы11"/>
    <w:basedOn w:val="a1"/>
    <w:next w:val="af"/>
    <w:uiPriority w:val="59"/>
    <w:rsid w:val="00892EC3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C0D8C"/>
  </w:style>
  <w:style w:styleId="1" w:type="paragraph">
    <w:name w:val="heading 1"/>
    <w:basedOn w:val="a"/>
    <w:next w:val="a"/>
    <w:link w:val="10"/>
    <w:qFormat/>
    <w:rsid w:val="00544C76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3" w:type="paragraph">
    <w:name w:val="heading 3"/>
    <w:basedOn w:val="a"/>
    <w:next w:val="a"/>
    <w:link w:val="30"/>
    <w:unhideWhenUsed/>
    <w:qFormat/>
    <w:rsid w:val="001072F5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4" w:type="paragraph">
    <w:name w:val="heading 4"/>
    <w:basedOn w:val="a"/>
    <w:next w:val="a"/>
    <w:link w:val="40"/>
    <w:qFormat/>
    <w:rsid w:val="00544C76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544C76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544C76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544C76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Абзац списка Знак"/>
    <w:link w:val="a3"/>
    <w:uiPriority w:val="34"/>
    <w:locked/>
    <w:rsid w:val="00AC0D8C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paragraph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6" w:type="character">
    <w:name w:val="Без интервала Знак"/>
    <w:link w:val="a5"/>
    <w:uiPriority w:val="1"/>
    <w:rsid w:val="00AC0D8C"/>
    <w:rPr>
      <w:rFonts w:ascii="Times New Roman" w:cs="Times New Roman" w:eastAsia="Times New Roman" w:hAnsi="Times New Roman"/>
      <w:sz w:val="28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9D6891"/>
  </w:style>
  <w:style w:styleId="a9" w:type="paragraph">
    <w:name w:val="footer"/>
    <w:basedOn w:val="a"/>
    <w:link w:val="aa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rsid w:val="009D6891"/>
  </w:style>
  <w:style w:customStyle="1" w:styleId="20" w:type="character">
    <w:name w:val="Заголовок 2 Знак"/>
    <w:basedOn w:val="a0"/>
    <w:link w:val="2"/>
    <w:rsid w:val="009D689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b" w:type="paragraph">
    <w:name w:val="подзаголовок"/>
    <w:basedOn w:val="a"/>
    <w:link w:val="ac"/>
    <w:qFormat/>
    <w:rsid w:val="009D6891"/>
    <w:pPr>
      <w:spacing w:after="120" w:before="120" w:line="240" w:lineRule="auto"/>
      <w:ind w:firstLine="709"/>
      <w:contextualSpacing/>
      <w:jc w:val="both"/>
      <w:outlineLvl w:val="1"/>
    </w:pPr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ac" w:type="character">
    <w:name w:val="подзаголовок Знак"/>
    <w:link w:val="ab"/>
    <w:rsid w:val="009D689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styleId="ad" w:type="paragraph">
    <w:name w:val="Balloon Text"/>
    <w:basedOn w:val="a"/>
    <w:link w:val="ae"/>
    <w:unhideWhenUsed/>
    <w:rsid w:val="000D29D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rsid w:val="000D29DF"/>
    <w:rPr>
      <w:rFonts w:ascii="Tahoma" w:cs="Tahoma" w:hAnsi="Tahoma"/>
      <w:sz w:val="16"/>
      <w:szCs w:val="16"/>
    </w:rPr>
  </w:style>
  <w:style w:styleId="af" w:type="table">
    <w:name w:val="Table Grid"/>
    <w:basedOn w:val="a1"/>
    <w:uiPriority w:val="59"/>
    <w:rsid w:val="00EE33B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hgkelc" w:type="character">
    <w:name w:val="hgkelc"/>
    <w:basedOn w:val="a0"/>
    <w:rsid w:val="009C3048"/>
  </w:style>
  <w:style w:customStyle="1" w:styleId="30" w:type="character">
    <w:name w:val="Заголовок 3 Знак"/>
    <w:basedOn w:val="a0"/>
    <w:link w:val="3"/>
    <w:rsid w:val="001072F5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10" w:type="character">
    <w:name w:val="Заголовок 1 Знак"/>
    <w:basedOn w:val="a0"/>
    <w:link w:val="1"/>
    <w:rsid w:val="00544C76"/>
    <w:rPr>
      <w:rFonts w:ascii="Times New Roman" w:cs="Times New Roman" w:hAnsi="Times New Roman"/>
      <w:b/>
      <w:sz w:val="28"/>
      <w:szCs w:val="24"/>
    </w:rPr>
  </w:style>
  <w:style w:customStyle="1" w:styleId="40" w:type="character">
    <w:name w:val="Заголовок 4 Знак"/>
    <w:basedOn w:val="a0"/>
    <w:link w:val="4"/>
    <w:rsid w:val="00544C76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544C76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544C76"/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af0" w:type="character">
    <w:name w:val="page number"/>
    <w:rsid w:val="00544C76"/>
  </w:style>
  <w:style w:customStyle="1" w:styleId="120" w:type="paragraph">
    <w:name w:val="Основной 12"/>
    <w:basedOn w:val="a"/>
    <w:link w:val="121"/>
    <w:qFormat/>
    <w:rsid w:val="00544C7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544C7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544C7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544C7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544C76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544C76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544C76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544C76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544C76"/>
    <w:rPr>
      <w:b/>
    </w:rPr>
  </w:style>
  <w:style w:customStyle="1" w:styleId="127" w:type="character">
    <w:name w:val="Курсив 12 Ж Знак"/>
    <w:basedOn w:val="125"/>
    <w:link w:val="126"/>
    <w:rsid w:val="00544C76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f1"/>
    <w:link w:val="140"/>
    <w:qFormat/>
    <w:rsid w:val="00544C76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f1" w:type="paragraph">
    <w:name w:val="Body Text"/>
    <w:basedOn w:val="a"/>
    <w:link w:val="af2"/>
    <w:unhideWhenUsed/>
    <w:rsid w:val="00544C76"/>
    <w:pPr>
      <w:spacing w:after="120"/>
    </w:pPr>
  </w:style>
  <w:style w:customStyle="1" w:styleId="af2" w:type="character">
    <w:name w:val="Основной текст Знак"/>
    <w:basedOn w:val="a0"/>
    <w:link w:val="af1"/>
    <w:rsid w:val="00544C76"/>
  </w:style>
  <w:style w:customStyle="1" w:styleId="140" w:type="character">
    <w:name w:val="Основной 14 Знак"/>
    <w:link w:val="14"/>
    <w:rsid w:val="00544C76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544C76"/>
    <w:pPr>
      <w:numPr>
        <w:numId w:val="6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544C7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3" w:type="paragraph">
    <w:name w:val="TOC Heading"/>
    <w:basedOn w:val="1"/>
    <w:next w:val="a"/>
    <w:uiPriority w:val="39"/>
    <w:unhideWhenUsed/>
    <w:qFormat/>
    <w:rsid w:val="00544C76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544C76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544C76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544C76"/>
    <w:pPr>
      <w:spacing w:after="100"/>
      <w:ind w:left="440"/>
    </w:pPr>
  </w:style>
  <w:style w:styleId="af4" w:type="character">
    <w:name w:val="Hyperlink"/>
    <w:basedOn w:val="a0"/>
    <w:uiPriority w:val="99"/>
    <w:unhideWhenUsed/>
    <w:rsid w:val="00544C76"/>
    <w:rPr>
      <w:color w:themeColor="hyperlink" w:val="0000FF"/>
      <w:u w:val="single"/>
    </w:rPr>
  </w:style>
  <w:style w:customStyle="1" w:styleId="ConsNonformat" w:type="paragraph">
    <w:name w:val="ConsNonformat"/>
    <w:rsid w:val="00544C76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5" w:type="paragraph">
    <w:name w:val="Body Text Indent"/>
    <w:basedOn w:val="a"/>
    <w:link w:val="af6"/>
    <w:rsid w:val="00544C76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6" w:type="character">
    <w:name w:val="Основной текст с отступом Знак"/>
    <w:basedOn w:val="a0"/>
    <w:link w:val="af5"/>
    <w:rsid w:val="00544C76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544C76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544C76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544C76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7" w:type="paragraph">
    <w:name w:val="Стиль По ширине"/>
    <w:basedOn w:val="a"/>
    <w:rsid w:val="00544C76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8" w:type="paragraph">
    <w:name w:val="Block Text"/>
    <w:basedOn w:val="a"/>
    <w:rsid w:val="00544C76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544C76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544C76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544C76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9" w:type="paragraph">
    <w:name w:val="Title"/>
    <w:basedOn w:val="a"/>
    <w:link w:val="afa"/>
    <w:qFormat/>
    <w:rsid w:val="00544C76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a" w:type="character">
    <w:name w:val="Название Знак"/>
    <w:basedOn w:val="a0"/>
    <w:link w:val="af9"/>
    <w:rsid w:val="00544C76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544C76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544C76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544C76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544C76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544C76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544C76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b" w:type="paragraph">
    <w:name w:val="Основной"/>
    <w:basedOn w:val="af1"/>
    <w:link w:val="afc"/>
    <w:qFormat/>
    <w:rsid w:val="00544C76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c" w:type="character">
    <w:name w:val="Основной Знак"/>
    <w:basedOn w:val="60"/>
    <w:link w:val="afb"/>
    <w:rsid w:val="00544C76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link w:val="ConsPlusNormal0"/>
    <w:rsid w:val="00544C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544C76"/>
  </w:style>
  <w:style w:customStyle="1" w:styleId="match" w:type="character">
    <w:name w:val="match"/>
    <w:basedOn w:val="a0"/>
    <w:rsid w:val="00544C76"/>
  </w:style>
  <w:style w:styleId="afd" w:type="paragraph">
    <w:name w:val="Subtitle"/>
    <w:basedOn w:val="a"/>
    <w:next w:val="a"/>
    <w:link w:val="afe"/>
    <w:qFormat/>
    <w:rsid w:val="00544C76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e" w:type="character">
    <w:name w:val="Подзаголовок Знак"/>
    <w:basedOn w:val="a0"/>
    <w:link w:val="afd"/>
    <w:rsid w:val="00544C76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f" w:type="paragraph">
    <w:name w:val="Document Map"/>
    <w:basedOn w:val="a"/>
    <w:link w:val="aff0"/>
    <w:uiPriority w:val="99"/>
    <w:rsid w:val="00544C76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f0" w:type="character">
    <w:name w:val="Схема документа Знак"/>
    <w:basedOn w:val="a0"/>
    <w:link w:val="aff"/>
    <w:uiPriority w:val="99"/>
    <w:rsid w:val="00544C76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544C76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544C76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544C76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f1" w:type="paragraph">
    <w:name w:val="Normal (Web)"/>
    <w:basedOn w:val="a"/>
    <w:uiPriority w:val="99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544C76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544C76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544C7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544C76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544C76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544C76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544C76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f2" w:type="character">
    <w:name w:val="FollowedHyperlink"/>
    <w:uiPriority w:val="99"/>
    <w:rsid w:val="00544C76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544C76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544C76"/>
  </w:style>
  <w:style w:customStyle="1" w:styleId="111" w:type="character">
    <w:name w:val="Заголовок 1.1 Знак"/>
    <w:link w:val="110"/>
    <w:rsid w:val="00544C76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544C76"/>
  </w:style>
  <w:style w:customStyle="1" w:styleId="36" w:type="numbering">
    <w:name w:val="Нет списка3"/>
    <w:next w:val="a2"/>
    <w:uiPriority w:val="99"/>
    <w:semiHidden/>
    <w:unhideWhenUsed/>
    <w:rsid w:val="00544C76"/>
  </w:style>
  <w:style w:customStyle="1" w:styleId="42" w:type="numbering">
    <w:name w:val="Нет списка4"/>
    <w:next w:val="a2"/>
    <w:uiPriority w:val="99"/>
    <w:semiHidden/>
    <w:unhideWhenUsed/>
    <w:rsid w:val="00544C76"/>
  </w:style>
  <w:style w:customStyle="1" w:styleId="52" w:type="numbering">
    <w:name w:val="Нет списка5"/>
    <w:next w:val="a2"/>
    <w:uiPriority w:val="99"/>
    <w:semiHidden/>
    <w:unhideWhenUsed/>
    <w:rsid w:val="00544C76"/>
  </w:style>
  <w:style w:customStyle="1" w:styleId="-" w:type="paragraph">
    <w:name w:val="Эклог-шум"/>
    <w:basedOn w:val="a"/>
    <w:link w:val="-0"/>
    <w:qFormat/>
    <w:rsid w:val="00544C76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544C76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544C76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544C76"/>
  </w:style>
  <w:style w:customStyle="1" w:styleId="70" w:type="numbering">
    <w:name w:val="Нет списка7"/>
    <w:next w:val="a2"/>
    <w:uiPriority w:val="99"/>
    <w:semiHidden/>
    <w:unhideWhenUsed/>
    <w:rsid w:val="00544C76"/>
  </w:style>
  <w:style w:styleId="28" w:type="paragraph">
    <w:name w:val="Body Text 2"/>
    <w:basedOn w:val="a"/>
    <w:link w:val="29"/>
    <w:rsid w:val="00544C76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544C76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f"/>
    <w:uiPriority w:val="59"/>
    <w:rsid w:val="00544C76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3" w:type="paragraph">
    <w:name w:val="ЭРА"/>
    <w:basedOn w:val="a"/>
    <w:link w:val="aff4"/>
    <w:qFormat/>
    <w:rsid w:val="00544C76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link w:val="Default0"/>
    <w:rsid w:val="00544C76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4" w:type="character">
    <w:name w:val="ЭРА Знак"/>
    <w:link w:val="aff3"/>
    <w:rsid w:val="00544C76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544C76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544C76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5" w:type="paragraph">
    <w:name w:val=".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9" w:type="paragraph">
    <w:name w:val="Курсив 12Ж"/>
    <w:basedOn w:val="124"/>
    <w:link w:val="12a"/>
    <w:qFormat/>
    <w:rsid w:val="00544C76"/>
    <w:rPr>
      <w:b/>
    </w:rPr>
  </w:style>
  <w:style w:customStyle="1" w:styleId="12a" w:type="character">
    <w:name w:val="Курсив 12Ж Знак"/>
    <w:basedOn w:val="125"/>
    <w:link w:val="129"/>
    <w:rsid w:val="00544C76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544C76"/>
    <w:rPr>
      <w:rFonts w:ascii="Times New Roman" w:cs="Times New Roman" w:hAnsi="Times New Roman"/>
      <w:sz w:val="22"/>
      <w:szCs w:val="22"/>
    </w:rPr>
  </w:style>
  <w:style w:styleId="aff6" w:type="character">
    <w:name w:val="Emphasis"/>
    <w:qFormat/>
    <w:rsid w:val="00544C76"/>
    <w:rPr>
      <w:i/>
      <w:iCs/>
    </w:rPr>
  </w:style>
  <w:style w:customStyle="1" w:styleId="visited" w:type="character">
    <w:name w:val="visited"/>
    <w:basedOn w:val="a0"/>
    <w:rsid w:val="00544C76"/>
  </w:style>
  <w:style w:customStyle="1" w:styleId="formattexttopleveltext" w:type="paragraph">
    <w:name w:val="formattext topleveltext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544C76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544C76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544C76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544C76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544C76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544C76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2a" w:type="table">
    <w:name w:val="Сетка таблицы2"/>
    <w:basedOn w:val="a1"/>
    <w:next w:val="af"/>
    <w:uiPriority w:val="59"/>
    <w:rsid w:val="00487E5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00" w:type="paragraph">
    <w:name w:val="00"/>
    <w:basedOn w:val="a"/>
    <w:link w:val="000"/>
    <w:qFormat/>
    <w:rsid w:val="00DF6257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customStyle="1" w:styleId="000" w:type="character">
    <w:name w:val="00 Знак"/>
    <w:basedOn w:val="a0"/>
    <w:link w:val="00"/>
    <w:rsid w:val="00DF6257"/>
    <w:rPr>
      <w:rFonts w:ascii="Times New Roman" w:hAnsi="Times New Roman"/>
      <w:color w:val="000000"/>
      <w:sz w:val="30"/>
      <w:szCs w:val="30"/>
    </w:rPr>
  </w:style>
  <w:style w:customStyle="1" w:styleId="ConsPlusNormal0" w:type="character">
    <w:name w:val="ConsPlusNormal Знак"/>
    <w:link w:val="ConsPlusNormal"/>
    <w:locked/>
    <w:rsid w:val="0050329C"/>
    <w:rPr>
      <w:rFonts w:ascii="Arial" w:cs="Arial" w:eastAsia="Times New Roman" w:hAnsi="Arial"/>
      <w:sz w:val="20"/>
      <w:szCs w:val="20"/>
      <w:lang w:eastAsia="ru-RU"/>
    </w:rPr>
  </w:style>
  <w:style w:customStyle="1" w:styleId="115pt" w:type="character">
    <w:name w:val="Основной текст + 11;5 pt"/>
    <w:basedOn w:val="a0"/>
    <w:rsid w:val="00261BAF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customStyle="1" w:styleId="ConsPlusTitle" w:type="paragraph">
    <w:name w:val="ConsPlusTitle"/>
    <w:uiPriority w:val="99"/>
    <w:rsid w:val="00162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18" w:type="paragraph">
    <w:name w:val="Стиль1"/>
    <w:basedOn w:val="00"/>
    <w:link w:val="19"/>
    <w:qFormat/>
    <w:rsid w:val="001D4F07"/>
  </w:style>
  <w:style w:customStyle="1" w:styleId="19" w:type="character">
    <w:name w:val="Стиль1 Знак"/>
    <w:basedOn w:val="000"/>
    <w:link w:val="18"/>
    <w:rsid w:val="001D4F07"/>
    <w:rPr>
      <w:rFonts w:ascii="Times New Roman" w:hAnsi="Times New Roman"/>
      <w:color w:val="000000"/>
      <w:sz w:val="30"/>
      <w:szCs w:val="30"/>
    </w:rPr>
  </w:style>
  <w:style w:customStyle="1" w:styleId="37" w:type="table">
    <w:name w:val="Сетка таблицы3"/>
    <w:basedOn w:val="a1"/>
    <w:next w:val="af"/>
    <w:rsid w:val="00230C0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3" w:type="table">
    <w:name w:val="Сетка таблицы4"/>
    <w:basedOn w:val="a1"/>
    <w:next w:val="af"/>
    <w:rsid w:val="000A1F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Default0" w:type="character">
    <w:name w:val="Default Знак"/>
    <w:link w:val="Default"/>
    <w:rsid w:val="000A1F09"/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16682C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8" w:type="character">
    <w:name w:val="14 Обычный Знак"/>
    <w:link w:val="147"/>
    <w:rsid w:val="0016682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12" w:type="table">
    <w:name w:val="Сетка таблицы11"/>
    <w:basedOn w:val="a1"/>
    <w:next w:val="af"/>
    <w:uiPriority w:val="59"/>
    <w:rsid w:val="00892EC3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3</docTitle>
  </documentManagement>
</p:properties>
</file>

<file path=customXml/itemProps1.xml><?xml version="1.0" encoding="utf-8"?>
<ds:datastoreItem xmlns:ds="http://schemas.openxmlformats.org/officeDocument/2006/customXml" ds:itemID="{F261B4C8-1571-49EB-96FA-5C4E942ED014}"/>
</file>

<file path=customXml/itemProps2.xml><?xml version="1.0" encoding="utf-8"?>
<ds:datastoreItem xmlns:ds="http://schemas.openxmlformats.org/officeDocument/2006/customXml" ds:itemID="{FDC4ECDF-1F0E-446B-AD98-C4C1435953C0}"/>
</file>

<file path=customXml/itemProps3.xml><?xml version="1.0" encoding="utf-8"?>
<ds:datastoreItem xmlns:ds="http://schemas.openxmlformats.org/officeDocument/2006/customXml" ds:itemID="{B08E860C-0613-42B6-B414-0927442E1966}"/>
</file>

<file path=customXml/itemProps4.xml><?xml version="1.0" encoding="utf-8"?>
<ds:datastoreItem xmlns:ds="http://schemas.openxmlformats.org/officeDocument/2006/customXml" ds:itemID="{7625E470-4854-4E40-8A0B-D92E23B3A3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10</Pages>
  <Words>2377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Иванова Анастасия Сергеевна</dc:creator>
  <cp:lastModifiedBy>Филимоненко Светлана Игоревна</cp:lastModifiedBy>
  <cp:revision>107</cp:revision>
  <cp:lastPrinted>2026-04-07T08:47:00Z</cp:lastPrinted>
  <dcterms:created xsi:type="dcterms:W3CDTF">2024-06-10T03:49:00Z</dcterms:created>
  <dcterms:modified xsi:type="dcterms:W3CDTF">2026-04-07T10:03:00Z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