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34752" w:rsidRDefault="003F6FE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B2E2C" w:rsidR="000B2E2C" w:rsidRDefault="000B2E2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0B2E2C" w:rsidR="000B2E2C" w:rsidRDefault="003F6FE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0B2E2C" w:rsidR="000B2E2C" w:rsidRDefault="000B2E2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0B2E2C" w:rsidR="000B2E2C" w:rsidRDefault="003F6F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B2E2C" w:rsidR="000B2E2C" w:rsidRDefault="000B2E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0B2E2C" w:rsidR="000B2E2C" w:rsidRDefault="000B2E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0B2E2C" w:rsidRPr="00B61896" w:rsidTr="000B2E2C">
        <w:trPr>
          <w:jc w:val="center"/>
        </w:trPr>
        <w:tc>
          <w:tcPr>
            <w:tcW w:type="dxa" w:w="4785"/>
            <w:shd w:color="auto" w:fill="auto" w:val="clear"/>
          </w:tcPr>
          <w:p w:rsidP="000B2E2C" w:rsidR="000B2E2C" w:rsidRDefault="003F6FE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0B2E2C" w:rsidR="000B2E2C" w:rsidRDefault="003F6FE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0B2E2C" w:rsidR="000B2E2C" w:rsidRDefault="003F6FE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0B2E2C" w:rsidRPr="006E3468" w:rsidSect="000B2E2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AE49BC" w:rsidRDefault="00AE49BC" w:rsidRPr="000B2E2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8B4727" w:rsidR="00DA73D5" w:rsidRDefault="002545E3" w:rsidRPr="00D9409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</w:t>
      </w:r>
    </w:p>
    <w:p w:rsidP="008B4727" w:rsidR="000B2E2C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8B4727" w:rsidR="002545E3" w:rsidRDefault="002545E3" w:rsidRPr="00D9409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E741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E7413" w:rsidRPr="00D94093">
        <w:rPr>
          <w:rFonts w:ascii="Times New Roman" w:cs="Times New Roman" w:hAnsi="Times New Roman"/>
          <w:sz w:val="30"/>
          <w:szCs w:val="30"/>
        </w:rPr>
        <w:t>Красноярска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73D5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57FE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04</w:t>
      </w:r>
      <w:r w:rsidR="00A4698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.0</w:t>
      </w:r>
      <w:r w:rsidR="00E57FE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A4698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E57FE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A4698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E57FE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131</w:t>
      </w:r>
    </w:p>
    <w:p w:rsidP="008B4727" w:rsidR="002545E3" w:rsidRDefault="002545E3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8B4727" w:rsidRDefault="008B4727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B4727" w:rsidR="008B4727" w:rsidRDefault="008B4727" w:rsidRPr="00D94093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73221" w:rsidR="00AD486B" w:rsidRDefault="003A5C17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руководствуясь постановлением Правительства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B2E2C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D94093">
        <w:rPr>
          <w:rFonts w:ascii="Times New Roman" w:cs="Times New Roman" w:hAnsi="Times New Roman"/>
          <w:sz w:val="30"/>
          <w:szCs w:val="30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D94093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  <w:r w:rsidR="00D94093" w:rsidRPr="00D9409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73221" w:rsidR="00E57FE1" w:rsidRDefault="003A7543" w:rsidRPr="00D94093">
      <w:pPr>
        <w:pStyle w:val="ConsPlusTitlePage"/>
        <w:suppressAutoHyphens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973221" w:rsidR="00F5607A" w:rsidRDefault="008B4727" w:rsidRPr="00D94093">
      <w:pPr>
        <w:pStyle w:val="a6"/>
        <w:widowControl w:val="false"/>
        <w:numPr>
          <w:ilvl w:val="0"/>
          <w:numId w:val="8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="003A754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EE7413" w:rsidRPr="00D94093">
        <w:rPr>
          <w:rFonts w:ascii="Times New Roman" w:cs="Times New Roman" w:hAnsi="Times New Roman"/>
          <w:sz w:val="30"/>
          <w:szCs w:val="30"/>
        </w:rPr>
        <w:t>Красноярска</w:t>
      </w:r>
      <w:r w:rsidR="00EE741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5607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57FE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04.03.2021 № 131 </w:t>
      </w:r>
      <w:r w:rsidR="00F5607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57FE1" w:rsidRPr="00D94093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57FE1" w:rsidRPr="00D94093">
        <w:rPr>
          <w:rFonts w:ascii="Times New Roman" w:cs="Times New Roman" w:hAnsi="Times New Roman"/>
          <w:sz w:val="30"/>
          <w:szCs w:val="30"/>
        </w:rPr>
        <w:t xml:space="preserve"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предоставлению участникам (инвалидам) Великой Отечественной войны, инвалидам-колясочникам услуги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E57FE1" w:rsidRPr="00D94093">
        <w:rPr>
          <w:rFonts w:ascii="Times New Roman" w:cs="Times New Roman" w:hAnsi="Times New Roman"/>
          <w:sz w:val="30"/>
          <w:szCs w:val="30"/>
        </w:rPr>
        <w:t xml:space="preserve">по сопровождению к социально значимым объектам, местам проведения </w:t>
      </w:r>
      <w:r w:rsidR="00E57FE1" w:rsidRPr="00D94093">
        <w:rPr>
          <w:rFonts w:ascii="Times New Roman" w:cs="Times New Roman" w:hAnsi="Times New Roman"/>
          <w:sz w:val="30"/>
          <w:szCs w:val="30"/>
        </w:rPr>
        <w:lastRenderedPageBreak/>
        <w:t>досуга, отдыха и</w:t>
      </w:r>
      <w:proofErr w:type="gramEnd"/>
      <w:r w:rsidR="00E57FE1" w:rsidRPr="00D94093">
        <w:rPr>
          <w:rFonts w:ascii="Times New Roman" w:cs="Times New Roman" w:hAnsi="Times New Roman"/>
          <w:sz w:val="30"/>
          <w:szCs w:val="30"/>
        </w:rPr>
        <w:t xml:space="preserve"> обратно, на основании конкурсного отбора проектов»</w:t>
      </w:r>
      <w:r w:rsidR="000B2E2C">
        <w:rPr>
          <w:rFonts w:ascii="Times New Roman" w:cs="Times New Roman" w:hAnsi="Times New Roman"/>
          <w:sz w:val="30"/>
          <w:szCs w:val="30"/>
        </w:rPr>
        <w:t xml:space="preserve"> (далее – Положение)</w:t>
      </w:r>
      <w:r w:rsidR="00E57FE1"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F5607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следующие изменения:</w:t>
      </w:r>
    </w:p>
    <w:p w:rsidP="00973221" w:rsidR="001E63CA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973221" w:rsidR="00F1099E" w:rsidRDefault="001E63CA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>3.</w:t>
      </w:r>
      <w:r w:rsidR="008B4727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Pr="00D94093">
        <w:rPr>
          <w:rFonts w:ascii="Times New Roman" w:cs="Times New Roman" w:hAnsi="Times New Roman"/>
          <w:color w:val="000000"/>
          <w:sz w:val="30"/>
          <w:szCs w:val="30"/>
        </w:rPr>
        <w:t>Субсиди</w:t>
      </w:r>
      <w:r w:rsidR="00E068A2" w:rsidRPr="00D94093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 xml:space="preserve"> предоставля</w:t>
      </w:r>
      <w:r w:rsidR="00E068A2" w:rsidRPr="00D94093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>тся получател</w:t>
      </w:r>
      <w:r w:rsidR="00E068A2" w:rsidRPr="00D94093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 xml:space="preserve"> субсидии в целях финансового обеспечения затрат, </w:t>
      </w:r>
      <w:r w:rsidR="003E7610" w:rsidRPr="00D94093">
        <w:rPr>
          <w:rFonts w:ascii="Times New Roman" w:cs="Times New Roman" w:hAnsi="Times New Roman"/>
          <w:sz w:val="30"/>
          <w:szCs w:val="30"/>
        </w:rPr>
        <w:t xml:space="preserve">связанных с реализацией социальных проектов по предоставлению участникам (инвалидам) Великой Отечественной войны, инвалидам-колясочникам услуги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3E7610" w:rsidRPr="00D94093">
        <w:rPr>
          <w:rFonts w:ascii="Times New Roman" w:cs="Times New Roman" w:hAnsi="Times New Roman"/>
          <w:sz w:val="30"/>
          <w:szCs w:val="30"/>
        </w:rPr>
        <w:t>по сопровождению к социально значимым объектам, местам проведения досуга, отдыха и обратно, на основании конкурсного отбора проектов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B472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>в пределах бюджетных ассигнований, предусмотренных в решении Красноярского городского Совета депутатов о бюджете городского округа город Красноярск Красноярского края (далее</w:t>
      </w:r>
      <w:proofErr w:type="gramEnd"/>
      <w:r w:rsidRPr="00D94093">
        <w:rPr>
          <w:rFonts w:ascii="Times New Roman" w:cs="Times New Roman" w:hAnsi="Times New Roman"/>
          <w:color w:val="000000"/>
          <w:sz w:val="30"/>
          <w:szCs w:val="30"/>
        </w:rPr>
        <w:t xml:space="preserve"> – бюджет города) на соответствующий финансовый год и плановый период в рамках реализации муниципальной программы «Содействие развитию гражданского общества в городе Красноярске».</w:t>
      </w:r>
    </w:p>
    <w:p w:rsidP="00973221" w:rsidR="001E63CA" w:rsidRDefault="00F1099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hAnsi="Times New Roman"/>
          <w:color w:val="000000"/>
          <w:sz w:val="30"/>
          <w:szCs w:val="30"/>
        </w:rPr>
        <w:t>Получателями услуги сопровождения в рамках социального проекта могут выступать только</w:t>
      </w:r>
      <w:r w:rsidR="000B2E2C">
        <w:rPr>
          <w:rFonts w:ascii="Times New Roman" w:cs="Times New Roman" w:hAnsi="Times New Roman"/>
          <w:color w:val="000000"/>
          <w:sz w:val="30"/>
          <w:szCs w:val="30"/>
        </w:rPr>
        <w:t xml:space="preserve"> жители городского округа город</w:t>
      </w:r>
      <w:r w:rsidRPr="00D94093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 Красноярского края</w:t>
      </w:r>
      <w:proofErr w:type="gramStart"/>
      <w:r w:rsidRPr="00D94093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1E63CA" w:rsidRPr="00D94093">
        <w:rPr>
          <w:rFonts w:ascii="Times New Roman" w:cs="Times New Roman" w:hAnsi="Times New Roman"/>
          <w:color w:val="000000"/>
          <w:sz w:val="30"/>
          <w:szCs w:val="30"/>
        </w:rPr>
        <w:t>»;</w:t>
      </w:r>
      <w:proofErr w:type="gramEnd"/>
    </w:p>
    <w:p w:rsidP="00973221" w:rsidR="00C9770E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8 </w:t>
      </w:r>
      <w:r w:rsidR="00D9409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973221" w:rsidR="00C9770E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D9409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8.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Информация о субсидии размещается департаментом финанс</w:t>
      </w:r>
      <w:r w:rsidR="008B4727">
        <w:rPr>
          <w:rFonts w:ascii="Times New Roman" w:cs="Times New Roman" w:hAnsi="Times New Roman"/>
          <w:sz w:val="30"/>
          <w:szCs w:val="30"/>
        </w:rPr>
        <w:t xml:space="preserve">ов администрации города </w:t>
      </w:r>
      <w:r w:rsidR="000B2E2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8B4727">
        <w:rPr>
          <w:rFonts w:ascii="Times New Roman" w:cs="Times New Roman" w:hAnsi="Times New Roman"/>
          <w:sz w:val="30"/>
          <w:szCs w:val="30"/>
        </w:rPr>
        <w:t>(далее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Департамент финансов)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едином портале бюджетной системы Российской Федерации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 информационно-телекоммуни</w:t>
      </w:r>
      <w:r w:rsidR="008B4727">
        <w:rPr>
          <w:rFonts w:ascii="Times New Roman" w:cs="Times New Roman" w:hAnsi="Times New Roman"/>
          <w:sz w:val="30"/>
          <w:szCs w:val="30"/>
        </w:rPr>
        <w:t>кационной сети Интернет (далее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единый портал) (в разделе единого портала) в порядке, установленном Министерством финансов Российской Федерации, 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  <w:proofErr w:type="gramEnd"/>
    </w:p>
    <w:p w:rsidP="00973221" w:rsidR="001E63CA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5, 6 пункта 18 слова «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</w:t>
      </w:r>
      <w:r w:rsidR="0099004C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Красноярска» 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соответствующем падеже заменить словами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C9283C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</w:t>
      </w:r>
      <w:bookmarkStart w:id="0" w:name="_GoBack"/>
      <w:bookmarkEnd w:id="0"/>
      <w:r w:rsidR="0099004C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города»</w:t>
      </w:r>
      <w:r w:rsidR="00A5353B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соответствующе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A5353B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падеже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73221" w:rsidR="00E57FE1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 пункты 20, </w:t>
      </w:r>
      <w:r w:rsidR="001E63CA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21 изложить в следующей редакции: 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«20.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Управление в целях подтверждения соответствия участника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отбора установленным требованиям не вправе требовать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 него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>отбора готов представить указанные документы и информацию Управлению по собственной инициативе.</w:t>
      </w:r>
      <w:proofErr w:type="gramEnd"/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Проверка участников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 конкурсного</w:t>
      </w:r>
      <w:r w:rsidRPr="00D94093">
        <w:rPr>
          <w:rFonts w:ascii="Times New Roman" w:cs="Times New Roman" w:hAnsi="Times New Roman"/>
          <w:sz w:val="30"/>
          <w:szCs w:val="30"/>
        </w:rPr>
        <w:t xml:space="preserve"> отбора на соответствие требованиям, определенным пунктом 18 настоящего Положения, осуществляется автоматически в ГИИС «Электронный бюджет»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>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отбора требованиям, определенным пунктом 18 настоящего Положения, производится путем проставления участником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отбора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электронном виде отметок о соответствии указанным требованиям посредством заполнения соответствующих экранных форм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веб-интерфейса ГИИС «Электронный бюджет».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Для проверки участников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 конкурсного</w:t>
      </w:r>
      <w:r w:rsidRPr="00D94093">
        <w:rPr>
          <w:rFonts w:ascii="Times New Roman" w:cs="Times New Roman" w:hAnsi="Times New Roman"/>
          <w:sz w:val="30"/>
          <w:szCs w:val="30"/>
        </w:rPr>
        <w:t xml:space="preserve"> отбора на соответствие требованиям, установленным пунктом 18 настоящего Положения, Управление в порядке межведомственного информационного взаимодействия, в том числе с использованием программного обеспечения и (или) посредством сети Интернет, запрашивает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 организациях, в распоряжении которых они находятся, следующие документы (сведения):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0"/>
      <w:bookmarkEnd w:id="1"/>
      <w:r w:rsidRPr="00D94093">
        <w:rPr>
          <w:rFonts w:ascii="Times New Roman" w:cs="Times New Roman" w:hAnsi="Times New Roman"/>
          <w:sz w:val="30"/>
          <w:szCs w:val="30"/>
        </w:rPr>
        <w:t>1)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выписку из Единого государственного реестра юридических лиц;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к экстремистской деятельности или терроризму, размещенного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D94093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D94093">
        <w:rPr>
          <w:rFonts w:ascii="Times New Roman" w:cs="Times New Roman" w:hAnsi="Times New Roman"/>
          <w:sz w:val="30"/>
          <w:szCs w:val="30"/>
        </w:rPr>
        <w:t>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3)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к распространению оружия массового уничтожения, размещенного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D94093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D94093">
        <w:rPr>
          <w:rFonts w:ascii="Times New Roman" w:cs="Times New Roman" w:hAnsi="Times New Roman"/>
          <w:sz w:val="30"/>
          <w:szCs w:val="30"/>
        </w:rPr>
        <w:t>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4)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сведения из реестра иностранных агентов, размещенного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>на официальном сайте Министерства юстиции Российской Федерации;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5)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сведения из Единого федерального реестра сведений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6)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сведения об отсутств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частника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отбора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едином налоговом счете задолженности по уплате налогов, сборов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и страховых взносов в бюджеты бюджетной системы Российской Федерации или о </w:t>
      </w:r>
      <w:proofErr w:type="spellStart"/>
      <w:r w:rsidRPr="00D94093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D94093">
        <w:rPr>
          <w:rFonts w:ascii="Times New Roman" w:cs="Times New Roman" w:hAnsi="Times New Roman"/>
          <w:sz w:val="30"/>
          <w:szCs w:val="30"/>
        </w:rPr>
        <w:t xml:space="preserve"> ее размера, определенного пунктом 3 статьи 47 Налогового кодекса Российской Федерации;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сведения из реестра Федеральной налоговой службы дисквалифицированных лиц;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8) сведения, полученные от органов администрации города,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соответствии с их компетенцией, об отсутствии задолженности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0B2E2C">
        <w:rPr>
          <w:rFonts w:ascii="Times New Roman" w:cs="Times New Roman" w:hAnsi="Times New Roman"/>
          <w:sz w:val="30"/>
          <w:szCs w:val="30"/>
        </w:rPr>
        <w:t>по возврату в бюджет города</w:t>
      </w:r>
      <w:r w:rsidRPr="00D94093">
        <w:rPr>
          <w:rFonts w:ascii="Times New Roman" w:cs="Times New Roman" w:hAnsi="Times New Roman"/>
          <w:sz w:val="30"/>
          <w:szCs w:val="30"/>
        </w:rPr>
        <w:t xml:space="preserve"> иных субсидий, бюджетных инвестиций,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а также иной просроченной (неурегулированной) задолженности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>по денежным обязательствам перед городом Красноярском, из бюджета которого планируется предоставление субсидии;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8"/>
      <w:bookmarkEnd w:id="2"/>
      <w:r w:rsidRPr="00D94093">
        <w:rPr>
          <w:rFonts w:ascii="Times New Roman" w:cs="Times New Roman" w:hAnsi="Times New Roman"/>
          <w:sz w:val="30"/>
          <w:szCs w:val="30"/>
        </w:rPr>
        <w:t>9) сведения, подтверждающие неполучение средств из бюджета города на цели, установленные настоящим Положением, на основании иных правовых актов города.</w:t>
      </w:r>
    </w:p>
    <w:p w:rsidP="00973221" w:rsidR="001E63CA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Документы и (или) сведе</w:t>
      </w:r>
      <w:r w:rsidR="008B4727">
        <w:rPr>
          <w:rFonts w:ascii="Times New Roman" w:cs="Times New Roman" w:hAnsi="Times New Roman"/>
          <w:sz w:val="30"/>
          <w:szCs w:val="30"/>
        </w:rPr>
        <w:t>ния, указанные в подпунктах 1–</w:t>
      </w:r>
      <w:hyperlink w:anchor="Par8" w:history="true">
        <w:r w:rsidRPr="00D94093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D94093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конкурсной документации.</w:t>
      </w:r>
    </w:p>
    <w:p w:rsidP="00973221" w:rsidR="00D72E84" w:rsidRDefault="001E63CA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Документы и (или) сведе</w:t>
      </w:r>
      <w:r w:rsidR="008B4727">
        <w:rPr>
          <w:rFonts w:ascii="Times New Roman" w:cs="Times New Roman" w:hAnsi="Times New Roman"/>
          <w:sz w:val="30"/>
          <w:szCs w:val="30"/>
        </w:rPr>
        <w:t>ния, указанные в подпунктах 1–</w:t>
      </w:r>
      <w:hyperlink w:anchor="Par8" w:history="true">
        <w:r w:rsidRPr="00D94093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D94093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</w:t>
      </w:r>
      <w:r w:rsidR="00D72E84">
        <w:rPr>
          <w:rFonts w:ascii="Times New Roman" w:cs="Times New Roman" w:hAnsi="Times New Roman"/>
          <w:sz w:val="30"/>
          <w:szCs w:val="30"/>
        </w:rPr>
        <w:t>вить по собственной инициативе.</w:t>
      </w:r>
    </w:p>
    <w:p w:rsidP="00973221" w:rsidR="004225D4" w:rsidRDefault="001E63CA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21.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="004225D4" w:rsidRPr="00D94093">
        <w:rPr>
          <w:rFonts w:ascii="Times New Roman" w:cs="Times New Roman" w:hAnsi="Times New Roman"/>
          <w:sz w:val="30"/>
          <w:szCs w:val="30"/>
        </w:rPr>
        <w:t xml:space="preserve">Для участия в конкурсе СОНКО формирует заявку посредством заполнения соответствующих экранных форм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4225D4" w:rsidRPr="00D94093">
        <w:rPr>
          <w:rFonts w:ascii="Times New Roman" w:cs="Times New Roman" w:hAnsi="Times New Roman"/>
          <w:sz w:val="30"/>
          <w:szCs w:val="30"/>
        </w:rPr>
        <w:t xml:space="preserve">веб-интерфейса ГИИС «Электронный бюджет» и представления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4225D4" w:rsidRPr="00D94093">
        <w:rPr>
          <w:rFonts w:ascii="Times New Roman" w:cs="Times New Roman" w:hAnsi="Times New Roman"/>
          <w:sz w:val="30"/>
          <w:szCs w:val="30"/>
        </w:rPr>
        <w:t>в ГИИС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 w:rsidR="00A5353B" w:rsidRPr="00D94093">
        <w:rPr>
          <w:rFonts w:ascii="Times New Roman" w:cs="Times New Roman" w:hAnsi="Times New Roman"/>
          <w:sz w:val="30"/>
          <w:szCs w:val="30"/>
        </w:rPr>
        <w:t xml:space="preserve">, представление которых предусмотрено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5353B" w:rsidRPr="00D94093">
        <w:rPr>
          <w:rFonts w:ascii="Times New Roman" w:cs="Times New Roman" w:hAnsi="Times New Roman"/>
          <w:sz w:val="30"/>
          <w:szCs w:val="30"/>
        </w:rPr>
        <w:t>в объявлении о проведении конкурсного отбора</w:t>
      </w:r>
      <w:r w:rsidR="004225D4" w:rsidRPr="00D94093">
        <w:rPr>
          <w:rFonts w:ascii="Times New Roman" w:cs="Times New Roman" w:hAnsi="Times New Roman"/>
          <w:sz w:val="30"/>
          <w:szCs w:val="30"/>
        </w:rPr>
        <w:t>.</w:t>
      </w:r>
    </w:p>
    <w:p w:rsidP="00973221" w:rsidR="004225D4" w:rsidRDefault="004225D4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информацию о социальном проекте по форме согласно приложению 1 к настоящему Положению;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3)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копию документа, подтверждающего полномочия лица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94093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4) копии учредительных документов;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5) справку о наличии банковского счета, выданную не ранее чем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94093">
        <w:rPr>
          <w:rFonts w:ascii="Times New Roman" w:cs="Times New Roman" w:hAnsi="Times New Roman"/>
          <w:sz w:val="30"/>
          <w:szCs w:val="30"/>
        </w:rPr>
        <w:t>за 30 дней до даты подачи заявки;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6)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на распоряжение денежными средствами, находящимися на банковском счете, выданную не ранее чем за 30 дней до даты подачи заявки;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94093">
        <w:rPr>
          <w:rFonts w:ascii="Times New Roman" w:cs="Times New Roman" w:hAnsi="Times New Roman"/>
          <w:sz w:val="30"/>
          <w:szCs w:val="30"/>
        </w:rPr>
        <w:t>7)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либо приобретение материально-технических ресурсов и оснащения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(средств реабилитации, вспомогательных технических средств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при осуществлении сопровождения (в том числе входа/выхода), собственного или привлеченного помещения для расположения диспетчерского центра для приема заявок, оргтехники для приема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>и обработки заявок, подготовки отчетов) (при наличии), необходимых для реализации социальных проектов (копии договоров купли-продажи, аренды, передачи в безвозмездное пользование, копии гарантийных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писем, писем поддержки, документов, подтверждающих нефинансовые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активы и пр.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Информация о нефинансовых активах, числящихся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балансе и на </w:t>
      </w:r>
      <w:proofErr w:type="spellStart"/>
      <w:r w:rsidRPr="00D94093">
        <w:rPr>
          <w:rFonts w:ascii="Times New Roman" w:cs="Times New Roman" w:hAnsi="Times New Roman"/>
          <w:sz w:val="30"/>
          <w:szCs w:val="30"/>
        </w:rPr>
        <w:t>забалансе</w:t>
      </w:r>
      <w:proofErr w:type="spellEnd"/>
      <w:r w:rsidRPr="00D94093">
        <w:rPr>
          <w:rFonts w:ascii="Times New Roman" w:cs="Times New Roman" w:hAnsi="Times New Roman"/>
          <w:sz w:val="30"/>
          <w:szCs w:val="30"/>
        </w:rPr>
        <w:t>, подтверждается ведомостями остатков основных средств, нематериальных активов, непроизводственных активов, материальных запасов на дату подачи заявки);</w:t>
      </w:r>
      <w:proofErr w:type="gramEnd"/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94093">
        <w:rPr>
          <w:rFonts w:ascii="Times New Roman" w:cs="Times New Roman" w:hAnsi="Times New Roman"/>
          <w:sz w:val="30"/>
          <w:szCs w:val="30"/>
        </w:rPr>
        <w:t>8)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кадровых ресурсов (при наличии) (копии штатного расписания, договоров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оказание услуг, сертификатов, удостоверений и иных документов, позволяющих определить опыт специалистов, сотрудников, в том числе привлеченных (в том числе добровольцев, волонтеров), либо прохождение ими обучения по направлению социального проекта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рамках реализации социального проекта, заявленного на участие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в конкурсе).</w:t>
      </w:r>
      <w:proofErr w:type="gramEnd"/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случае непредставления документального подтверждения наличия материально-технических ресурсов и оснащения, кадровых ресурсов, необходимых для реализации социальных проектов (либо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в случаях, если при реализации социальных проектов материально-технические ресурсы и оснащение, кадровые ресурсы не требуются), участник конкурса обязан представить в составе заявки письменное пояснение о причинах непредставления;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9) копии документов (документы), подтверждающие наличие партнеров, инвесторов в рамках реализации социального проекта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>(при наличии) (письма поддержки, иные документы, позволяющие определить вклад партнера в социальный проект).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94093">
        <w:rPr>
          <w:rFonts w:ascii="Times New Roman" w:cs="Times New Roman" w:hAnsi="Times New Roman"/>
          <w:sz w:val="30"/>
          <w:szCs w:val="30"/>
        </w:rPr>
        <w:t>им лица.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При подаче заявки участник конкурса дает согласие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публикацию (размещение) в информационно-телекоммуникационной сети Интернет информации об участнике </w:t>
      </w:r>
      <w:r w:rsidR="000B51FF" w:rsidRPr="00D94093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отбора,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 подаваемой участником конкурса заявке, иной информации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об участнике конкурса, связанной с соответствующим конкурсом.</w:t>
      </w:r>
    </w:p>
    <w:p w:rsidP="00973221" w:rsidR="00927005" w:rsidRDefault="00927005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Участник конкурса несет ответственность за достоверность информации, представленной в заявке.</w:t>
      </w:r>
    </w:p>
    <w:p w:rsidP="00973221" w:rsidR="004225D4" w:rsidRDefault="00927005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Кроме документов, указанных в настоящем пункте, участник конкурса может представить дополнительные документы и материалы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</w:t>
      </w:r>
      <w:r w:rsidRPr="00D94093">
        <w:rPr>
          <w:rFonts w:ascii="Times New Roman" w:cs="Times New Roman" w:hAnsi="Times New Roman"/>
          <w:sz w:val="30"/>
          <w:szCs w:val="30"/>
        </w:rPr>
        <w:t>о деятельности СОНКО, в том числе информацию о ранее реализованных проектах и мероприятиях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</w:t>
      </w:r>
      <w:r w:rsidR="004225D4" w:rsidRPr="00D94093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973221" w:rsidR="001E63CA" w:rsidRDefault="00C9770E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5) </w:t>
      </w:r>
      <w:r w:rsidR="008B4727">
        <w:rPr>
          <w:rFonts w:ascii="Times New Roman" w:cs="Times New Roman" w:hAnsi="Times New Roman"/>
          <w:sz w:val="30"/>
          <w:szCs w:val="30"/>
        </w:rPr>
        <w:t>пункты 24–</w:t>
      </w:r>
      <w:r w:rsidR="005A39B6" w:rsidRPr="00D94093">
        <w:rPr>
          <w:rFonts w:ascii="Times New Roman" w:cs="Times New Roman" w:hAnsi="Times New Roman"/>
          <w:sz w:val="30"/>
          <w:szCs w:val="30"/>
        </w:rPr>
        <w:t>26 изложить в следующей редакции:</w:t>
      </w:r>
    </w:p>
    <w:p w:rsidP="00973221" w:rsidR="005A39B6" w:rsidRDefault="005A39B6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«24. Датой представления участником конкурса заявки считается дата подписания СОНКО заявки, определенной пунктом 21 настоящего Положения, с присвоением ей регистрационного номера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 ГИИ «Электронный бюджет».</w:t>
      </w:r>
    </w:p>
    <w:p w:rsidP="00973221" w:rsidR="005A39B6" w:rsidRDefault="005A39B6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>Участник конкурса вправе отозвать заявку по собственной инициативе в ГИИС «Электронный бюджет» до окончания срока приема заявок, указанного в объявлении о проведении конкурсного отбора.</w:t>
      </w:r>
    </w:p>
    <w:p w:rsidP="00973221" w:rsidR="005A39B6" w:rsidRDefault="005A39B6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25. Возврат заявки на доработку Управлением не осуществляется.</w:t>
      </w:r>
    </w:p>
    <w:p w:rsidP="00973221" w:rsidR="005A39B6" w:rsidRDefault="005A39B6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26. Внесение изменений в заявку и ее доработка осуществляются участником конкурса до окончания срока приема заявок, указанного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объявлении о проведении конкурсного отбора, путем ее отзыва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и подачи новой заявки.</w:t>
      </w:r>
    </w:p>
    <w:p w:rsidP="00973221" w:rsidR="005A39B6" w:rsidRDefault="005A39B6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В случае внесения изменений в заявки СОНКО направляет заявку, в которую внесены изменения, в порядке, установленном пунктом 21 настоящего Положения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973221" w:rsidR="00B806CE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B806CE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49 изложить в следующей редакции:</w:t>
      </w:r>
    </w:p>
    <w:p w:rsidP="00973221" w:rsidR="00B806CE" w:rsidRDefault="00B806C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«49. Размер субсидии, предоставляемой победителю конкурса, составляет не более 2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847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600,00 </w:t>
      </w:r>
      <w:r w:rsidRP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рубля</w:t>
      </w:r>
      <w:proofErr w:type="gramStart"/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.»; </w:t>
      </w:r>
      <w:proofErr w:type="gramEnd"/>
    </w:p>
    <w:p w:rsidP="00973221" w:rsidR="00D7215E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D7215E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50 изложить в следующей редакции:</w:t>
      </w:r>
    </w:p>
    <w:p w:rsidP="00973221" w:rsidR="00D7215E" w:rsidRDefault="00D7215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A5353B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50.</w:t>
      </w:r>
      <w:r w:rsid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Предоставление субсидии победителю конкурса осуществляется на основании договора о предоставлении субсидии, заключенного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о предоставлении субсидии в ГИИС «Электронный бюджет»)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73221" w:rsidR="00D7215E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8) </w:t>
      </w:r>
      <w:r w:rsidR="000B2E2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пункты 51, </w:t>
      </w:r>
      <w:r w:rsidR="00D7215E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52 изложить в следующей редакции:</w:t>
      </w:r>
    </w:p>
    <w:p w:rsidP="00973221" w:rsidR="00BB13F3" w:rsidRDefault="00BB13F3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«51.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Управление осуществляет заключение договора</w:t>
      </w:r>
      <w:r w:rsidR="00296D31"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296D31" w:rsidRPr="00D94093">
        <w:rPr>
          <w:rFonts w:ascii="Times New Roman" w:cs="Times New Roman" w:hAnsi="Times New Roman"/>
          <w:sz w:val="30"/>
          <w:szCs w:val="30"/>
        </w:rPr>
        <w:t>о предоставлении субсидии</w:t>
      </w:r>
      <w:r w:rsidRPr="00D94093">
        <w:rPr>
          <w:rFonts w:ascii="Times New Roman" w:cs="Times New Roman" w:hAnsi="Times New Roman"/>
          <w:sz w:val="30"/>
          <w:szCs w:val="30"/>
        </w:rPr>
        <w:t xml:space="preserve"> с получателем субсидии в ГИИС «Электронный бюджет» (при наличии технической возможности)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течение 30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рабочих 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</w:t>
      </w:r>
      <w:r w:rsidR="000B2E2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94093">
        <w:rPr>
          <w:rFonts w:ascii="Times New Roman" w:cs="Times New Roman" w:hAnsi="Times New Roman"/>
          <w:sz w:val="30"/>
          <w:szCs w:val="30"/>
        </w:rPr>
        <w:t xml:space="preserve">,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но не позднее начала срока организации и проведения мероприятия, установленного заявкой получателя субсидии.</w:t>
      </w:r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</w:rPr>
        <w:t xml:space="preserve">рабочих 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дней с даты размещения Приказа на едином портале, официальном сайте администрации </w:t>
      </w:r>
      <w:r w:rsidR="00AE49B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>города</w:t>
      </w:r>
      <w:r w:rsidR="000B2E2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94093">
        <w:rPr>
          <w:rFonts w:ascii="Times New Roman" w:cs="Times New Roman" w:hAnsi="Times New Roman"/>
          <w:sz w:val="30"/>
          <w:szCs w:val="30"/>
        </w:rPr>
        <w:t xml:space="preserve">, размещает в ГИИС «Электронный бюджет»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(при наличии технической возможности) проект договора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 предоставлении субсидии в форме электронного документа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и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D94093">
        <w:rPr>
          <w:rFonts w:ascii="Times New Roman" w:cs="Times New Roman" w:hAnsi="Times New Roman"/>
          <w:sz w:val="30"/>
          <w:szCs w:val="30"/>
        </w:rPr>
        <w:t xml:space="preserve">получателю субсидии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письменное уведомление </w:t>
      </w:r>
      <w:r w:rsidR="000B2E2C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о заключении договора о предоставлении субсидии в ГИИС «Электронный бюджет» (с указанием срока подписания) по адресу электронной почты</w:t>
      </w:r>
      <w:proofErr w:type="gramEnd"/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proofErr w:type="gramStart"/>
      <w:r w:rsidRPr="00D94093">
        <w:rPr>
          <w:rFonts w:ascii="Times New Roman" w:cs="Times New Roman" w:eastAsia="Times New Roman" w:hAnsi="Times New Roman"/>
          <w:sz w:val="30"/>
          <w:szCs w:val="30"/>
        </w:rPr>
        <w:t>указанному</w:t>
      </w:r>
      <w:proofErr w:type="gramEnd"/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 в заявке</w:t>
      </w:r>
      <w:r w:rsidRPr="00D94093">
        <w:rPr>
          <w:rFonts w:ascii="Times New Roman" w:cs="Times New Roman" w:hAnsi="Times New Roman"/>
          <w:sz w:val="30"/>
          <w:szCs w:val="30"/>
        </w:rPr>
        <w:t>.</w:t>
      </w:r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</w:rPr>
        <w:t xml:space="preserve">рабочих 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дней, следующих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за днем размещения проекта договора </w:t>
      </w:r>
      <w:r w:rsidR="003E7610" w:rsidRPr="00D94093">
        <w:rPr>
          <w:rFonts w:ascii="Times New Roman" w:cs="Times New Roman" w:eastAsia="Times New Roman" w:hAnsi="Times New Roman"/>
          <w:sz w:val="30"/>
          <w:szCs w:val="30"/>
        </w:rPr>
        <w:t xml:space="preserve">о предоставлении субсидии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форме электронного документа в ГИИС «Электронный бюджет»,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>осуществляет подписание проекта договора</w:t>
      </w:r>
      <w:r w:rsidR="003E7610" w:rsidRPr="00D94093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</w:t>
      </w:r>
      <w:r w:rsidRPr="00D94093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(при наличии технической возможности).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рабочих 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дней, следующих за днем подписания проекта договора </w:t>
      </w:r>
      <w:r w:rsidR="003E7610" w:rsidRPr="00D94093">
        <w:rPr>
          <w:rFonts w:ascii="Times New Roman" w:cs="Times New Roman" w:eastAsia="Times New Roman" w:hAnsi="Times New Roman"/>
          <w:sz w:val="30"/>
          <w:szCs w:val="30"/>
        </w:rPr>
        <w:t xml:space="preserve">о предоставлении субсидии </w:t>
      </w:r>
      <w:r w:rsidRPr="00D94093">
        <w:rPr>
          <w:rFonts w:ascii="Times New Roman" w:cs="Times New Roman" w:hAnsi="Times New Roman"/>
          <w:sz w:val="30"/>
          <w:szCs w:val="30"/>
        </w:rPr>
        <w:t>получателем субсидии, подписывает проект договора</w:t>
      </w:r>
      <w:r w:rsidR="003E7610" w:rsidRPr="00D94093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94093">
        <w:rPr>
          <w:rFonts w:ascii="Times New Roman" w:cs="Times New Roman" w:hAnsi="Times New Roman"/>
          <w:sz w:val="30"/>
          <w:szCs w:val="30"/>
        </w:rPr>
        <w:t>в ГИИС «Электронный бюджет» (при наличии технической возможности).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94093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втором настоящего пункта, направляет получателю субсидии</w:t>
      </w:r>
      <w:r w:rsidR="00231494" w:rsidRPr="00D94093">
        <w:rPr>
          <w:rFonts w:ascii="Times New Roman" w:cs="Times New Roman" w:hAnsi="Times New Roman"/>
          <w:sz w:val="30"/>
          <w:szCs w:val="30"/>
        </w:rPr>
        <w:t xml:space="preserve"> уведомление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 (с указанием срока подписания)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и проект договора о предоставлении субсидии по адресу электронной почты, указанному в заявке.</w:t>
      </w:r>
      <w:proofErr w:type="gramEnd"/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два экземпляра проекта договора о предоставлении субсидии, скрепляет их печатью (при наличии) и возвращает два экземпляра проекта договора о предоставлении субсидии на бумажном носителе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в Управление.</w:t>
      </w:r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</w:rPr>
        <w:t xml:space="preserve">рабочих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D94093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 предоставлении субсидии подписывается получателем субсидии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третьем настоящего пункта, и передается Управлению на бумажном носителе. </w:t>
      </w:r>
    </w:p>
    <w:p w:rsidP="00973221" w:rsidR="00BB13F3" w:rsidRDefault="00BB13F3" w:rsidRPr="00D94093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293DF6" w:rsidRPr="00D94093">
        <w:rPr>
          <w:rFonts w:ascii="Times New Roman" w:cs="Times New Roman" w:eastAsia="Times New Roman" w:hAnsi="Times New Roman"/>
          <w:sz w:val="30"/>
          <w:szCs w:val="30"/>
        </w:rPr>
        <w:t xml:space="preserve">рабочих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D94093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D94093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8B472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</w:t>
      </w:r>
      <w:r w:rsidRPr="00D94093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52. Если в течение установленного абзацем первым пункта 51 настоящего Положения срока договор о предоставлении субсидии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заключен по вине получателя субсидии субсидия не предоставляется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973221" w:rsidR="00BB13F3" w:rsidRDefault="00BB13F3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При уклонении получателя субсидии от заключения договора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>о предоставлении субсидии победителем конкурса – получателем субсидии признается следующий за ним уча</w:t>
      </w:r>
      <w:r w:rsidR="000B2E2C">
        <w:rPr>
          <w:rFonts w:ascii="Times New Roman" w:cs="Times New Roman" w:hAnsi="Times New Roman"/>
          <w:sz w:val="30"/>
          <w:szCs w:val="30"/>
        </w:rPr>
        <w:t xml:space="preserve">стник конкурса – СОНКО, </w:t>
      </w:r>
      <w:proofErr w:type="gramStart"/>
      <w:r w:rsidR="000B2E2C">
        <w:rPr>
          <w:rFonts w:ascii="Times New Roman" w:cs="Times New Roman" w:hAnsi="Times New Roman"/>
          <w:sz w:val="30"/>
          <w:szCs w:val="30"/>
        </w:rPr>
        <w:t>набравшая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наибольшее количество баллов по результатам ранжирования в соответствии с абзацем третьим пункта 40 настоящего Положения.</w:t>
      </w:r>
    </w:p>
    <w:p w:rsidP="00973221" w:rsidR="00BB13F3" w:rsidRDefault="00BB13F3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Управление в течение </w:t>
      </w:r>
      <w:r w:rsidR="00D72E84">
        <w:rPr>
          <w:rFonts w:ascii="Times New Roman" w:cs="Times New Roman" w:hAnsi="Times New Roman"/>
          <w:sz w:val="30"/>
          <w:szCs w:val="30"/>
        </w:rPr>
        <w:t>5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после истечения срока, указанного в абзаце первом настоящего пункта</w:t>
      </w:r>
      <w:r w:rsidR="00EC6F5C" w:rsidRPr="00D94093">
        <w:rPr>
          <w:rFonts w:ascii="Times New Roman" w:cs="Times New Roman" w:hAnsi="Times New Roman"/>
          <w:sz w:val="30"/>
          <w:szCs w:val="30"/>
        </w:rPr>
        <w:t xml:space="preserve">,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направляет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электронную почту СОНКО или вручает нарочно уполномоченному лицу, действующему от имени СОНКО, уведомление о необходимости заключить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о предоставлении субсидии с указанием срока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94093">
        <w:rPr>
          <w:rFonts w:ascii="Times New Roman" w:cs="Times New Roman" w:hAnsi="Times New Roman"/>
          <w:sz w:val="30"/>
          <w:szCs w:val="30"/>
        </w:rPr>
        <w:t>его заключения.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973221" w:rsidR="00BB13F3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9) </w:t>
      </w:r>
      <w:r w:rsidR="00BB13F3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56 изложить в следующей редакции:</w:t>
      </w:r>
    </w:p>
    <w:p w:rsidP="00973221" w:rsidR="00BB13F3" w:rsidRDefault="00BB13F3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«56. </w:t>
      </w:r>
      <w:r w:rsidRPr="00D94093">
        <w:rPr>
          <w:rFonts w:ascii="Times New Roman" w:cs="Times New Roman" w:hAnsi="Times New Roman"/>
          <w:sz w:val="30"/>
          <w:szCs w:val="30"/>
        </w:rPr>
        <w:t xml:space="preserve">Результатом предоставления субсидии является реализация социального проекта по предоставлению участникам (инвалидам) Великой Отечественной войны, инвалидам-колясочникам услуги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по сопровождению к социально значимым объектам, местам проведения досуга, отдыха и обратно.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Характеристиками результата являются: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количество реа</w:t>
      </w:r>
      <w:r w:rsidR="008B4727">
        <w:rPr>
          <w:rFonts w:ascii="Times New Roman" w:cs="Times New Roman" w:hAnsi="Times New Roman"/>
          <w:sz w:val="30"/>
          <w:szCs w:val="30"/>
        </w:rPr>
        <w:t>лизованных социальных проектов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не менее одного;</w:t>
      </w:r>
    </w:p>
    <w:p w:rsidP="00973221" w:rsidR="00BB13F3" w:rsidRDefault="00BB13F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2) количество оказанных услуг по сопровождению к социально значимым объектам, местам проведения досуга, отдыха и обратно –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94093">
        <w:rPr>
          <w:rFonts w:ascii="Times New Roman" w:cs="Times New Roman" w:hAnsi="Times New Roman"/>
          <w:sz w:val="30"/>
          <w:szCs w:val="30"/>
        </w:rPr>
        <w:t>не менее 2</w:t>
      </w:r>
      <w:r w:rsidR="000B2E2C">
        <w:rPr>
          <w:rFonts w:ascii="Times New Roman" w:cs="Times New Roman" w:hAnsi="Times New Roman"/>
          <w:sz w:val="30"/>
          <w:szCs w:val="30"/>
        </w:rPr>
        <w:t xml:space="preserve"> </w:t>
      </w:r>
      <w:r w:rsidRPr="00D94093">
        <w:rPr>
          <w:rFonts w:ascii="Times New Roman" w:cs="Times New Roman" w:hAnsi="Times New Roman"/>
          <w:sz w:val="30"/>
          <w:szCs w:val="30"/>
        </w:rPr>
        <w:t>720 услуг.</w:t>
      </w:r>
    </w:p>
    <w:p w:rsidP="00973221" w:rsidR="00BB13F3" w:rsidRDefault="00BB13F3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Значения характеристик результата на даты, предусмотренные пунктом 63 настоящего Положения, устанавливаются в договоре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>о предоставлении субсидии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</w:t>
      </w: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973221" w:rsidR="003B7A37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10) 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63:</w:t>
      </w:r>
    </w:p>
    <w:p w:rsidP="00973221" w:rsidR="003B7A37" w:rsidRDefault="000B2E2C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абзацы десятый, 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одиннадцатый </w:t>
      </w:r>
      <w:r w:rsidR="00EC6F5C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73221" w:rsidR="003B7A37" w:rsidRDefault="003B7A3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973221" w:rsidR="003B7A37" w:rsidRDefault="003B7A3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«Отчетность предоставляется через ГИИС «Электронный бюджет» (при наличии технической возможности). В случае отсутствия технической возможности предоставления отчетности в ГИИС «Электронный бюджет» отчетность предоставляется на бумажном носителе с сопроводительным письмом, подготовленным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 произвольной форме</w:t>
      </w:r>
      <w:r w:rsidR="00EC6F5C" w:rsidRPr="00D94093">
        <w:rPr>
          <w:rFonts w:ascii="Times New Roman" w:cs="Times New Roman" w:hAnsi="Times New Roman"/>
          <w:sz w:val="30"/>
          <w:szCs w:val="30"/>
        </w:rPr>
        <w:t>, нарочно или посредством почтовой связи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973221" w:rsidR="00425281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11) 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42528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68</w:t>
      </w:r>
      <w:r w:rsidR="008B4727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42528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80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973221" w:rsidR="00425281" w:rsidRDefault="003B7A37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25281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68. </w:t>
      </w:r>
      <w:r w:rsidR="00425281" w:rsidRPr="00D94093">
        <w:rPr>
          <w:rFonts w:ascii="Times New Roman" w:cs="Times New Roman" w:hAnsi="Times New Roman"/>
          <w:sz w:val="30"/>
          <w:szCs w:val="30"/>
        </w:rPr>
        <w:t xml:space="preserve">ГРБС осуществляет проверку и принятие отчетности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425281" w:rsidRPr="00D94093">
        <w:rPr>
          <w:rFonts w:ascii="Times New Roman" w:cs="Times New Roman" w:hAnsi="Times New Roman"/>
          <w:sz w:val="30"/>
          <w:szCs w:val="30"/>
        </w:rPr>
        <w:t>и документов, указанных в пункте 63 настоящего Положения</w:t>
      </w:r>
      <w:r w:rsidR="00231494" w:rsidRPr="00D94093">
        <w:rPr>
          <w:rFonts w:ascii="Times New Roman" w:cs="Times New Roman" w:hAnsi="Times New Roman"/>
          <w:sz w:val="30"/>
          <w:szCs w:val="30"/>
        </w:rPr>
        <w:t>.</w:t>
      </w:r>
    </w:p>
    <w:p w:rsidP="00973221" w:rsidR="00425281" w:rsidRDefault="00826DA4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6F4B10">
        <w:rPr>
          <w:rFonts w:ascii="Times New Roman" w:hAnsi="Times New Roman"/>
          <w:sz w:val="30"/>
          <w:szCs w:val="30"/>
        </w:rPr>
        <w:t xml:space="preserve"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</w:t>
      </w:r>
      <w:r w:rsidRPr="006F4B10">
        <w:rPr>
          <w:rFonts w:ascii="Times New Roman" w:hAnsi="Times New Roman"/>
          <w:sz w:val="30"/>
          <w:szCs w:val="30"/>
        </w:rPr>
        <w:lastRenderedPageBreak/>
        <w:t>достижения результатов предоставления субсидий, утвержденным Министерств</w:t>
      </w:r>
      <w:r>
        <w:rPr>
          <w:rFonts w:ascii="Times New Roman" w:hAnsi="Times New Roman"/>
          <w:sz w:val="30"/>
          <w:szCs w:val="30"/>
        </w:rPr>
        <w:t>ом</w:t>
      </w:r>
      <w:r w:rsidRPr="006F4B10">
        <w:rPr>
          <w:rFonts w:ascii="Times New Roman" w:hAnsi="Times New Roman"/>
          <w:sz w:val="30"/>
          <w:szCs w:val="30"/>
        </w:rPr>
        <w:t xml:space="preserve"> финансов Российской Федерации, и </w:t>
      </w:r>
      <w:r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 xml:space="preserve">егламентом взаимодействия органов администрации города при проведении мониторинга, утвержденным </w:t>
      </w:r>
      <w:r w:rsidRPr="006F4B10">
        <w:rPr>
          <w:rFonts w:ascii="Times New Roman" w:hAnsi="Times New Roman"/>
          <w:sz w:val="30"/>
          <w:szCs w:val="30"/>
        </w:rPr>
        <w:t>правовым актом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6F4B10">
        <w:rPr>
          <w:rFonts w:ascii="Times New Roman" w:hAnsi="Times New Roman"/>
          <w:sz w:val="30"/>
          <w:szCs w:val="30"/>
        </w:rPr>
        <w:t>.</w:t>
      </w:r>
    </w:p>
    <w:p w:rsidP="00973221" w:rsidR="00425281" w:rsidRDefault="005F095F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hAnsi="Times New Roman"/>
          <w:sz w:val="30"/>
          <w:szCs w:val="30"/>
        </w:rPr>
        <w:t xml:space="preserve">69. </w:t>
      </w:r>
      <w:proofErr w:type="gramStart"/>
      <w:r w:rsidR="00425281" w:rsidRPr="00D94093">
        <w:rPr>
          <w:rFonts w:ascii="Times New Roman" w:cs="Times New Roman" w:hAnsi="Times New Roman"/>
          <w:sz w:val="30"/>
          <w:szCs w:val="30"/>
        </w:rPr>
        <w:t xml:space="preserve">В ходе проверки представленной получателем субсидии отчетности и документов, предусмотренных настоящим Положением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25281" w:rsidRPr="00D94093">
        <w:rPr>
          <w:rFonts w:ascii="Times New Roman" w:cs="Times New Roman" w:hAnsi="Times New Roman"/>
          <w:sz w:val="30"/>
          <w:szCs w:val="30"/>
        </w:rPr>
        <w:t xml:space="preserve">и договором о предоставлении субсидии, ГРБС проводятся мероприятия по изучению представленных получателем субсидии отчетов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25281" w:rsidRPr="00D94093">
        <w:rPr>
          <w:rFonts w:ascii="Times New Roman" w:cs="Times New Roman" w:hAnsi="Times New Roman"/>
          <w:sz w:val="30"/>
          <w:szCs w:val="30"/>
        </w:rPr>
        <w:t xml:space="preserve">и документов с целью выявления факта соблюдения (несоблюдения) получателем субсидии условий и порядка предоставления субсидии,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25281" w:rsidRPr="00D94093">
        <w:rPr>
          <w:rFonts w:ascii="Times New Roman" w:cs="Times New Roman" w:hAnsi="Times New Roman"/>
          <w:sz w:val="30"/>
          <w:szCs w:val="30"/>
        </w:rPr>
        <w:t>в том числе в части достижения результатов ее предоставления, достоверности и полноты предоставленных документов.</w:t>
      </w:r>
      <w:proofErr w:type="gramEnd"/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70. Проведение проверки представленной получателем субсидии отчетности и документов осуществляется комиссией</w:t>
      </w:r>
      <w:r w:rsidR="008B4727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907D56" w:rsidRPr="00D94093">
        <w:rPr>
          <w:rFonts w:ascii="Times New Roman" w:cs="Times New Roman" w:hAnsi="Times New Roman"/>
          <w:sz w:val="30"/>
          <w:szCs w:val="30"/>
        </w:rPr>
        <w:t xml:space="preserve"> комиссия)</w:t>
      </w:r>
      <w:r w:rsidRPr="00D94093">
        <w:rPr>
          <w:rFonts w:ascii="Times New Roman" w:cs="Times New Roman" w:hAnsi="Times New Roman"/>
          <w:sz w:val="30"/>
          <w:szCs w:val="30"/>
        </w:rPr>
        <w:t>, созданной в соответствии с Положением</w:t>
      </w:r>
      <w:r w:rsidR="00907D56" w:rsidRPr="00D94093">
        <w:rPr>
          <w:rFonts w:ascii="Times New Roman" w:cs="Times New Roman" w:hAnsi="Times New Roman"/>
          <w:sz w:val="30"/>
          <w:szCs w:val="30"/>
        </w:rPr>
        <w:t xml:space="preserve"> о комиссии (</w:t>
      </w:r>
      <w:r w:rsidRPr="00D94093">
        <w:rPr>
          <w:rFonts w:ascii="Times New Roman" w:cs="Times New Roman" w:hAnsi="Times New Roman"/>
          <w:sz w:val="30"/>
          <w:szCs w:val="30"/>
        </w:rPr>
        <w:t>приложени</w:t>
      </w:r>
      <w:r w:rsidR="00907D56" w:rsidRPr="00D94093">
        <w:rPr>
          <w:rFonts w:ascii="Times New Roman" w:cs="Times New Roman" w:hAnsi="Times New Roman"/>
          <w:sz w:val="30"/>
          <w:szCs w:val="30"/>
        </w:rPr>
        <w:t>е</w:t>
      </w:r>
      <w:r w:rsidRPr="00D94093">
        <w:rPr>
          <w:rFonts w:ascii="Times New Roman" w:cs="Times New Roman" w:hAnsi="Times New Roman"/>
          <w:sz w:val="30"/>
          <w:szCs w:val="30"/>
        </w:rPr>
        <w:t xml:space="preserve"> 3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94093">
        <w:rPr>
          <w:rFonts w:ascii="Times New Roman" w:cs="Times New Roman" w:hAnsi="Times New Roman"/>
          <w:sz w:val="30"/>
          <w:szCs w:val="30"/>
        </w:rPr>
        <w:t>к настоящему Положению</w:t>
      </w:r>
      <w:r w:rsidR="00D94093" w:rsidRPr="00D94093">
        <w:rPr>
          <w:rFonts w:ascii="Times New Roman" w:cs="Times New Roman" w:hAnsi="Times New Roman"/>
          <w:sz w:val="30"/>
          <w:szCs w:val="30"/>
        </w:rPr>
        <w:t>)</w:t>
      </w:r>
      <w:r w:rsidRPr="00D94093">
        <w:rPr>
          <w:rFonts w:ascii="Times New Roman" w:cs="Times New Roman" w:hAnsi="Times New Roman"/>
          <w:sz w:val="30"/>
          <w:szCs w:val="30"/>
        </w:rPr>
        <w:t>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71.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Даты начала и окончания проведения проверки представленной получателем субсидии отчетности и документов утверждаются приказом руководителя Управления с учетом срока предоставления отчетности, предусмотренного пунктом 63 настоящего Положения, не позднее 4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до начала проверки.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72.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Срок проведения проверки представленной получателем субсидии отчетности и документов комиссией не может превышать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30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со дня, следующего за днем подачи получателем субсидии отчетности и документов, указанных в пункте 63 настоящего Положения.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73.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Комиссия по результатам проверки представленной получателем субсидии отчетности и документов составляет заключение, в котором указываются: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дата и место составления заключения;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2) состав комиссии по проведению проверки представленной получателем субсидии отчетности и документов;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3) полное наименование получателя субсидии, в отношении отчетности и документов которого проводится проверка;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4) фамилия, имя, отчество руководителя получателя субсидии,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в отношении отчетности и документов которого проводится проверка;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5) даты начала и окончания проверки;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6) сведения о результатах проверки, а именно о выявлении факта соблюдения (нарушения) получателем субсидии условий и порядка предоставления субсидии, в том числе в части достижения результатов их предоставления, достоверности и полноты предоставленных документов;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>7) подписи членов комиссии по проведению проверки.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74. Заключение составляется в двух экземплярах на бумажном носителе.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75. Один экземпляр заключения вручается руководителю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>или уполномоченному представителю руководителя получателя субсидии под роспись.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76. В случае несогласия с фактами, выводами, предложениями, изложенными в заключении, получатель субсидии вправе в срок,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не превышающий 4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заключения, представить Управлению в письменной форме возражения в отношении заключения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77. В случае выявления, в том числе по факту проверки представленной получателем субсидии отчетности и документов, нарушения условий предоставления субсидий, в том числе в части достижения результатов их предоставления, достоверности и полноты предоставленных документов, Управление в течение 10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94093">
        <w:rPr>
          <w:rFonts w:ascii="Times New Roman" w:cs="Times New Roman" w:hAnsi="Times New Roman"/>
          <w:sz w:val="30"/>
          <w:szCs w:val="30"/>
        </w:rPr>
        <w:t>со дня истечения срока для предоставления возражений: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94093">
        <w:rPr>
          <w:rFonts w:ascii="Times New Roman" w:cs="Times New Roman" w:hAnsi="Times New Roman"/>
          <w:sz w:val="30"/>
          <w:szCs w:val="30"/>
        </w:rPr>
        <w:t>готовит и направляет получателю субсидии письменное требование о возврате средств субсидии, в котором предусматриваются: подлежащая возврату в бюджет города сумма денежных средств, срок ее возврата, который не может быть более 1</w:t>
      </w:r>
      <w:r w:rsidR="00D72E84">
        <w:rPr>
          <w:rFonts w:ascii="Times New Roman" w:cs="Times New Roman" w:hAnsi="Times New Roman"/>
          <w:sz w:val="30"/>
          <w:szCs w:val="30"/>
        </w:rPr>
        <w:t>0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>; код бюджетной классификации Российской Федерации, по которому должен быть осуществлен возврат субсидии;</w:t>
      </w:r>
      <w:proofErr w:type="gramEnd"/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направляет в орган муниципального финансового контроля копию заключения.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Par18"/>
      <w:bookmarkEnd w:id="3"/>
      <w:r w:rsidRPr="00D94093">
        <w:rPr>
          <w:rFonts w:ascii="Times New Roman" w:cs="Times New Roman" w:hAnsi="Times New Roman"/>
          <w:sz w:val="30"/>
          <w:szCs w:val="30"/>
        </w:rPr>
        <w:t>78.</w:t>
      </w:r>
      <w:r w:rsidR="008B4727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Получатель субсидии и лица, получающие средства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основании договоров, заключенных с получателем субсидий, обязаны возвратить средства субсидии и средства, полученные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на основании договоров (соглашений), заключенных с получателем субсидии, в бюджет города в установленный требованием срок,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но не позднее 25 декабря текущего финансового года, в случае установления факта: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ar19"/>
      <w:bookmarkEnd w:id="4"/>
      <w:r w:rsidRPr="00D94093">
        <w:rPr>
          <w:rFonts w:ascii="Times New Roman" w:cs="Times New Roman" w:hAnsi="Times New Roman"/>
          <w:sz w:val="30"/>
          <w:szCs w:val="30"/>
        </w:rPr>
        <w:t>1) нецелевого использования средств субсидии;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ar20"/>
      <w:bookmarkEnd w:id="5"/>
      <w:r w:rsidRPr="00D94093">
        <w:rPr>
          <w:rFonts w:ascii="Times New Roman" w:cs="Times New Roman" w:hAnsi="Times New Roman"/>
          <w:sz w:val="30"/>
          <w:szCs w:val="30"/>
        </w:rPr>
        <w:t>2) использования средств субсидии не в полном объеме;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Par21"/>
      <w:bookmarkEnd w:id="6"/>
      <w:r w:rsidRPr="00D94093">
        <w:rPr>
          <w:rFonts w:ascii="Times New Roman" w:cs="Times New Roman" w:hAnsi="Times New Roman"/>
          <w:sz w:val="30"/>
          <w:szCs w:val="30"/>
        </w:rPr>
        <w:t>3) нарушения условий договора о предоставлении субсидии;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7" w:name="Par22"/>
      <w:bookmarkEnd w:id="7"/>
      <w:r w:rsidRPr="00D94093">
        <w:rPr>
          <w:rFonts w:ascii="Times New Roman" w:cs="Times New Roman" w:hAnsi="Times New Roman"/>
          <w:sz w:val="30"/>
          <w:szCs w:val="30"/>
        </w:rPr>
        <w:t>4) нарушения условий предоставления субсидии, установленных настоящим Положением;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8" w:name="Par23"/>
      <w:bookmarkEnd w:id="8"/>
      <w:r w:rsidRPr="00D94093">
        <w:rPr>
          <w:rFonts w:ascii="Times New Roman" w:cs="Times New Roman" w:hAnsi="Times New Roman"/>
          <w:sz w:val="30"/>
          <w:szCs w:val="30"/>
        </w:rPr>
        <w:t>5) недостижения значений результатов предоставления субсидии.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случаях, установленных подпунктами 1, 2 настоящего пункта, сумма субсидии, подлежащая возврату, устанавливается равной сумме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неиспользованной части субсидии либо сумме, использованной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не по целевому назначению, части субсидии.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В случаях, установленных подпунктами 3, 4 настоящего пункта, возврат средств субсидии осуществляется в полном объеме.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В случае, предусмотренном подпунктом 5 настоящего пункта, сумма субсидии, подлежащая возврату, рассчитывается пропорционально недостигнутым значениям результатов предоставления субсидии.</w:t>
      </w:r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79.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Получатель субсидии </w:t>
      </w:r>
      <w:r w:rsidR="003E7610" w:rsidRPr="00D94093">
        <w:rPr>
          <w:rFonts w:ascii="Times New Roman" w:cs="Times New Roman" w:hAnsi="Times New Roman"/>
          <w:sz w:val="30"/>
          <w:szCs w:val="30"/>
        </w:rPr>
        <w:t>обязан</w:t>
      </w:r>
      <w:r w:rsidRPr="00D94093">
        <w:rPr>
          <w:rFonts w:ascii="Times New Roman" w:cs="Times New Roman" w:hAnsi="Times New Roman"/>
          <w:sz w:val="30"/>
          <w:szCs w:val="30"/>
        </w:rPr>
        <w:t xml:space="preserve"> возвратить остаток субсидии,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не использованный в отчетном финансовом году, до истечения срока, указанного в абзаце первом пункта 78 настоящего Положения, </w:t>
      </w:r>
      <w:r w:rsidR="000B2E2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при выполнении им условия о достижении результатов предоставления субсидии и их характеристик, установленных в договоре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о предоставлении субсидии, предварительно письменно уведомив Управление о намерении возврата средств субсидии и уточнив реквизиты для возврата денежных средств в Управление.</w:t>
      </w:r>
      <w:proofErr w:type="gramEnd"/>
    </w:p>
    <w:p w:rsidP="00973221" w:rsidR="00425281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Управление не позднее 10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уведомления о возврате от получателя субсидии направляет на адрес его электронной почты, указанный в договоре о предоставлении субсидии или уведомлении, реквизиты для возврата неиспользованных средств субсидии.</w:t>
      </w:r>
    </w:p>
    <w:p w:rsidP="00973221" w:rsidR="003B7A37" w:rsidRDefault="00425281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80. В случае невозврата средств субсидии в объеме и в срок, установленный пунктом 78 настоящего Положения, ГРБС в течение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40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с даты истечения срока, установленного для возврата субсидии, на основании документов, представленных Управлением </w:t>
      </w:r>
      <w:r w:rsidR="008B472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и Управлением делами, обращается в суд в установленном законодательством Российской Федерации порядке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</w:t>
      </w:r>
      <w:r w:rsidR="003B7A37" w:rsidRPr="00D94093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973221" w:rsidR="003B7A37" w:rsidRDefault="00C9770E" w:rsidRPr="00D94093">
      <w:pPr>
        <w:pStyle w:val="a6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12) </w:t>
      </w:r>
      <w:r w:rsidR="000B2E2C">
        <w:rPr>
          <w:rFonts w:ascii="Times New Roman" w:cs="Times New Roman" w:hAnsi="Times New Roman"/>
          <w:sz w:val="30"/>
          <w:szCs w:val="30"/>
        </w:rPr>
        <w:t>приложения</w:t>
      </w:r>
      <w:r w:rsidR="003B7A37" w:rsidRPr="00D94093">
        <w:rPr>
          <w:rFonts w:ascii="Times New Roman" w:cs="Times New Roman" w:hAnsi="Times New Roman"/>
          <w:sz w:val="30"/>
          <w:szCs w:val="30"/>
        </w:rPr>
        <w:t xml:space="preserve"> 1</w:t>
      </w:r>
      <w:r w:rsidR="000B2E2C">
        <w:rPr>
          <w:rFonts w:ascii="Times New Roman" w:cs="Times New Roman" w:hAnsi="Times New Roman"/>
          <w:sz w:val="30"/>
          <w:szCs w:val="30"/>
        </w:rPr>
        <w:t>, 3</w:t>
      </w:r>
      <w:r w:rsidR="003B7A37" w:rsidRPr="00D94093">
        <w:rPr>
          <w:rFonts w:ascii="Times New Roman" w:cs="Times New Roman" w:hAnsi="Times New Roman"/>
          <w:sz w:val="30"/>
          <w:szCs w:val="30"/>
        </w:rPr>
        <w:t xml:space="preserve"> к Положению изложить </w:t>
      </w:r>
      <w:r w:rsidR="00826DA4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0B2E2C">
        <w:rPr>
          <w:rFonts w:ascii="Times New Roman" w:cs="Times New Roman" w:hAnsi="Times New Roman"/>
          <w:sz w:val="30"/>
          <w:szCs w:val="30"/>
        </w:rPr>
        <w:t>согласно приложениям</w:t>
      </w:r>
      <w:r w:rsidR="00CC1DC7" w:rsidRPr="00D94093">
        <w:rPr>
          <w:rFonts w:ascii="Times New Roman" w:cs="Times New Roman" w:hAnsi="Times New Roman"/>
          <w:sz w:val="30"/>
          <w:szCs w:val="30"/>
        </w:rPr>
        <w:t xml:space="preserve"> 1</w:t>
      </w:r>
      <w:r w:rsidR="000B2E2C">
        <w:rPr>
          <w:rFonts w:ascii="Times New Roman" w:cs="Times New Roman" w:hAnsi="Times New Roman"/>
          <w:sz w:val="30"/>
          <w:szCs w:val="30"/>
        </w:rPr>
        <w:t>, 2 к настоящему постановлению.</w:t>
      </w:r>
    </w:p>
    <w:p w:rsidP="00973221" w:rsidR="004F50CB" w:rsidRDefault="00EA230C" w:rsidRPr="00D94093">
      <w:pPr>
        <w:pStyle w:val="a6"/>
        <w:widowControl w:val="false"/>
        <w:numPr>
          <w:ilvl w:val="0"/>
          <w:numId w:val="8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33D4C" w:rsidRPr="00D94093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96320" w:rsidRPr="00D94093">
        <w:rPr>
          <w:rFonts w:ascii="Times New Roman" w:cs="Times New Roman" w:hAnsi="Times New Roman"/>
          <w:sz w:val="30"/>
          <w:szCs w:val="30"/>
        </w:rPr>
        <w:t>п</w:t>
      </w:r>
      <w:r w:rsidR="00D33D4C" w:rsidRPr="00D94093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509DE" w:rsidRPr="00D9409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D94093">
        <w:rPr>
          <w:rFonts w:ascii="Times New Roman" w:cs="Times New Roman" w:hAnsi="Times New Roman"/>
          <w:sz w:val="30"/>
          <w:szCs w:val="30"/>
        </w:rPr>
        <w:t>.</w:t>
      </w:r>
    </w:p>
    <w:p w:rsidP="00EA230C" w:rsidR="00507E6A" w:rsidRDefault="00507E6A" w:rsidRPr="00D9409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D38B7" w:rsidR="00546F77" w:rsidRDefault="00546F77" w:rsidRPr="00D94093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CC1DC7" w:rsidR="00EA230C" w:rsidRDefault="004F50C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Глав</w:t>
      </w:r>
      <w:r w:rsidR="00D952C5" w:rsidRPr="00D94093">
        <w:rPr>
          <w:rFonts w:ascii="Times New Roman" w:cs="Times New Roman" w:hAnsi="Times New Roman"/>
          <w:sz w:val="30"/>
          <w:szCs w:val="30"/>
        </w:rPr>
        <w:t>а</w:t>
      </w:r>
      <w:r w:rsidRPr="00D94093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</w:t>
      </w:r>
      <w:r w:rsidR="00EA230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    </w:t>
      </w:r>
      <w:r w:rsidR="00D952C5" w:rsidRPr="00D9409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CC1DC7" w:rsidR="00EA230C" w:rsidRDefault="00EA230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C1DC7" w:rsidR="00EA230C" w:rsidRDefault="00EA230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C1DC7" w:rsidR="00945027" w:rsidRDefault="00945027" w:rsidRPr="00D9409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br w:type="page"/>
      </w:r>
    </w:p>
    <w:p w:rsidP="000B2E2C" w:rsidR="00EA230C" w:rsidRDefault="00EA230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0B2E2C" w:rsidR="00EA230C" w:rsidRDefault="00EA230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B2E2C" w:rsidR="00EA230C" w:rsidRDefault="00EA230C" w:rsidRPr="00EA230C">
      <w:pPr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B2E2C" w:rsidR="00EA230C" w:rsidRDefault="00EA230C" w:rsidRPr="00EA230C">
      <w:pPr>
        <w:widowControl w:val="false"/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0B2E2C" w:rsidR="00EA230C" w:rsidRDefault="00EA230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EA230C" w:rsidR="00EA230C" w:rsidRDefault="00EA230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«Приложение 1 </w:t>
      </w:r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определения объема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 предоставления </w:t>
      </w:r>
      <w:r w:rsidR="00945027" w:rsidRPr="00D94093">
        <w:rPr>
          <w:rFonts w:ascii="Times New Roman" w:cs="Times New Roman" w:hAnsi="Times New Roman"/>
          <w:sz w:val="30"/>
          <w:szCs w:val="30"/>
        </w:rPr>
        <w:t xml:space="preserve">субсидий </w:t>
      </w:r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социально ориентированным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не являющимся </w:t>
      </w:r>
      <w:r w:rsidR="00945027" w:rsidRPr="00D94093">
        <w:rPr>
          <w:rFonts w:ascii="Times New Roman" w:cs="Times New Roman" w:hAnsi="Times New Roman"/>
          <w:sz w:val="30"/>
          <w:szCs w:val="30"/>
        </w:rPr>
        <w:t xml:space="preserve">государственными </w:t>
      </w:r>
      <w:proofErr w:type="gramEnd"/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(муниципальными) учреждениями,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затрат, </w:t>
      </w:r>
      <w:r w:rsidR="00945027" w:rsidRPr="00D94093">
        <w:rPr>
          <w:rFonts w:ascii="Times New Roman" w:cs="Times New Roman" w:hAnsi="Times New Roman"/>
          <w:sz w:val="30"/>
          <w:szCs w:val="30"/>
        </w:rPr>
        <w:t xml:space="preserve">связанных с реализацией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социальных проектов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участникам (инвалидам)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Великой </w:t>
      </w:r>
      <w:r w:rsidR="00945027" w:rsidRPr="00D94093">
        <w:rPr>
          <w:rFonts w:ascii="Times New Roman" w:cs="Times New Roman" w:hAnsi="Times New Roman"/>
          <w:sz w:val="30"/>
          <w:szCs w:val="30"/>
        </w:rPr>
        <w:t xml:space="preserve">Отечественной войны, </w:t>
      </w:r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инвалидам-колясочникам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услуги по сопровождению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к соц</w:t>
      </w:r>
      <w:r w:rsidR="00EA230C">
        <w:rPr>
          <w:rFonts w:ascii="Times New Roman" w:cs="Times New Roman" w:hAnsi="Times New Roman"/>
          <w:sz w:val="30"/>
          <w:szCs w:val="30"/>
        </w:rPr>
        <w:t xml:space="preserve">иально значимым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объектам, </w:t>
      </w:r>
    </w:p>
    <w:p w:rsidP="00EA230C" w:rsidR="00EA230C" w:rsidRDefault="00945027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местам проведения досуга, отдыха </w:t>
      </w:r>
    </w:p>
    <w:p w:rsidP="00EA230C" w:rsidR="00EA230C" w:rsidRDefault="00EA230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 обратно, </w:t>
      </w:r>
      <w:r w:rsidR="00945027" w:rsidRPr="00D94093">
        <w:rPr>
          <w:rFonts w:ascii="Times New Roman" w:cs="Times New Roman" w:hAnsi="Times New Roman"/>
          <w:sz w:val="30"/>
          <w:szCs w:val="30"/>
        </w:rPr>
        <w:t>на основании</w:t>
      </w:r>
    </w:p>
    <w:p w:rsidP="00EA230C" w:rsidR="00945027" w:rsidRDefault="00945027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конкурсного отбора проектов</w:t>
      </w:r>
    </w:p>
    <w:p w:rsidP="00EA230C" w:rsidR="00945027" w:rsidRDefault="00945027" w:rsidRPr="00F458C3">
      <w:pPr>
        <w:pStyle w:val="ConsPlusNormal"/>
        <w:jc w:val="center"/>
        <w:rPr>
          <w:rFonts w:ascii="Times New Roman" w:cs="Times New Roman" w:hAnsi="Times New Roman"/>
          <w:sz w:val="24"/>
          <w:szCs w:val="30"/>
        </w:rPr>
      </w:pPr>
    </w:p>
    <w:p w:rsidP="00EA230C" w:rsidR="00EA230C" w:rsidRDefault="00EA230C" w:rsidRPr="00F458C3">
      <w:pPr>
        <w:pStyle w:val="ConsPlusNormal"/>
        <w:jc w:val="center"/>
        <w:rPr>
          <w:rFonts w:ascii="Times New Roman" w:cs="Times New Roman" w:hAnsi="Times New Roman"/>
          <w:sz w:val="24"/>
          <w:szCs w:val="30"/>
        </w:rPr>
      </w:pPr>
    </w:p>
    <w:p w:rsidP="00EA230C" w:rsidR="00F458C3" w:rsidRDefault="00F458C3" w:rsidRPr="00F458C3">
      <w:pPr>
        <w:pStyle w:val="ConsPlusNormal"/>
        <w:jc w:val="center"/>
        <w:rPr>
          <w:rFonts w:ascii="Times New Roman" w:cs="Times New Roman" w:hAnsi="Times New Roman"/>
          <w:sz w:val="24"/>
          <w:szCs w:val="30"/>
        </w:rPr>
      </w:pPr>
    </w:p>
    <w:p w:rsidP="00EA230C" w:rsidR="00771D9D" w:rsidRDefault="00771D9D" w:rsidRPr="00D94093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СОЦИАЛЬНЫЙ ПРОЕКТ</w:t>
      </w:r>
    </w:p>
    <w:p w:rsidP="00EA230C" w:rsidR="00771D9D" w:rsidRDefault="00771D9D" w:rsidRPr="00D9409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_________________________________________</w:t>
      </w:r>
    </w:p>
    <w:p w:rsidP="00EA230C" w:rsidR="00771D9D" w:rsidRDefault="00771D9D" w:rsidRPr="000B2E2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  <w:r w:rsidRPr="000B2E2C">
        <w:rPr>
          <w:rFonts w:ascii="Times New Roman" w:cs="Times New Roman" w:hAnsi="Times New Roman"/>
          <w:sz w:val="24"/>
          <w:szCs w:val="30"/>
        </w:rPr>
        <w:t>(наименование социального проекта)</w:t>
      </w:r>
    </w:p>
    <w:p w:rsidP="00771D9D" w:rsidR="00771D9D" w:rsidRDefault="00771D9D" w:rsidRPr="00F458C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4"/>
          <w:szCs w:val="34"/>
        </w:rPr>
      </w:pPr>
    </w:p>
    <w:p w:rsidP="00771D9D" w:rsidR="00EA230C" w:rsidRDefault="00EA230C" w:rsidRPr="00F458C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4"/>
          <w:szCs w:val="34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I. Информация о некоммерческой организации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1.</w:t>
      </w:r>
      <w:r w:rsidR="00EA230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Информация о деятель</w:t>
      </w:r>
      <w:r w:rsidR="00F458C3">
        <w:rPr>
          <w:rFonts w:ascii="Times New Roman" w:cs="Times New Roman" w:hAnsi="Times New Roman"/>
          <w:sz w:val="30"/>
          <w:szCs w:val="30"/>
        </w:rPr>
        <w:t>ности СОНКО</w:t>
      </w:r>
      <w:r w:rsidRPr="00D94093">
        <w:rPr>
          <w:rFonts w:ascii="Times New Roman" w:cs="Times New Roman" w:hAnsi="Times New Roman"/>
          <w:sz w:val="30"/>
          <w:szCs w:val="30"/>
        </w:rPr>
        <w:t xml:space="preserve">: описание деятельности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D94093">
        <w:rPr>
          <w:rFonts w:ascii="Times New Roman" w:cs="Times New Roman" w:hAnsi="Times New Roman"/>
          <w:sz w:val="30"/>
          <w:szCs w:val="30"/>
        </w:rPr>
        <w:t>с указанием достигнутых результатов по направлениям, имеющим отношение к теме социального проекта; примеры по успешной реализации проектов, программ по соответствующему направлению деятельности, а также опыт иной работы по предоставлению услуг людям с инвалидностью и ограниченными возможностями здоровья, опыт участия в грантовых программах (объем не более 1/3 страницы).</w:t>
      </w:r>
      <w:proofErr w:type="gramEnd"/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2.</w:t>
      </w:r>
      <w:r w:rsidR="00EA230C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Кадровые ресурсы СОНКО: состав и квалификация исполнителей социального проекта, кадровые ресурсы, которые будут использованы для реализации социального проекта; количественный </w:t>
      </w:r>
      <w:r w:rsidR="00EA230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>и качественный состав исполнителей социального проекта, в том числе добровольцев, волонтеров (объем не более 1/4 страницы).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973221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Материально-технические ресурсы СОНКО </w:t>
      </w:r>
      <w:r w:rsidR="00F458C3">
        <w:rPr>
          <w:rFonts w:ascii="Times New Roman" w:cs="Times New Roman" w:hAnsi="Times New Roman"/>
          <w:sz w:val="30"/>
          <w:szCs w:val="30"/>
        </w:rPr>
        <w:t>(ресурсы, оснащение)</w:t>
      </w:r>
      <w:r w:rsidRPr="00D94093">
        <w:rPr>
          <w:rFonts w:ascii="Times New Roman" w:cs="Times New Roman" w:hAnsi="Times New Roman"/>
          <w:sz w:val="30"/>
          <w:szCs w:val="30"/>
        </w:rPr>
        <w:t xml:space="preserve"> (объем не более 1/4 страницы).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II. Информация о партнерах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4. Информация о партнерах, инвесторах социального проекта,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>их вкладе в реализацию социального проекта (приложить письма поддержки). Партнерами могут выступать некоммерческие организации, муниципальные учреждения, субъекты малого и среднего предпринимательства.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III. Описание социального проекта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5.</w:t>
      </w:r>
      <w:r w:rsidR="0097322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и значимость социального проекта для города в обозначенной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в социальном проекте проблеме (объем подраздела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                    не более </w:t>
      </w:r>
      <w:r w:rsidRPr="00D94093">
        <w:rPr>
          <w:rFonts w:ascii="Times New Roman" w:cs="Times New Roman" w:hAnsi="Times New Roman"/>
          <w:sz w:val="30"/>
          <w:szCs w:val="30"/>
        </w:rPr>
        <w:t>1/2 страницы).</w:t>
      </w:r>
      <w:proofErr w:type="gramEnd"/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6. Цели и задачи социального проекта: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цель должна быть достижима в рамках реализации социального проекта и измерима по его окончании;</w:t>
      </w:r>
    </w:p>
    <w:p w:rsidP="00F458C3" w:rsidR="00771D9D" w:rsidRDefault="00973221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 задачи социального проекта –</w:t>
      </w:r>
      <w:r w:rsidR="00771D9D" w:rsidRPr="00D94093">
        <w:rPr>
          <w:rFonts w:ascii="Times New Roman" w:cs="Times New Roman" w:hAnsi="Times New Roman"/>
          <w:sz w:val="30"/>
          <w:szCs w:val="30"/>
        </w:rPr>
        <w:t xml:space="preserve"> действия в ходе социального проекта по достижению заявленной цели.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7. Деятельность в рамках социального проекта: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2)</w:t>
      </w:r>
      <w:r w:rsidR="00973221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описание объема услуги сопровождения, планируемой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к оказанию;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3) описание хода выполнения социального проекта, основных этапов его реализации.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и (или) услуг, планируемых к получению при достижении результатов (при возможности такой детализации).</w:t>
      </w:r>
    </w:p>
    <w:p w:rsidP="00F458C3" w:rsidR="00771D9D" w:rsidRDefault="00771D9D" w:rsidRPr="00D9409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Механизм оценки достижения результатов реализации социального проекта (опрос, анкетирование, интервьюирование, протоколирование, наблюдение, тестирование, фотографирование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>и др.):</w:t>
      </w:r>
    </w:p>
    <w:p w:rsidP="00771D9D" w:rsidR="00771D9D" w:rsidRDefault="00771D9D" w:rsidRPr="00D9409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701"/>
        <w:gridCol w:w="1372"/>
        <w:gridCol w:w="1180"/>
        <w:gridCol w:w="1134"/>
        <w:gridCol w:w="1843"/>
        <w:gridCol w:w="1559"/>
      </w:tblGrid>
      <w:tr w:rsidR="00771D9D" w:rsidRPr="00D94093" w:rsidTr="00973221"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вание </w:t>
            </w:r>
          </w:p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результата реализации социальн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го проекта (показат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ля)</w:t>
            </w:r>
          </w:p>
        </w:tc>
        <w:tc>
          <w:tcPr>
            <w:tcW w:type="dxa" w:w="255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Единица измер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ния по общеро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сийскому класс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фикатору единиц измерения (ОКЕИ)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План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вое знач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ние </w:t>
            </w:r>
          </w:p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резул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тата реал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зации соц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ального проекта (пок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зателя)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Срок, на к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торый з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планировано </w:t>
            </w:r>
          </w:p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достижение результата </w:t>
            </w:r>
          </w:p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реализации социального проекта </w:t>
            </w:r>
          </w:p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(показателя)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Механизм и док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мент, </w:t>
            </w:r>
          </w:p>
          <w:p w:rsidP="00F458C3" w:rsidR="00973221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подтве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ждающий</w:t>
            </w:r>
            <w:proofErr w:type="gramEnd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 достиж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ние </w:t>
            </w:r>
          </w:p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результата реализ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ции соц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ального проекта</w:t>
            </w:r>
          </w:p>
        </w:tc>
      </w:tr>
      <w:tr w:rsidR="00771D9D" w:rsidRPr="00D94093" w:rsidTr="00973221"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вание</w:t>
            </w:r>
          </w:p>
        </w:tc>
        <w:tc>
          <w:tcPr>
            <w:tcW w:type="dxa" w:w="1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код</w:t>
            </w: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Результат 1</w:t>
            </w:r>
          </w:p>
        </w:tc>
        <w:tc>
          <w:tcPr>
            <w:tcW w:type="dxa" w:w="13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Результат 2</w:t>
            </w:r>
          </w:p>
        </w:tc>
        <w:tc>
          <w:tcPr>
            <w:tcW w:type="dxa" w:w="13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...</w:t>
            </w:r>
          </w:p>
        </w:tc>
        <w:tc>
          <w:tcPr>
            <w:tcW w:type="dxa" w:w="13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771D9D" w:rsidR="00771D9D" w:rsidRDefault="00771D9D" w:rsidRPr="00F458C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В качестве документов, подтверждающих достижение результата реализации социального проекта, могут быть представлены результаты анкетирования, тестирования, данные проведенных опросов, протоколы, анализ статистики, списки участников, листы регистрации, отчеты, фотографии и др.</w:t>
      </w:r>
    </w:p>
    <w:p w:rsidP="00F458C3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9.</w:t>
      </w:r>
      <w:r w:rsidR="00F458C3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Информация по каждому критерию оценки, сведения </w:t>
      </w:r>
      <w:r w:rsidR="00AE49BC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и документы, подтверждающие информацию по каждому критерию оценки:</w:t>
      </w:r>
    </w:p>
    <w:p w:rsidP="00973221" w:rsidR="00771D9D" w:rsidRDefault="00771D9D" w:rsidRPr="00F458C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670"/>
        <w:gridCol w:w="1474"/>
        <w:gridCol w:w="1645"/>
      </w:tblGrid>
      <w:tr w:rsidR="00771D9D" w:rsidRPr="00D94093" w:rsidTr="00F458C3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Наименование критерия оценки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Сведения</w:t>
            </w: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Подтве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ждающие документы</w:t>
            </w: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Актуальность и социальная значимость проекта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Наличие конкретных и измеримых резул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татов реализации социального проекта, механизма оценки результатов с указан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 качественных и количественных пок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зателей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Описание объема услуги сопровождения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F458C3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Опыт СОНКО по успешной реализации проектов, программ по соответствующему направлению деятельности, а также </w:t>
            </w:r>
          </w:p>
          <w:p w:rsidP="00771D9D" w:rsidR="00F458C3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опыт иной работы по предоставлению услуг людям с инвалидностью </w:t>
            </w:r>
          </w:p>
          <w:p w:rsidP="00771D9D" w:rsidR="00AE49BC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 ограниченными возможностями здор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вья</w:t>
            </w:r>
          </w:p>
          <w:p w:rsidP="00771D9D" w:rsidR="00F458C3" w:rsidRDefault="00F458C3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Наличие необходимых материально-технических ресурсов и оснащения (док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ментально подтвержденное)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Наличие кадровых ресурсов (докуме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тально подтвержденное)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Наличие партнеров, инвесторов в рамках реализации социального проекта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Реалистичность и обоснованность бюдж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та проекта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Перспективы дальнейшего развития соц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ального проекта по завершении финанс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рования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221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Информационная открытость участника конкурса</w:t>
            </w:r>
          </w:p>
        </w:tc>
        <w:tc>
          <w:tcPr>
            <w:tcW w:type="dxa" w:w="1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973221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73221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10. Дальнейшее развитие социального проекта: перспективы развития социального проекта после использования средств субсидии; возможности привлечения дополнительных финансовых ресурсов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>для продолжения/развития социального проекта.</w:t>
      </w:r>
    </w:p>
    <w:p w:rsidP="00973221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11. Описание информационной открытости СОНКО: сведения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об информационных ресурсах, на которых размещается информация </w:t>
      </w:r>
      <w:r w:rsidR="0097322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 СОНКО и ее деятельности, в том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на которых будет размещена информация о социальном проекте, з</w:t>
      </w:r>
      <w:r w:rsidR="00F458C3">
        <w:rPr>
          <w:rFonts w:ascii="Times New Roman" w:cs="Times New Roman" w:hAnsi="Times New Roman"/>
          <w:sz w:val="30"/>
          <w:szCs w:val="30"/>
        </w:rPr>
        <w:t>аявляемом на участие в конкурсе</w:t>
      </w:r>
      <w:r w:rsidRPr="00D94093">
        <w:rPr>
          <w:rFonts w:ascii="Times New Roman" w:cs="Times New Roman" w:hAnsi="Times New Roman"/>
          <w:sz w:val="30"/>
          <w:szCs w:val="30"/>
        </w:rPr>
        <w:t>.</w:t>
      </w:r>
    </w:p>
    <w:p w:rsidP="00973221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973221" w:rsidR="00771D9D" w:rsidRDefault="00771D9D" w:rsidRPr="00D94093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IV. Календарный график реализации социального проекта</w:t>
      </w:r>
    </w:p>
    <w:p w:rsidP="00973221" w:rsidR="00771D9D" w:rsidRDefault="00771D9D" w:rsidRPr="00D9409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973221" w:rsidR="00771D9D" w:rsidRDefault="00771D9D" w:rsidRPr="00D9409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754"/>
        <w:gridCol w:w="1587"/>
        <w:gridCol w:w="3322"/>
        <w:gridCol w:w="2126"/>
      </w:tblGrid>
      <w:tr w:rsidR="00771D9D" w:rsidRPr="00D94093" w:rsidTr="00973221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7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 мер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приятия </w:t>
            </w:r>
          </w:p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социального проекта</w:t>
            </w:r>
          </w:p>
        </w:tc>
        <w:tc>
          <w:tcPr>
            <w:tcW w:type="dxa" w:w="15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Срок </w:t>
            </w:r>
          </w:p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провед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33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Ожидаемый результат проведения меропри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тия социального проекта (в том числе в колич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ственном выражении)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Ответственный</w:t>
            </w:r>
            <w:proofErr w:type="gramEnd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 за мероприятие социального проекта</w:t>
            </w: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...</w:t>
            </w:r>
          </w:p>
        </w:tc>
        <w:tc>
          <w:tcPr>
            <w:tcW w:type="dxa" w:w="15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3A677F" w:rsidR="00771D9D" w:rsidRDefault="00771D9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AE49BC" w:rsidRDefault="00AE49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AE49BC" w:rsidRDefault="00AE49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AE49BC" w:rsidRDefault="00AE49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AE49BC" w:rsidRDefault="00AE49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AE49BC" w:rsidRDefault="00AE49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458C3" w:rsidR="00F458C3" w:rsidRDefault="00771D9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V. Бюджет социального проекта </w:t>
      </w:r>
    </w:p>
    <w:p w:rsidP="00F458C3" w:rsidR="00771D9D" w:rsidRDefault="00771D9D" w:rsidRPr="00D94093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F458C3" w:rsidR="00771D9D" w:rsidRDefault="00771D9D" w:rsidRPr="00AE49B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A677F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12. Сводная смета (возможный состав бюджетных статей).</w:t>
      </w:r>
    </w:p>
    <w:p w:rsidP="00771D9D" w:rsidR="00771D9D" w:rsidRDefault="00771D9D" w:rsidRPr="00D9409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931"/>
        <w:gridCol w:w="1828"/>
        <w:gridCol w:w="2612"/>
        <w:gridCol w:w="1418"/>
      </w:tblGrid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Статья расходов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F458C3" w:rsidRDefault="00771D9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Собственный (привлеченный) вклад, рубли </w:t>
            </w:r>
          </w:p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(при наличии)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3A677F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Заработная плата </w:t>
            </w:r>
          </w:p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 гонорары (включая выплаты во внебю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жетные фонды)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Приобретение об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рудования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F458C3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Расходные </w:t>
            </w:r>
          </w:p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материалы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Издательские (тип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графские) услуги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Платежи по догов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рам аренды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Прочие расходы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9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2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</w:tbl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13.</w:t>
      </w:r>
      <w:r w:rsidR="003A677F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Детализированная смета с пояснениями и комментариями (обоснование расходов по каждой статье, пути получения средств </w:t>
      </w:r>
      <w:r w:rsidR="003A677F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>из других источников, наличие имеющихся у организации средств).</w:t>
      </w: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14.</w:t>
      </w:r>
      <w:r w:rsidR="003A677F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Заработная плата и гонорары (включая выплаты </w:t>
      </w:r>
      <w:r w:rsidR="003A677F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во внебюджетные фонды):</w:t>
      </w: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1) персонал социального проекта:</w:t>
      </w: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276"/>
        <w:gridCol w:w="1213"/>
        <w:gridCol w:w="1339"/>
        <w:gridCol w:w="1699"/>
        <w:gridCol w:w="2270"/>
        <w:gridCol w:w="992"/>
      </w:tblGrid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Дол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12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Сумма </w:t>
            </w:r>
          </w:p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 месяц, рубли</w:t>
            </w: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ство </w:t>
            </w:r>
          </w:p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месяцев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(привлеченный) вклад, рубли (при наличии)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3A677F" w:rsidR="00771D9D" w:rsidRDefault="00771D9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458C3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>2) привлеченные специалисты, необходимые для реализации социального проекта:</w:t>
      </w:r>
    </w:p>
    <w:p w:rsidP="00F458C3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276"/>
        <w:gridCol w:w="1559"/>
        <w:gridCol w:w="1276"/>
        <w:gridCol w:w="1701"/>
        <w:gridCol w:w="2126"/>
        <w:gridCol w:w="851"/>
      </w:tblGrid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Дол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ность </w:t>
            </w:r>
          </w:p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 соц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альном проекте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Месячная (дневная, почасовая) ставка, рубли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ство м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сяцев (дней, часов)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ный) вклад, рубли (при наличии)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го, ру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ли</w:t>
            </w: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3A677F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Всего по статье расходов </w:t>
            </w:r>
          </w:p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«Заработная плата и гонор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ры» (включая выплаты во вн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бюджетные фонды)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935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расходов «Заработная плата и гонорары» (вкл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чая выплаты во внебюджетные фонды):</w:t>
            </w:r>
          </w:p>
        </w:tc>
      </w:tr>
    </w:tbl>
    <w:p w:rsidP="003A677F" w:rsidR="00D94093" w:rsidRDefault="00D94093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15. Приобретение оборудования (не более 20% от средств субсидии):</w:t>
      </w:r>
    </w:p>
    <w:p w:rsidP="003A677F" w:rsidR="00771D9D" w:rsidRDefault="00771D9D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974"/>
        <w:gridCol w:w="2137"/>
        <w:gridCol w:w="3544"/>
        <w:gridCol w:w="1134"/>
      </w:tblGrid>
      <w:tr w:rsidR="00771D9D" w:rsidRPr="00D94093" w:rsidTr="003A677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21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3A677F" w:rsidRDefault="00771D9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ный) вклад, рубли </w:t>
            </w:r>
          </w:p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(при наличии)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677F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F458C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8C3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3A677F"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«Приобретение оборудования»:</w:t>
            </w:r>
          </w:p>
        </w:tc>
      </w:tr>
    </w:tbl>
    <w:p w:rsidP="003A677F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A677F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16. Расходные материалы:</w:t>
      </w:r>
    </w:p>
    <w:p w:rsidP="003A677F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67"/>
        <w:tblInd w:type="dxa" w:w="62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8"/>
        <w:gridCol w:w="2113"/>
        <w:gridCol w:w="3487"/>
        <w:gridCol w:w="1288"/>
      </w:tblGrid>
      <w:tr w:rsidR="00771D9D" w:rsidRPr="00D94093" w:rsidTr="005B7A76">
        <w:tc>
          <w:tcPr>
            <w:tcW w:type="pct" w:w="2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pct" w:w="10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pct" w:w="1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type="pct" w:w="18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ченный) вклад, рубли (при наличии)</w:t>
            </w:r>
          </w:p>
        </w:tc>
        <w:tc>
          <w:tcPr>
            <w:tcW w:type="pct" w:w="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5B7A76">
        <w:tc>
          <w:tcPr>
            <w:tcW w:type="pct" w:w="2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0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8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pct" w:w="2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0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8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pct" w:w="2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0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pct" w:w="1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8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pct" w:w="5000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«Расходные материалы»:</w:t>
            </w:r>
          </w:p>
        </w:tc>
      </w:tr>
    </w:tbl>
    <w:p w:rsidP="005B7A76" w:rsidR="00771D9D" w:rsidRDefault="00771D9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B7A76" w:rsidR="00AE49BC" w:rsidRDefault="00AE49BC" w:rsidRPr="00D9409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B7A76" w:rsidR="00771D9D" w:rsidRDefault="00771D9D" w:rsidRPr="00D9409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lastRenderedPageBreak/>
        <w:t>17. Транспортные услуги:</w:t>
      </w:r>
    </w:p>
    <w:p w:rsidP="005B7A76" w:rsidR="00771D9D" w:rsidRDefault="00771D9D" w:rsidRPr="00AE49B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974"/>
        <w:gridCol w:w="1854"/>
        <w:gridCol w:w="3543"/>
        <w:gridCol w:w="1418"/>
      </w:tblGrid>
      <w:tr w:rsidR="00771D9D" w:rsidRPr="00D94093" w:rsidTr="005B7A7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8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мая сумма, рубли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5B7A76" w:rsidRDefault="00771D9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ный) вклад, рубли </w:t>
            </w:r>
          </w:p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(при наличии)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5B7A7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8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«Транспортные услуги»:</w:t>
            </w:r>
          </w:p>
        </w:tc>
      </w:tr>
    </w:tbl>
    <w:p w:rsidP="00771D9D" w:rsidR="00D94093" w:rsidRDefault="00D94093" w:rsidRPr="00D9409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5B7A76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18. Издательские (типографские) услуги:</w:t>
      </w:r>
    </w:p>
    <w:p w:rsidP="005B7A76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1832"/>
        <w:gridCol w:w="1773"/>
        <w:gridCol w:w="3483"/>
        <w:gridCol w:w="1559"/>
      </w:tblGrid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ченный) вклад, рубли (при наличии)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«Издательские (типографские) услуги»:</w:t>
            </w:r>
          </w:p>
        </w:tc>
      </w:tr>
    </w:tbl>
    <w:p w:rsidP="005B7A76" w:rsidR="00771D9D" w:rsidRDefault="00771D9D" w:rsidRPr="00D9409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B7A76" w:rsidR="00771D9D" w:rsidRDefault="00771D9D" w:rsidRPr="00D9409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19. Платежи по договорам аренды:</w:t>
      </w:r>
    </w:p>
    <w:p w:rsidP="005B7A76" w:rsidR="00771D9D" w:rsidRDefault="00771D9D" w:rsidRPr="00D9409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1832"/>
        <w:gridCol w:w="1773"/>
        <w:gridCol w:w="3483"/>
        <w:gridCol w:w="1559"/>
      </w:tblGrid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ченный) вклад, рубли (при наличии)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«Платежи по договорам аренды»:</w:t>
            </w:r>
          </w:p>
        </w:tc>
      </w:tr>
    </w:tbl>
    <w:p w:rsidP="005B7A76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B7A76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20. Прочие расходы:</w:t>
      </w:r>
    </w:p>
    <w:p w:rsidP="005B7A76" w:rsidR="00771D9D" w:rsidRDefault="00771D9D" w:rsidRPr="00D9409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1832"/>
        <w:gridCol w:w="1773"/>
        <w:gridCol w:w="3483"/>
        <w:gridCol w:w="1559"/>
      </w:tblGrid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ченный) вклад, рубли (при наличии)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7A76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8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7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5B7A76"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Комментарии к статье «Прочие расходы»:</w:t>
            </w:r>
          </w:p>
        </w:tc>
      </w:tr>
    </w:tbl>
    <w:p w:rsidP="00771D9D" w:rsidR="00771D9D" w:rsidRDefault="00771D9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6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560"/>
      </w:tblGrid>
      <w:tr w:rsidR="00771D9D" w:rsidRPr="00D94093" w:rsidTr="000478CC">
        <w:tc>
          <w:tcPr>
            <w:tcW w:type="dxa" w:w="9560"/>
          </w:tcPr>
          <w:p w:rsidP="005B7A76" w:rsidR="005B7A76" w:rsidRDefault="00771D9D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Полная стоимость расходов на организацию и проведение социального проекта (цифрами и проп</w:t>
            </w:r>
            <w:r w:rsidR="005B7A76">
              <w:rPr>
                <w:rFonts w:ascii="Times New Roman" w:cs="Times New Roman" w:hAnsi="Times New Roman"/>
                <w:sz w:val="30"/>
                <w:szCs w:val="30"/>
              </w:rPr>
              <w:t>исью): __________________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</w:p>
          <w:p w:rsidP="005B7A76" w:rsidR="00771D9D" w:rsidRDefault="005B7A76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</w:t>
            </w:r>
            <w:r w:rsidR="00771D9D" w:rsidRPr="00D94093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5B7A76" w:rsidR="00771D9D" w:rsidRDefault="00771D9D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Собственный и (или) привлеченный вклад в реализацию социального проекта (цифрами и прописью) (при</w:t>
            </w:r>
            <w:r w:rsidR="005B7A76">
              <w:rPr>
                <w:rFonts w:ascii="Times New Roman" w:cs="Times New Roman" w:hAnsi="Times New Roman"/>
                <w:sz w:val="30"/>
                <w:szCs w:val="30"/>
              </w:rPr>
              <w:t xml:space="preserve"> наличии): ___________</w:t>
            </w:r>
          </w:p>
          <w:p w:rsidP="005B7A76" w:rsidR="00771D9D" w:rsidRDefault="00771D9D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______________________________________________________________.</w:t>
            </w:r>
          </w:p>
          <w:p w:rsidP="005B7A76" w:rsidR="00771D9D" w:rsidRDefault="00771D9D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Запрашиваемая на реализацию социального проекта сумма (цифрами и прописью):</w:t>
            </w:r>
            <w:r w:rsidR="005B7A76">
              <w:rPr>
                <w:rFonts w:ascii="Times New Roman" w:cs="Times New Roman" w:hAnsi="Times New Roman"/>
                <w:sz w:val="30"/>
                <w:szCs w:val="30"/>
              </w:rPr>
              <w:t xml:space="preserve"> __________________________________________</w:t>
            </w:r>
          </w:p>
          <w:p w:rsidP="005B7A76" w:rsidR="005B7A76" w:rsidRDefault="005B7A76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______________________________________________________________.</w:t>
            </w:r>
          </w:p>
          <w:p w:rsidP="005B7A76" w:rsidR="00771D9D" w:rsidRDefault="00771D9D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Достоверность информации, представленной в составе заявки, поданной на участие в конкурсе на реализацию социальных проектов социально ориентированных некоммерческих организаций </w:t>
            </w:r>
            <w:r w:rsidR="005B7A7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для предоставления субсидии, подтверждаю.</w:t>
            </w:r>
          </w:p>
          <w:p w:rsidP="005B7A76" w:rsidR="00771D9D" w:rsidRDefault="00771D9D" w:rsidRPr="00D94093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С условиями конкурса и предоставления субсидии </w:t>
            </w:r>
            <w:proofErr w:type="gramStart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ознакомлен</w:t>
            </w:r>
            <w:proofErr w:type="gramEnd"/>
            <w:r w:rsidRPr="00D9409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B7A7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и согласен.</w:t>
            </w:r>
          </w:p>
        </w:tc>
      </w:tr>
      <w:tr w:rsidR="00771D9D" w:rsidRPr="00D94093" w:rsidTr="000478CC">
        <w:tc>
          <w:tcPr>
            <w:tcW w:type="dxa" w:w="9560"/>
          </w:tcPr>
          <w:p w:rsidP="00771D9D" w:rsidR="00771D9D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tbl>
            <w:tblPr>
              <w:tblW w:type="dxa" w:w="9560"/>
              <w:tblLayout w:type="fixed"/>
              <w:tblCellMar>
                <w:left w:type="dxa" w:w="62"/>
                <w:right w:type="dxa" w:w="62"/>
              </w:tblCellMar>
              <w:tblLook w:firstColumn="0" w:firstRow="0" w:lastColumn="0" w:lastRow="0" w:noHBand="0" w:noVBand="0" w:val="0000"/>
            </w:tblPr>
            <w:tblGrid>
              <w:gridCol w:w="2693"/>
              <w:gridCol w:w="351"/>
              <w:gridCol w:w="2458"/>
              <w:gridCol w:w="351"/>
              <w:gridCol w:w="3707"/>
            </w:tblGrid>
            <w:tr w:rsidR="000478CC" w:rsidRPr="000478CC" w:rsidTr="000B2E2C">
              <w:tc>
                <w:tcPr>
                  <w:tcW w:type="dxa" w:w="2693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30"/>
                    </w:rPr>
                    <w:t>__________________</w:t>
                  </w: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2458"/>
                  <w:tcBorders>
                    <w:bottom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3707"/>
                  <w:tcBorders>
                    <w:bottom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</w:tr>
            <w:tr w:rsidR="000478CC" w:rsidRPr="000478CC" w:rsidTr="000B2E2C">
              <w:tc>
                <w:tcPr>
                  <w:tcW w:type="dxa" w:w="2693"/>
                </w:tcPr>
                <w:p w:rsidP="000478CC" w:rsidR="000478CC" w:rsidRDefault="000478CC">
                  <w:pPr>
                    <w:autoSpaceDE w:val="false"/>
                    <w:autoSpaceDN w:val="false"/>
                    <w:adjustRightInd w:val="false"/>
                    <w:spacing w:after="0" w:line="192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(наименование </w:t>
                  </w:r>
                  <w:proofErr w:type="gramEnd"/>
                </w:p>
                <w:p w:rsidP="000478CC" w:rsidR="000478CC" w:rsidRDefault="000478CC">
                  <w:pPr>
                    <w:autoSpaceDE w:val="false"/>
                    <w:autoSpaceDN w:val="false"/>
                    <w:adjustRightInd w:val="false"/>
                    <w:spacing w:after="0" w:line="192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руководителя </w:t>
                  </w:r>
                </w:p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192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организации</w:t>
                  </w:r>
                  <w:r w:rsidRPr="000478CC"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458"/>
                  <w:tcBorders>
                    <w:top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(подпись</w:t>
                  </w:r>
                  <w:r w:rsidRPr="000478CC"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3707"/>
                  <w:tcBorders>
                    <w:top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(расшифровка подписи</w:t>
                  </w:r>
                  <w:r w:rsidRPr="000478CC"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P="00771D9D" w:rsidR="000478CC" w:rsidRDefault="000478CC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0478CC">
        <w:tc>
          <w:tcPr>
            <w:tcW w:type="dxa" w:w="9560"/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0478CC">
        <w:tc>
          <w:tcPr>
            <w:tcW w:type="dxa" w:w="9560"/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М.П.</w:t>
            </w:r>
          </w:p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«__» ____________ 20__ г.</w:t>
            </w:r>
          </w:p>
        </w:tc>
      </w:tr>
      <w:tr w:rsidR="00771D9D" w:rsidRPr="00D94093" w:rsidTr="000478CC">
        <w:tc>
          <w:tcPr>
            <w:tcW w:type="dxa" w:w="9560"/>
          </w:tcPr>
          <w:p w:rsidP="00771D9D" w:rsidR="00771D9D" w:rsidRDefault="00771D9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771D9D" w:rsidR="000478CC" w:rsidRDefault="000478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tbl>
            <w:tblPr>
              <w:tblW w:type="dxa" w:w="9560"/>
              <w:tblLayout w:type="fixed"/>
              <w:tblCellMar>
                <w:left w:type="dxa" w:w="62"/>
                <w:right w:type="dxa" w:w="62"/>
              </w:tblCellMar>
              <w:tblLook w:firstColumn="0" w:firstRow="0" w:lastColumn="0" w:lastRow="0" w:noHBand="0" w:noVBand="0" w:val="0000"/>
            </w:tblPr>
            <w:tblGrid>
              <w:gridCol w:w="2835"/>
              <w:gridCol w:w="209"/>
              <w:gridCol w:w="2458"/>
              <w:gridCol w:w="351"/>
              <w:gridCol w:w="3707"/>
            </w:tblGrid>
            <w:tr w:rsidR="000478CC" w:rsidRPr="000478CC" w:rsidTr="000478CC">
              <w:tc>
                <w:tcPr>
                  <w:tcW w:type="dxa" w:w="2835"/>
                </w:tcPr>
                <w:p w:rsidP="000478CC" w:rsidR="000478CC" w:rsidRDefault="00F458C3" w:rsidRPr="00D94093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cs="Times New Roman" w:hAnsi="Times New Roman"/>
                      <w:sz w:val="30"/>
                      <w:szCs w:val="30"/>
                    </w:rPr>
                    <w:t>СОГЛАСОВАНО</w:t>
                  </w:r>
                </w:p>
                <w:p w:rsidP="00F458C3" w:rsidR="000478CC" w:rsidRDefault="000478CC">
                  <w:pPr>
                    <w:autoSpaceDE w:val="false"/>
                    <w:autoSpaceDN w:val="false"/>
                    <w:adjustRightInd w:val="false"/>
                    <w:spacing w:after="0" w:line="192" w:lineRule="auto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 w:rsidRPr="00D94093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Руководитель </w:t>
                  </w:r>
                </w:p>
                <w:p w:rsidP="00F458C3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192" w:lineRule="auto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  <w:r w:rsidRPr="00D94093">
                    <w:rPr>
                      <w:rFonts w:ascii="Times New Roman" w:cs="Times New Roman" w:hAnsi="Times New Roman"/>
                      <w:sz w:val="30"/>
                      <w:szCs w:val="30"/>
                    </w:rPr>
                    <w:t>социального проекта</w:t>
                  </w:r>
                </w:p>
              </w:tc>
              <w:tc>
                <w:tcPr>
                  <w:tcW w:type="dxa" w:w="209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2458"/>
                  <w:tcBorders>
                    <w:bottom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  <w:tc>
                <w:tcPr>
                  <w:tcW w:type="dxa" w:w="3707"/>
                  <w:tcBorders>
                    <w:bottom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</w:rPr>
                  </w:pPr>
                </w:p>
              </w:tc>
            </w:tr>
            <w:tr w:rsidR="000478CC" w:rsidRPr="000478CC" w:rsidTr="000478CC">
              <w:tc>
                <w:tcPr>
                  <w:tcW w:type="dxa" w:w="2835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09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458"/>
                  <w:tcBorders>
                    <w:top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(подпись</w:t>
                  </w:r>
                  <w:r w:rsidRPr="000478CC"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type="dxa" w:w="351"/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3707"/>
                  <w:tcBorders>
                    <w:top w:color="auto" w:space="0" w:sz="4" w:val="single"/>
                  </w:tcBorders>
                </w:tcPr>
                <w:p w:rsidP="000478CC" w:rsidR="000478CC" w:rsidRDefault="000478CC" w:rsidRPr="000478CC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(расшифровка подписи</w:t>
                  </w:r>
                  <w:r w:rsidRPr="000478CC"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P="00771D9D" w:rsidR="000478CC" w:rsidRDefault="000478CC" w:rsidRPr="00D9409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1D9D" w:rsidRPr="00D94093" w:rsidTr="000478CC">
        <w:tc>
          <w:tcPr>
            <w:tcW w:type="dxa" w:w="9560"/>
          </w:tcPr>
          <w:p w:rsidP="00771D9D" w:rsidR="00771D9D" w:rsidRDefault="00771D9D" w:rsidRPr="00D9409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94093">
              <w:rPr>
                <w:rFonts w:ascii="Times New Roman" w:cs="Times New Roman" w:hAnsi="Times New Roman"/>
                <w:sz w:val="30"/>
                <w:szCs w:val="30"/>
              </w:rPr>
              <w:t>«__» ____________ 20__ г.»</w:t>
            </w:r>
            <w:r w:rsidR="00F458C3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771D9D" w:rsidR="00CC1DC7" w:rsidRDefault="00CC1DC7" w:rsidRPr="00D9409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CC1DC7" w:rsidRDefault="00CC1DC7" w:rsidRPr="00D94093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D94093">
        <w:rPr>
          <w:rFonts w:ascii="Times New Roman" w:cs="Times New Roman" w:hAnsi="Times New Roman"/>
          <w:sz w:val="30"/>
          <w:szCs w:val="30"/>
        </w:rPr>
        <w:br w:type="page"/>
      </w:r>
    </w:p>
    <w:p w:rsidP="00F458C3" w:rsidR="000478CC" w:rsidRDefault="000478C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F458C3" w:rsidR="000478CC" w:rsidRDefault="000478C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F458C3" w:rsidR="000478CC" w:rsidRDefault="000478CC" w:rsidRPr="00EA230C">
      <w:pPr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458C3" w:rsidR="000478CC" w:rsidRDefault="000478CC" w:rsidRPr="00EA230C">
      <w:pPr>
        <w:widowControl w:val="false"/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F458C3" w:rsidR="000478CC" w:rsidRDefault="000478C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A230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458C3" w:rsidR="000478CC" w:rsidRDefault="000478CC" w:rsidRPr="00EA230C">
      <w:pPr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«Приложение 3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определения объема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 предоставления </w:t>
      </w:r>
      <w:r w:rsidRPr="00D94093">
        <w:rPr>
          <w:rFonts w:ascii="Times New Roman" w:cs="Times New Roman" w:hAnsi="Times New Roman"/>
          <w:sz w:val="30"/>
          <w:szCs w:val="30"/>
        </w:rPr>
        <w:t xml:space="preserve">субсидий </w:t>
      </w:r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социально ориентированным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не являющимся </w:t>
      </w:r>
      <w:r w:rsidRPr="00D94093">
        <w:rPr>
          <w:rFonts w:ascii="Times New Roman" w:cs="Times New Roman" w:hAnsi="Times New Roman"/>
          <w:sz w:val="30"/>
          <w:szCs w:val="30"/>
        </w:rPr>
        <w:t xml:space="preserve">государственными </w:t>
      </w:r>
      <w:proofErr w:type="gramEnd"/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(муниципальными) учреждениями,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затрат, </w:t>
      </w:r>
      <w:r w:rsidRPr="00D94093">
        <w:rPr>
          <w:rFonts w:ascii="Times New Roman" w:cs="Times New Roman" w:hAnsi="Times New Roman"/>
          <w:sz w:val="30"/>
          <w:szCs w:val="30"/>
        </w:rPr>
        <w:t xml:space="preserve">связанных с реализацией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социальных проектов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участникам (инвалидам)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Великой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Отечественной войны, </w:t>
      </w:r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инвалидам-колясочникам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услуги по сопровождению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к соц</w:t>
      </w:r>
      <w:r>
        <w:rPr>
          <w:rFonts w:ascii="Times New Roman" w:cs="Times New Roman" w:hAnsi="Times New Roman"/>
          <w:sz w:val="30"/>
          <w:szCs w:val="30"/>
        </w:rPr>
        <w:t xml:space="preserve">иально значимым </w:t>
      </w:r>
      <w:r w:rsidRPr="00D94093">
        <w:rPr>
          <w:rFonts w:ascii="Times New Roman" w:cs="Times New Roman" w:hAnsi="Times New Roman"/>
          <w:sz w:val="30"/>
          <w:szCs w:val="30"/>
        </w:rPr>
        <w:t xml:space="preserve">объектам,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местам проведения досуга, отдыха </w:t>
      </w:r>
    </w:p>
    <w:p w:rsidP="00F458C3" w:rsidR="000478CC" w:rsidRDefault="000478CC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 обратно, </w:t>
      </w:r>
      <w:r w:rsidRPr="00D94093">
        <w:rPr>
          <w:rFonts w:ascii="Times New Roman" w:cs="Times New Roman" w:hAnsi="Times New Roman"/>
          <w:sz w:val="30"/>
          <w:szCs w:val="30"/>
        </w:rPr>
        <w:t>на основании</w:t>
      </w:r>
    </w:p>
    <w:p w:rsidP="00F458C3" w:rsidR="000478CC" w:rsidRDefault="000478CC" w:rsidRPr="00D94093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конкурсного отбора проектов</w:t>
      </w:r>
    </w:p>
    <w:p w:rsidP="000478CC" w:rsidR="00E256DA" w:rsidRDefault="00E256D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478CC" w:rsidR="000478CC" w:rsidRDefault="000478C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478CC" w:rsidR="000478CC" w:rsidRDefault="000478CC" w:rsidRPr="00D9409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478CC" w:rsidR="00CC1DC7" w:rsidRDefault="000478CC" w:rsidRPr="00D9409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ПОЛОЖЕНИЕ</w:t>
      </w:r>
    </w:p>
    <w:p w:rsidP="000478CC" w:rsidR="000478CC" w:rsidRDefault="00CC1D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о комиссии </w:t>
      </w:r>
      <w:r w:rsidRPr="00D94093">
        <w:rPr>
          <w:rFonts w:ascii="Times New Roman" w:cs="Times New Roman" w:hAnsi="Times New Roman"/>
          <w:sz w:val="30"/>
          <w:szCs w:val="30"/>
        </w:rPr>
        <w:t xml:space="preserve">по проведению проверки отчетности и документов, </w:t>
      </w:r>
    </w:p>
    <w:p w:rsidP="000478CC" w:rsidR="000478CC" w:rsidRDefault="00CC1D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представленных получателем субсидии </w:t>
      </w: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в целях </w:t>
      </w:r>
      <w:proofErr w:type="gramStart"/>
      <w:r w:rsidRPr="00D94093">
        <w:rPr>
          <w:rFonts w:ascii="Times New Roman" w:cs="Times New Roman" w:hAnsi="Times New Roman"/>
          <w:bCs/>
          <w:sz w:val="30"/>
          <w:szCs w:val="30"/>
        </w:rPr>
        <w:t>финансового</w:t>
      </w:r>
      <w:proofErr w:type="gramEnd"/>
      <w:r w:rsidRPr="00D94093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478CC" w:rsidR="000478CC" w:rsidRDefault="00CC1D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обеспечения затрат, связанных с реализацией социальных проектов </w:t>
      </w:r>
    </w:p>
    <w:p w:rsidP="000478CC" w:rsidR="000478CC" w:rsidRDefault="00CC1D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94093">
        <w:rPr>
          <w:rFonts w:ascii="Times New Roman" w:cs="Times New Roman" w:hAnsi="Times New Roman"/>
          <w:bCs/>
          <w:sz w:val="30"/>
          <w:szCs w:val="30"/>
        </w:rPr>
        <w:t>по предост</w:t>
      </w:r>
      <w:r w:rsidR="00F458C3">
        <w:rPr>
          <w:rFonts w:ascii="Times New Roman" w:cs="Times New Roman" w:hAnsi="Times New Roman"/>
          <w:bCs/>
          <w:sz w:val="30"/>
          <w:szCs w:val="30"/>
        </w:rPr>
        <w:t>авлению участникам (инвалидам) Великой О</w:t>
      </w:r>
      <w:r w:rsidRPr="00D94093">
        <w:rPr>
          <w:rFonts w:ascii="Times New Roman" w:cs="Times New Roman" w:hAnsi="Times New Roman"/>
          <w:bCs/>
          <w:sz w:val="30"/>
          <w:szCs w:val="30"/>
        </w:rPr>
        <w:t xml:space="preserve">течественной войны, инвалидам-колясочникам услуги по сопровождению </w:t>
      </w:r>
    </w:p>
    <w:p w:rsidP="000478CC" w:rsidR="00560E6C" w:rsidRDefault="00CC1D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к социально значимым объектам, местам проведения досуга, отдыха </w:t>
      </w:r>
    </w:p>
    <w:p w:rsidP="000478CC" w:rsidR="00CC1DC7" w:rsidRDefault="00CC1DC7" w:rsidRPr="00D9409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94093">
        <w:rPr>
          <w:rFonts w:ascii="Times New Roman" w:cs="Times New Roman" w:hAnsi="Times New Roman"/>
          <w:bCs/>
          <w:sz w:val="30"/>
          <w:szCs w:val="30"/>
        </w:rPr>
        <w:t>и обратно, на основании конкурсного отбора проектов</w:t>
      </w:r>
    </w:p>
    <w:p w:rsidP="000478CC" w:rsidR="00CC1DC7" w:rsidRDefault="00CC1DC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478CC" w:rsidR="000478CC" w:rsidRDefault="000478CC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478CC" w:rsidR="000478CC" w:rsidRDefault="000478CC" w:rsidRPr="00D9409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Комиссия по проведению проверки отчетности и документов, представленных получателем субсидии </w:t>
      </w: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в целях финансового обеспечения затрат, связанных с реализацией социальных проектов </w:t>
      </w:r>
      <w:r w:rsidR="00560E6C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D94093">
        <w:rPr>
          <w:rFonts w:ascii="Times New Roman" w:cs="Times New Roman" w:hAnsi="Times New Roman"/>
          <w:bCs/>
          <w:sz w:val="30"/>
          <w:szCs w:val="30"/>
        </w:rPr>
        <w:t>по предоставл</w:t>
      </w:r>
      <w:r w:rsidR="00F458C3">
        <w:rPr>
          <w:rFonts w:ascii="Times New Roman" w:cs="Times New Roman" w:hAnsi="Times New Roman"/>
          <w:bCs/>
          <w:sz w:val="30"/>
          <w:szCs w:val="30"/>
        </w:rPr>
        <w:t>ению участникам (инвалидам) Великой О</w:t>
      </w:r>
      <w:r w:rsidRPr="00D94093">
        <w:rPr>
          <w:rFonts w:ascii="Times New Roman" w:cs="Times New Roman" w:hAnsi="Times New Roman"/>
          <w:bCs/>
          <w:sz w:val="30"/>
          <w:szCs w:val="30"/>
        </w:rPr>
        <w:t xml:space="preserve">течественной войны, инвалидам-колясочникам услуги по сопровождению </w:t>
      </w:r>
      <w:r w:rsidR="00560E6C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Pr="00D94093">
        <w:rPr>
          <w:rFonts w:ascii="Times New Roman" w:cs="Times New Roman" w:hAnsi="Times New Roman"/>
          <w:bCs/>
          <w:sz w:val="30"/>
          <w:szCs w:val="30"/>
        </w:rPr>
        <w:t xml:space="preserve">к социально значимым объектам, местам проведения досуга, отдыха </w:t>
      </w:r>
      <w:r w:rsidR="00560E6C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D94093">
        <w:rPr>
          <w:rFonts w:ascii="Times New Roman" w:cs="Times New Roman" w:hAnsi="Times New Roman"/>
          <w:bCs/>
          <w:sz w:val="30"/>
          <w:szCs w:val="30"/>
        </w:rPr>
        <w:t>и обратно, на основании конкурсного отбора проектов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                (далее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комиссия по проведению проверки) является коллегиальным совещательным органом по проверке соблюдения порядка и</w:t>
      </w:r>
      <w:proofErr w:type="gramEnd"/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 xml:space="preserve">условий предоставления субсидии социально ориентированным </w:t>
      </w:r>
      <w:r w:rsidRPr="00D94093">
        <w:rPr>
          <w:rFonts w:ascii="Times New Roman" w:cs="Times New Roman" w:hAnsi="Times New Roman"/>
          <w:sz w:val="30"/>
          <w:szCs w:val="30"/>
        </w:rPr>
        <w:lastRenderedPageBreak/>
        <w:t xml:space="preserve">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по предоставлению участникам (инвалидам) Великой Отечественной войны, инвалидам-колясочникам услуги по сопровождению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к социально значимым объектам, местам проведения досуга, отдыха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и обратно, на основании конкурсного отбора проектов, созданным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94093">
        <w:rPr>
          <w:rFonts w:ascii="Times New Roman" w:cs="Times New Roman" w:hAnsi="Times New Roman"/>
          <w:sz w:val="30"/>
          <w:szCs w:val="30"/>
        </w:rPr>
        <w:t>при управлении социальной защиты населен</w:t>
      </w:r>
      <w:r w:rsidR="00560E6C">
        <w:rPr>
          <w:rFonts w:ascii="Times New Roman" w:cs="Times New Roman" w:hAnsi="Times New Roman"/>
          <w:sz w:val="30"/>
          <w:szCs w:val="30"/>
        </w:rPr>
        <w:t>ия администрации города</w:t>
      </w:r>
      <w:r w:rsidR="00F458C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60E6C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Управление).</w:t>
      </w:r>
      <w:proofErr w:type="gramEnd"/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2.</w:t>
      </w:r>
      <w:r w:rsidR="00560E6C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Деятельность комиссии по проведению проверки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94093">
        <w:rPr>
          <w:rFonts w:ascii="Times New Roman" w:cs="Times New Roman" w:hAnsi="Times New Roman"/>
          <w:sz w:val="30"/>
          <w:szCs w:val="30"/>
        </w:rPr>
        <w:t>в ее компетенцию.</w:t>
      </w:r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3. Численность комиссии по проведению проверки составляет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94093">
        <w:rPr>
          <w:rFonts w:ascii="Times New Roman" w:cs="Times New Roman" w:hAnsi="Times New Roman"/>
          <w:sz w:val="30"/>
          <w:szCs w:val="30"/>
        </w:rPr>
        <w:t>не менее 5 человек.</w:t>
      </w:r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4.</w:t>
      </w:r>
      <w:r w:rsidR="00560E6C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>В состав комиссии по проведению проверки входят представители Управления, управления дела</w:t>
      </w:r>
      <w:r w:rsidR="00560E6C">
        <w:rPr>
          <w:rFonts w:ascii="Times New Roman" w:cs="Times New Roman" w:hAnsi="Times New Roman"/>
          <w:sz w:val="30"/>
          <w:szCs w:val="30"/>
        </w:rPr>
        <w:t>ми администрации города</w:t>
      </w:r>
      <w:r w:rsidR="00F458C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60E6C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Управление делами). Состав комиссии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по проведению проверки утверждается пр</w:t>
      </w:r>
      <w:r w:rsidR="00560E6C">
        <w:rPr>
          <w:rFonts w:ascii="Times New Roman" w:cs="Times New Roman" w:hAnsi="Times New Roman"/>
          <w:sz w:val="30"/>
          <w:szCs w:val="30"/>
        </w:rPr>
        <w:t>иказом руководителя Управления –</w:t>
      </w:r>
      <w:r w:rsidRPr="00D94093">
        <w:rPr>
          <w:rFonts w:ascii="Times New Roman" w:cs="Times New Roman" w:hAnsi="Times New Roman"/>
          <w:sz w:val="30"/>
          <w:szCs w:val="30"/>
        </w:rPr>
        <w:t xml:space="preserve"> председателя комиссии по проведению проверки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не позднее </w:t>
      </w:r>
      <w:r w:rsidR="00D72E84">
        <w:rPr>
          <w:rFonts w:ascii="Times New Roman" w:cs="Times New Roman" w:hAnsi="Times New Roman"/>
          <w:sz w:val="30"/>
          <w:szCs w:val="30"/>
        </w:rPr>
        <w:t>3</w:t>
      </w:r>
      <w:r w:rsidRPr="00D94093">
        <w:rPr>
          <w:rFonts w:ascii="Times New Roman" w:cs="Times New Roman" w:hAnsi="Times New Roman"/>
          <w:sz w:val="30"/>
          <w:szCs w:val="30"/>
        </w:rPr>
        <w:t xml:space="preserve"> </w:t>
      </w:r>
      <w:r w:rsidR="00D72E84">
        <w:rPr>
          <w:rFonts w:ascii="Times New Roman" w:cs="Times New Roman" w:hAnsi="Times New Roman"/>
          <w:sz w:val="30"/>
          <w:szCs w:val="30"/>
        </w:rPr>
        <w:t>рабочих</w:t>
      </w:r>
      <w:r w:rsidRPr="00D94093">
        <w:rPr>
          <w:rFonts w:ascii="Times New Roman" w:cs="Times New Roman" w:hAnsi="Times New Roman"/>
          <w:sz w:val="30"/>
          <w:szCs w:val="30"/>
        </w:rPr>
        <w:t xml:space="preserve"> дней до начала проведения проверки.</w:t>
      </w:r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>5.</w:t>
      </w:r>
      <w:r w:rsidR="00560E6C">
        <w:rPr>
          <w:rFonts w:ascii="Times New Roman" w:cs="Times New Roman" w:hAnsi="Times New Roman"/>
          <w:sz w:val="30"/>
          <w:szCs w:val="30"/>
        </w:rPr>
        <w:t> </w:t>
      </w:r>
      <w:r w:rsidRPr="00D94093">
        <w:rPr>
          <w:rFonts w:ascii="Times New Roman" w:cs="Times New Roman" w:hAnsi="Times New Roman"/>
          <w:sz w:val="30"/>
          <w:szCs w:val="30"/>
        </w:rPr>
        <w:t xml:space="preserve">Руководство работой комиссии по проведению проверки осуществляет ее председатель. Председатель комиссии по проведению проверки назначает дату и время проведения заседаний комиссии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94093">
        <w:rPr>
          <w:rFonts w:ascii="Times New Roman" w:cs="Times New Roman" w:hAnsi="Times New Roman"/>
          <w:sz w:val="30"/>
          <w:szCs w:val="30"/>
        </w:rPr>
        <w:t>по проведению проверки, предлагает повестку дня заседания комиссии по проведению проверки.</w:t>
      </w:r>
    </w:p>
    <w:p w:rsidP="00560E6C" w:rsidR="00CC1DC7" w:rsidRDefault="00CC1DC7" w:rsidRPr="00D9409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6. Заседания комиссии по проведению проверки правомочны,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94093">
        <w:rPr>
          <w:rFonts w:ascii="Times New Roman" w:cs="Times New Roman" w:hAnsi="Times New Roman"/>
          <w:sz w:val="30"/>
          <w:szCs w:val="30"/>
        </w:rPr>
        <w:t xml:space="preserve">если на них присутствует не менее 2/3 от установленного числа </w:t>
      </w:r>
      <w:r w:rsidR="00F458C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94093">
        <w:rPr>
          <w:rFonts w:ascii="Times New Roman" w:cs="Times New Roman" w:hAnsi="Times New Roman"/>
          <w:sz w:val="30"/>
          <w:szCs w:val="30"/>
        </w:rPr>
        <w:t>ее членов. Решения комиссии по проведению проверки принимаются путем открытого голосования. В случае равенства голосов решающим является голос председателя.</w:t>
      </w:r>
    </w:p>
    <w:p w:rsidP="00560E6C" w:rsidR="00CC1DC7" w:rsidRDefault="00CC1DC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4093">
        <w:rPr>
          <w:rFonts w:ascii="Times New Roman" w:cs="Times New Roman" w:hAnsi="Times New Roman"/>
          <w:sz w:val="30"/>
          <w:szCs w:val="30"/>
        </w:rPr>
        <w:t xml:space="preserve">7. Хранение заключений по результатам проверки и всех представленных документов осуществляется в течение трех лет </w:t>
      </w:r>
      <w:r w:rsidR="00560E6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94093">
        <w:rPr>
          <w:rFonts w:ascii="Times New Roman" w:cs="Times New Roman" w:hAnsi="Times New Roman"/>
          <w:sz w:val="30"/>
          <w:szCs w:val="30"/>
        </w:rPr>
        <w:t>в Управлении делами</w:t>
      </w:r>
      <w:proofErr w:type="gramStart"/>
      <w:r w:rsidRPr="00D94093">
        <w:rPr>
          <w:rFonts w:ascii="Times New Roman" w:cs="Times New Roman" w:hAnsi="Times New Roman"/>
          <w:sz w:val="30"/>
          <w:szCs w:val="30"/>
        </w:rPr>
        <w:t>.</w:t>
      </w:r>
      <w:r w:rsidR="00D94093" w:rsidRPr="00D94093">
        <w:rPr>
          <w:rFonts w:ascii="Times New Roman" w:cs="Times New Roman" w:hAnsi="Times New Roman"/>
          <w:sz w:val="30"/>
          <w:szCs w:val="30"/>
        </w:rPr>
        <w:t>»</w:t>
      </w:r>
      <w:r w:rsidR="00F458C3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560E6C" w:rsidR="00560E6C" w:rsidRDefault="00560E6C" w:rsidRPr="00AE0EF7">
      <w:pPr>
        <w:widowControl w:val="false"/>
        <w:pBdr>
          <w:bottom w:color="auto" w:space="1" w:sz="4" w:val="single"/>
        </w:pBd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560E6C" w:rsidRPr="00AE0EF7" w:rsidSect="008B472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B09B2" w:rsidP="00EA121E" w:rsidRDefault="00DB09B2">
      <w:pPr>
        <w:spacing w:after="0" w:line="240" w:lineRule="auto"/>
      </w:pPr>
      <w:r>
        <w:separator/>
      </w:r>
    </w:p>
  </w:endnote>
  <w:endnote w:type="continuationSeparator" w:id="0">
    <w:p w:rsidR="00DB09B2" w:rsidP="00EA121E" w:rsidRDefault="00DB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B09B2" w:rsidP="00EA121E" w:rsidRDefault="00DB09B2">
      <w:pPr>
        <w:spacing w:after="0" w:line="240" w:lineRule="auto"/>
      </w:pPr>
      <w:r>
        <w:separator/>
      </w:r>
    </w:p>
  </w:footnote>
  <w:footnote w:type="continuationSeparator" w:id="0">
    <w:p w:rsidR="00DB09B2" w:rsidP="00EA121E" w:rsidRDefault="00DB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18487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B4727" w:rsidR="000B2E2C" w:rsidRDefault="000B2E2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B4727">
          <w:rPr>
            <w:rFonts w:ascii="Times New Roman" w:hAnsi="Times New Roman" w:cs="Times New Roman"/>
            <w:sz w:val="24"/>
          </w:rPr>
          <w:fldChar w:fldCharType="begin"/>
        </w:r>
        <w:r w:rsidRPr="008B4727">
          <w:rPr>
            <w:rFonts w:ascii="Times New Roman" w:hAnsi="Times New Roman" w:cs="Times New Roman"/>
            <w:sz w:val="24"/>
          </w:rPr>
          <w:instrText>PAGE   \* MERGEFORMAT</w:instrText>
        </w:r>
        <w:r w:rsidRPr="008B4727">
          <w:rPr>
            <w:rFonts w:ascii="Times New Roman" w:hAnsi="Times New Roman" w:cs="Times New Roman"/>
            <w:sz w:val="24"/>
          </w:rPr>
          <w:fldChar w:fldCharType="separate"/>
        </w:r>
        <w:r w:rsidR="00C9283C">
          <w:rPr>
            <w:rFonts w:ascii="Times New Roman" w:hAnsi="Times New Roman" w:cs="Times New Roman"/>
            <w:noProof/>
            <w:sz w:val="24"/>
          </w:rPr>
          <w:t>21</w:t>
        </w:r>
        <w:r w:rsidRPr="008B472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665E9032"/>
    <w:lvl w:ilvl="0" w:tplc="EB26BD4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6AF2"/>
    <w:rsid w:val="00036FC5"/>
    <w:rsid w:val="00045190"/>
    <w:rsid w:val="000478CC"/>
    <w:rsid w:val="000538CB"/>
    <w:rsid w:val="00062551"/>
    <w:rsid w:val="00071DA0"/>
    <w:rsid w:val="000806CC"/>
    <w:rsid w:val="0008219E"/>
    <w:rsid w:val="00082BCA"/>
    <w:rsid w:val="000909C5"/>
    <w:rsid w:val="000978C0"/>
    <w:rsid w:val="000A0BF0"/>
    <w:rsid w:val="000A2878"/>
    <w:rsid w:val="000A33A1"/>
    <w:rsid w:val="000A34FB"/>
    <w:rsid w:val="000A6B57"/>
    <w:rsid w:val="000B2E2C"/>
    <w:rsid w:val="000B51FF"/>
    <w:rsid w:val="000B5A5E"/>
    <w:rsid w:val="000B6E1D"/>
    <w:rsid w:val="000B6FDB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1045EA"/>
    <w:rsid w:val="00110246"/>
    <w:rsid w:val="001104DD"/>
    <w:rsid w:val="0011540C"/>
    <w:rsid w:val="00121990"/>
    <w:rsid w:val="00122967"/>
    <w:rsid w:val="00123672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58DB"/>
    <w:rsid w:val="0019659B"/>
    <w:rsid w:val="001967EF"/>
    <w:rsid w:val="001A37DF"/>
    <w:rsid w:val="001A417D"/>
    <w:rsid w:val="001A622D"/>
    <w:rsid w:val="001A63F4"/>
    <w:rsid w:val="001B295F"/>
    <w:rsid w:val="001B2AFC"/>
    <w:rsid w:val="001B3A28"/>
    <w:rsid w:val="001B71D4"/>
    <w:rsid w:val="001C134E"/>
    <w:rsid w:val="001C262C"/>
    <w:rsid w:val="001C4043"/>
    <w:rsid w:val="001C5845"/>
    <w:rsid w:val="001C5E57"/>
    <w:rsid w:val="001D1530"/>
    <w:rsid w:val="001D325E"/>
    <w:rsid w:val="001E4C02"/>
    <w:rsid w:val="001E63CA"/>
    <w:rsid w:val="001E6B62"/>
    <w:rsid w:val="001E7410"/>
    <w:rsid w:val="001E77DE"/>
    <w:rsid w:val="001F01A1"/>
    <w:rsid w:val="001F200F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1494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7692"/>
    <w:rsid w:val="002907AA"/>
    <w:rsid w:val="002910EB"/>
    <w:rsid w:val="00293DF6"/>
    <w:rsid w:val="00294B41"/>
    <w:rsid w:val="00294E60"/>
    <w:rsid w:val="00296D31"/>
    <w:rsid w:val="002A500A"/>
    <w:rsid w:val="002A5703"/>
    <w:rsid w:val="002A672F"/>
    <w:rsid w:val="002B271E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5C17"/>
    <w:rsid w:val="003A677F"/>
    <w:rsid w:val="003A7543"/>
    <w:rsid w:val="003B49DD"/>
    <w:rsid w:val="003B7A37"/>
    <w:rsid w:val="003C02E7"/>
    <w:rsid w:val="003C32B3"/>
    <w:rsid w:val="003D78BB"/>
    <w:rsid w:val="003E0220"/>
    <w:rsid w:val="003E0DCB"/>
    <w:rsid w:val="003E17C5"/>
    <w:rsid w:val="003E7610"/>
    <w:rsid w:val="003F44B2"/>
    <w:rsid w:val="003F6FEC"/>
    <w:rsid w:val="004031B5"/>
    <w:rsid w:val="004038C6"/>
    <w:rsid w:val="00403F10"/>
    <w:rsid w:val="00406871"/>
    <w:rsid w:val="004127D4"/>
    <w:rsid w:val="0041459B"/>
    <w:rsid w:val="00416491"/>
    <w:rsid w:val="004225D4"/>
    <w:rsid w:val="00424BA4"/>
    <w:rsid w:val="00425281"/>
    <w:rsid w:val="0042661C"/>
    <w:rsid w:val="0042695E"/>
    <w:rsid w:val="00430A43"/>
    <w:rsid w:val="004343EC"/>
    <w:rsid w:val="00437AD8"/>
    <w:rsid w:val="00440FC2"/>
    <w:rsid w:val="00442E5A"/>
    <w:rsid w:val="00447DCF"/>
    <w:rsid w:val="00450E5C"/>
    <w:rsid w:val="0045102F"/>
    <w:rsid w:val="00453A5F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F1D"/>
    <w:rsid w:val="004925B6"/>
    <w:rsid w:val="0049273D"/>
    <w:rsid w:val="0049381D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1893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E95"/>
    <w:rsid w:val="005011A1"/>
    <w:rsid w:val="00502BDF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46F77"/>
    <w:rsid w:val="005513E8"/>
    <w:rsid w:val="00555A33"/>
    <w:rsid w:val="00556AC8"/>
    <w:rsid w:val="00560E6C"/>
    <w:rsid w:val="00562ACE"/>
    <w:rsid w:val="00562E12"/>
    <w:rsid w:val="005640A5"/>
    <w:rsid w:val="00573087"/>
    <w:rsid w:val="00576F5F"/>
    <w:rsid w:val="005774D2"/>
    <w:rsid w:val="005819DC"/>
    <w:rsid w:val="00582668"/>
    <w:rsid w:val="00583CB3"/>
    <w:rsid w:val="00585358"/>
    <w:rsid w:val="0059295B"/>
    <w:rsid w:val="005A1EF3"/>
    <w:rsid w:val="005A300B"/>
    <w:rsid w:val="005A35AE"/>
    <w:rsid w:val="005A39B6"/>
    <w:rsid w:val="005A3A24"/>
    <w:rsid w:val="005A5489"/>
    <w:rsid w:val="005B5CEE"/>
    <w:rsid w:val="005B7A76"/>
    <w:rsid w:val="005C0675"/>
    <w:rsid w:val="005C32BF"/>
    <w:rsid w:val="005C4DDD"/>
    <w:rsid w:val="005C6827"/>
    <w:rsid w:val="005D4B3D"/>
    <w:rsid w:val="005D6040"/>
    <w:rsid w:val="005E6328"/>
    <w:rsid w:val="005F0329"/>
    <w:rsid w:val="005F095F"/>
    <w:rsid w:val="005F165B"/>
    <w:rsid w:val="006005F5"/>
    <w:rsid w:val="00601FF6"/>
    <w:rsid w:val="00604825"/>
    <w:rsid w:val="00605931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780D"/>
    <w:rsid w:val="00637FAE"/>
    <w:rsid w:val="00643EF3"/>
    <w:rsid w:val="00643FD5"/>
    <w:rsid w:val="0064675B"/>
    <w:rsid w:val="00647F4E"/>
    <w:rsid w:val="006503D4"/>
    <w:rsid w:val="006509DE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57C"/>
    <w:rsid w:val="006A6D08"/>
    <w:rsid w:val="006A7837"/>
    <w:rsid w:val="006B16E4"/>
    <w:rsid w:val="006B41F0"/>
    <w:rsid w:val="006B4EAA"/>
    <w:rsid w:val="006C0CB3"/>
    <w:rsid w:val="006C1F44"/>
    <w:rsid w:val="006C6340"/>
    <w:rsid w:val="006D0FE4"/>
    <w:rsid w:val="006D3A42"/>
    <w:rsid w:val="006D3EA4"/>
    <w:rsid w:val="006D5F5A"/>
    <w:rsid w:val="006D69D9"/>
    <w:rsid w:val="006E36CC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1D9D"/>
    <w:rsid w:val="0077714E"/>
    <w:rsid w:val="007808BE"/>
    <w:rsid w:val="0078532A"/>
    <w:rsid w:val="00794A59"/>
    <w:rsid w:val="007977DD"/>
    <w:rsid w:val="007A16EB"/>
    <w:rsid w:val="007A1FA9"/>
    <w:rsid w:val="007A2D94"/>
    <w:rsid w:val="007A60DD"/>
    <w:rsid w:val="007A7967"/>
    <w:rsid w:val="007B274E"/>
    <w:rsid w:val="007B5064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14D8"/>
    <w:rsid w:val="00811893"/>
    <w:rsid w:val="00814B30"/>
    <w:rsid w:val="00816F80"/>
    <w:rsid w:val="0082316C"/>
    <w:rsid w:val="0082554C"/>
    <w:rsid w:val="00825810"/>
    <w:rsid w:val="00826DA4"/>
    <w:rsid w:val="0083658B"/>
    <w:rsid w:val="008458F5"/>
    <w:rsid w:val="00846D87"/>
    <w:rsid w:val="00861EA4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387D"/>
    <w:rsid w:val="008A0764"/>
    <w:rsid w:val="008B4727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07D56"/>
    <w:rsid w:val="00911071"/>
    <w:rsid w:val="00916654"/>
    <w:rsid w:val="00927005"/>
    <w:rsid w:val="009302B0"/>
    <w:rsid w:val="00933990"/>
    <w:rsid w:val="00936ECD"/>
    <w:rsid w:val="0094230B"/>
    <w:rsid w:val="00943A7E"/>
    <w:rsid w:val="00945027"/>
    <w:rsid w:val="009522FC"/>
    <w:rsid w:val="009545F1"/>
    <w:rsid w:val="00954B81"/>
    <w:rsid w:val="00955E09"/>
    <w:rsid w:val="0096133D"/>
    <w:rsid w:val="00965CB4"/>
    <w:rsid w:val="00973221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04C"/>
    <w:rsid w:val="00990D54"/>
    <w:rsid w:val="00992B40"/>
    <w:rsid w:val="009A1870"/>
    <w:rsid w:val="009A5D94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4752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5353B"/>
    <w:rsid w:val="00A61917"/>
    <w:rsid w:val="00A6345F"/>
    <w:rsid w:val="00A64219"/>
    <w:rsid w:val="00A65329"/>
    <w:rsid w:val="00A70813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246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86B"/>
    <w:rsid w:val="00AD4EFD"/>
    <w:rsid w:val="00AE05BD"/>
    <w:rsid w:val="00AE0EF7"/>
    <w:rsid w:val="00AE49BC"/>
    <w:rsid w:val="00AE7A66"/>
    <w:rsid w:val="00B03CDE"/>
    <w:rsid w:val="00B04BB4"/>
    <w:rsid w:val="00B06930"/>
    <w:rsid w:val="00B10E77"/>
    <w:rsid w:val="00B122D4"/>
    <w:rsid w:val="00B16C83"/>
    <w:rsid w:val="00B332FC"/>
    <w:rsid w:val="00B343AE"/>
    <w:rsid w:val="00B3730C"/>
    <w:rsid w:val="00B37500"/>
    <w:rsid w:val="00B42828"/>
    <w:rsid w:val="00B4533F"/>
    <w:rsid w:val="00B461F2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06CE"/>
    <w:rsid w:val="00B844A3"/>
    <w:rsid w:val="00B91547"/>
    <w:rsid w:val="00B916A2"/>
    <w:rsid w:val="00B93E60"/>
    <w:rsid w:val="00BA1C08"/>
    <w:rsid w:val="00BA3C0D"/>
    <w:rsid w:val="00BA4E6D"/>
    <w:rsid w:val="00BA6AF6"/>
    <w:rsid w:val="00BA6E48"/>
    <w:rsid w:val="00BB13F3"/>
    <w:rsid w:val="00BB1D17"/>
    <w:rsid w:val="00BB380A"/>
    <w:rsid w:val="00BB6171"/>
    <w:rsid w:val="00BC2395"/>
    <w:rsid w:val="00BD210B"/>
    <w:rsid w:val="00BD3B71"/>
    <w:rsid w:val="00BD4064"/>
    <w:rsid w:val="00BD57F2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101F2"/>
    <w:rsid w:val="00C105DC"/>
    <w:rsid w:val="00C3159E"/>
    <w:rsid w:val="00C358DE"/>
    <w:rsid w:val="00C35A39"/>
    <w:rsid w:val="00C371EC"/>
    <w:rsid w:val="00C4174A"/>
    <w:rsid w:val="00C463D2"/>
    <w:rsid w:val="00C567BA"/>
    <w:rsid w:val="00C63A30"/>
    <w:rsid w:val="00C71420"/>
    <w:rsid w:val="00C7708E"/>
    <w:rsid w:val="00C77D0B"/>
    <w:rsid w:val="00C83FFA"/>
    <w:rsid w:val="00C90E73"/>
    <w:rsid w:val="00C9283C"/>
    <w:rsid w:val="00C94391"/>
    <w:rsid w:val="00C94BC8"/>
    <w:rsid w:val="00C95AB8"/>
    <w:rsid w:val="00C95DE2"/>
    <w:rsid w:val="00C966EF"/>
    <w:rsid w:val="00C96D43"/>
    <w:rsid w:val="00C9770E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1DC7"/>
    <w:rsid w:val="00CC253D"/>
    <w:rsid w:val="00CC26BA"/>
    <w:rsid w:val="00CC5A43"/>
    <w:rsid w:val="00CD03EE"/>
    <w:rsid w:val="00CD0C6B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17D2"/>
    <w:rsid w:val="00D2273A"/>
    <w:rsid w:val="00D259D8"/>
    <w:rsid w:val="00D30F81"/>
    <w:rsid w:val="00D3304D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215E"/>
    <w:rsid w:val="00D72E84"/>
    <w:rsid w:val="00D77B92"/>
    <w:rsid w:val="00D81D12"/>
    <w:rsid w:val="00D87662"/>
    <w:rsid w:val="00D92210"/>
    <w:rsid w:val="00D94093"/>
    <w:rsid w:val="00D9411C"/>
    <w:rsid w:val="00D952C5"/>
    <w:rsid w:val="00D971BD"/>
    <w:rsid w:val="00DA1E83"/>
    <w:rsid w:val="00DA2774"/>
    <w:rsid w:val="00DA3885"/>
    <w:rsid w:val="00DA4BB6"/>
    <w:rsid w:val="00DA586B"/>
    <w:rsid w:val="00DA73D5"/>
    <w:rsid w:val="00DB09B2"/>
    <w:rsid w:val="00DB3F9E"/>
    <w:rsid w:val="00DC1214"/>
    <w:rsid w:val="00DC3693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068A2"/>
    <w:rsid w:val="00E10CAA"/>
    <w:rsid w:val="00E242AD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1F8E"/>
    <w:rsid w:val="00E44324"/>
    <w:rsid w:val="00E467BB"/>
    <w:rsid w:val="00E469D8"/>
    <w:rsid w:val="00E470AF"/>
    <w:rsid w:val="00E5623D"/>
    <w:rsid w:val="00E56725"/>
    <w:rsid w:val="00E56C5B"/>
    <w:rsid w:val="00E57FE1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30C"/>
    <w:rsid w:val="00EA2EEA"/>
    <w:rsid w:val="00EA521F"/>
    <w:rsid w:val="00EB2E87"/>
    <w:rsid w:val="00EB31A8"/>
    <w:rsid w:val="00EB5711"/>
    <w:rsid w:val="00EB7556"/>
    <w:rsid w:val="00EC522C"/>
    <w:rsid w:val="00EC5FB8"/>
    <w:rsid w:val="00EC6F5C"/>
    <w:rsid w:val="00ED0F5D"/>
    <w:rsid w:val="00ED62D1"/>
    <w:rsid w:val="00ED6BCD"/>
    <w:rsid w:val="00EE1C2F"/>
    <w:rsid w:val="00EE3F52"/>
    <w:rsid w:val="00EE4376"/>
    <w:rsid w:val="00EE6488"/>
    <w:rsid w:val="00EE7413"/>
    <w:rsid w:val="00EF20B9"/>
    <w:rsid w:val="00EF3180"/>
    <w:rsid w:val="00EF5E07"/>
    <w:rsid w:val="00EF676D"/>
    <w:rsid w:val="00F02B6A"/>
    <w:rsid w:val="00F0393D"/>
    <w:rsid w:val="00F1099E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458C3"/>
    <w:rsid w:val="00F52879"/>
    <w:rsid w:val="00F54117"/>
    <w:rsid w:val="00F54E69"/>
    <w:rsid w:val="00F5607A"/>
    <w:rsid w:val="00F57D9B"/>
    <w:rsid w:val="00F6434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7B0E"/>
    <w:rsid w:val="00FC0908"/>
    <w:rsid w:val="00FC0A0F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221 от 27.03.2026</docTitle>
  </documentManagement>
</p:properties>
</file>

<file path=customXml/itemProps1.xml><?xml version="1.0" encoding="utf-8"?>
<ds:datastoreItem xmlns:ds="http://schemas.openxmlformats.org/officeDocument/2006/customXml" ds:itemID="{270D75D8-4EF8-4AD6-9726-D36D3CB46C7A}"/>
</file>

<file path=customXml/itemProps2.xml><?xml version="1.0" encoding="utf-8"?>
<ds:datastoreItem xmlns:ds="http://schemas.openxmlformats.org/officeDocument/2006/customXml" ds:itemID="{AE664378-9348-4625-BBAC-C09E76471608}"/>
</file>

<file path=customXml/itemProps3.xml><?xml version="1.0" encoding="utf-8"?>
<ds:datastoreItem xmlns:ds="http://schemas.openxmlformats.org/officeDocument/2006/customXml" ds:itemID="{F7534BA3-0E59-4787-9004-B037D76553D6}"/>
</file>

<file path=customXml/itemProps4.xml><?xml version="1.0" encoding="utf-8"?>
<ds:datastoreItem xmlns:ds="http://schemas.openxmlformats.org/officeDocument/2006/customXml" ds:itemID="{0F8667A9-BEA9-4213-97C2-2A7E877CD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6040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221 от 27.03.2026</dc:title>
  <dc:creator>Журавлева Анна Викторовна</dc:creator>
  <cp:lastModifiedBy>Бабинцева Ксения Геннадьевна</cp:lastModifiedBy>
  <cp:revision>20</cp:revision>
  <cp:lastPrinted>2026-03-26T07:58:00Z</cp:lastPrinted>
  <dcterms:created xsi:type="dcterms:W3CDTF">2026-02-16T08:18:00Z</dcterms:created>
  <dcterms:modified xsi:type="dcterms:W3CDTF">2026-03-26T07:59:00Z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