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EE" w:rsidRPr="00D1513E" w:rsidRDefault="003144EE" w:rsidP="00612E85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D1513E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7F5567" w:rsidRPr="00D1513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144EE" w:rsidRPr="00D1513E" w:rsidRDefault="003144EE" w:rsidP="00612E85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D1513E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D1513E">
        <w:rPr>
          <w:rFonts w:ascii="Times New Roman" w:eastAsia="Times New Roman" w:hAnsi="Times New Roman" w:cs="Times New Roman"/>
          <w:sz w:val="24"/>
          <w:szCs w:val="24"/>
        </w:rPr>
        <w:t>Красноярского</w:t>
      </w:r>
      <w:proofErr w:type="gramEnd"/>
    </w:p>
    <w:p w:rsidR="003144EE" w:rsidRPr="00D1513E" w:rsidRDefault="003144EE" w:rsidP="00612E85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D1513E">
        <w:rPr>
          <w:rFonts w:ascii="Times New Roman" w:eastAsia="Times New Roman" w:hAnsi="Times New Roman" w:cs="Times New Roman"/>
          <w:sz w:val="24"/>
          <w:szCs w:val="24"/>
        </w:rPr>
        <w:t>городского Совета депутатов</w:t>
      </w:r>
    </w:p>
    <w:p w:rsidR="00811ACD" w:rsidRPr="00D1513E" w:rsidRDefault="003144EE" w:rsidP="00612E85">
      <w:pPr>
        <w:ind w:left="7088"/>
        <w:rPr>
          <w:rFonts w:ascii="Times New Roman" w:hAnsi="Times New Roman" w:cs="Times New Roman"/>
          <w:sz w:val="24"/>
          <w:szCs w:val="24"/>
        </w:rPr>
      </w:pPr>
      <w:r w:rsidRPr="00D1513E">
        <w:rPr>
          <w:rFonts w:ascii="Times New Roman" w:eastAsia="Times New Roman" w:hAnsi="Times New Roman" w:cs="Times New Roman"/>
          <w:sz w:val="24"/>
          <w:szCs w:val="24"/>
        </w:rPr>
        <w:t>от _______ № ____________</w:t>
      </w:r>
    </w:p>
    <w:tbl>
      <w:tblPr>
        <w:tblW w:w="10163" w:type="dxa"/>
        <w:tblInd w:w="93" w:type="dxa"/>
        <w:tblLook w:val="04A0" w:firstRow="1" w:lastRow="0" w:firstColumn="1" w:lastColumn="0" w:noHBand="0" w:noVBand="1"/>
      </w:tblPr>
      <w:tblGrid>
        <w:gridCol w:w="913"/>
        <w:gridCol w:w="4772"/>
        <w:gridCol w:w="1701"/>
        <w:gridCol w:w="1145"/>
        <w:gridCol w:w="1632"/>
      </w:tblGrid>
      <w:tr w:rsidR="000C7D4B" w:rsidRPr="000C7D4B" w:rsidTr="00AB2F41">
        <w:trPr>
          <w:cantSplit/>
          <w:trHeight w:val="1470"/>
        </w:trPr>
        <w:tc>
          <w:tcPr>
            <w:tcW w:w="10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1:E112"/>
            <w:bookmarkEnd w:id="0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города на 2025 год по целевым статьям (муниципальным программам города Красноярска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4B" w:rsidRPr="000C7D4B" w:rsidRDefault="000C7D4B" w:rsidP="000C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4B" w:rsidRPr="000C7D4B" w:rsidRDefault="000C7D4B" w:rsidP="000C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4B" w:rsidRPr="000C7D4B" w:rsidRDefault="000C7D4B" w:rsidP="000C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4B" w:rsidRPr="000C7D4B" w:rsidRDefault="000C7D4B" w:rsidP="000C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4B" w:rsidRPr="000C7D4B" w:rsidRDefault="000C7D4B" w:rsidP="000C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"Создание условий для развития предпринимательства в городе Красноярске"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55 520,00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деятельности существующей инфраструктуры поддержки субъектов малого и среднего предпринимательства" в рамках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41 720,00</w:t>
            </w:r>
          </w:p>
        </w:tc>
      </w:tr>
      <w:tr w:rsidR="000C7D4B" w:rsidRPr="000C7D4B" w:rsidTr="00AB2F41">
        <w:trPr>
          <w:cantSplit/>
          <w:trHeight w:val="409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субсидии муниципальному автономному учреждению города Красноярска "Центр содействия малому и среднему предпринимательству"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имущества,  в рамках подпрограммы "Обеспечение деятельности существующей инфраструктуры поддержки субъектов малого и среднего предпринимательства" муниципальной программы "Создание условий для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предпринимательства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</w:tr>
      <w:tr w:rsidR="000C7D4B" w:rsidRPr="000C7D4B" w:rsidTr="00AB2F41">
        <w:trPr>
          <w:cantSplit/>
          <w:trHeight w:val="315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субсидии муниципальному автономному учреждению города Красноярска "Центр содействия малому и среднему предпринимательству" в целях осуществления уставной деятельности, не связанной с выполнением им муниципального задания,  в рамках подпрограммы "Обеспечение деятельности существующей инфраструктуры поддержки субъектов малого и среднего предпринимательства"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0C7D4B" w:rsidRPr="000C7D4B" w:rsidTr="00AB2F41">
        <w:trPr>
          <w:cantSplit/>
          <w:trHeight w:val="72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"Налог на профессиональный доход",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поручительств, в рамках подпрограммы "Обеспечение деятельности существующей инфраструктуры поддержки субъектов малого и среднего предпринимательства" муниципальной программы "Создание условий для развития предпринимательства в городе Красноярске"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</w:tr>
      <w:tr w:rsidR="000C7D4B" w:rsidRPr="000C7D4B" w:rsidTr="00AB2F41">
        <w:trPr>
          <w:cantSplit/>
          <w:trHeight w:val="424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в рамках муниципальной программы  "Создание условий для развития предпринимательства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13 800,00</w:t>
            </w:r>
          </w:p>
        </w:tc>
      </w:tr>
      <w:tr w:rsidR="000C7D4B" w:rsidRPr="000C7D4B" w:rsidTr="00AB2F41">
        <w:trPr>
          <w:cantSplit/>
          <w:trHeight w:val="441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предпринимательства -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услуг),  в рамках подпрограммы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налоговый режим "Налог на профессиональный доход"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</w:tr>
      <w:tr w:rsidR="000C7D4B" w:rsidRPr="000C7D4B" w:rsidTr="00AB2F41">
        <w:trPr>
          <w:cantSplit/>
          <w:trHeight w:val="991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в рамках подпрограммы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муниципальной программы "Создание условий для развития предпринимательства в городе Красноярске"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0C7D4B" w:rsidRPr="000C7D4B" w:rsidTr="00AB2F41">
        <w:trPr>
          <w:cantSplit/>
          <w:trHeight w:val="598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затрат, связанных с оплатой первоначального (авансового) лизингового взноса  при заключении договора (договоров) лизинга оборудования с российскими лизинговыми организациями, в целях создания и (или) развития, и (или)  модернизации производства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товаров (работ, услуг) в рамках подпрограммы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C7D4B" w:rsidRPr="000C7D4B" w:rsidTr="00AB2F41">
        <w:trPr>
          <w:cantSplit/>
          <w:trHeight w:val="535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</w:t>
            </w:r>
            <w:r w:rsidR="00EE4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специальный налоговый режим </w:t>
            </w:r>
            <w:r w:rsidR="00EE434D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профессиональный доход</w:t>
            </w:r>
            <w:r w:rsidR="00EE434D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– производителям товаров, работ, услуг в целях возмещения части затрат на приобретение оборудования, произведенных за счет собственных средств, в целях создания и (или) развития, и (или) модернизации производства товаров (работ, услуг) в рамках подпрограммы "Финансовая и имущественная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</w:tr>
      <w:tr w:rsidR="000C7D4B" w:rsidRPr="000C7D4B" w:rsidTr="00AB2F41">
        <w:trPr>
          <w:cantSplit/>
          <w:trHeight w:val="535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      </w:r>
            <w:r w:rsidR="00EE434D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профессиональный доход</w:t>
            </w:r>
            <w:r w:rsidR="00EE434D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– производителям товаров, работ, услуг в целях возмещения части затрат по подключению к инженерной инфраструктуре, текущему ремонту помещения в целях создания и (или) развития, и (или) модернизации производства товаров (работ, услуг) в рамках подпрограммы </w:t>
            </w:r>
            <w:r w:rsidR="00EE434D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и имущественная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      </w:r>
            <w:r w:rsidR="001E7231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профессиональный доход</w:t>
            </w:r>
            <w:r w:rsidR="001E7231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1E7231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предпринимательства в городе Красноярске</w:t>
            </w:r>
            <w:r w:rsidR="001E7231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C7D4B" w:rsidRPr="000C7D4B" w:rsidTr="001E723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C7D4B" w:rsidRPr="000C7D4B" w:rsidTr="001E7231">
        <w:trPr>
          <w:cantSplit/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34 939 954,27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дошкольного образования, создание условий для осуществления присмотра и ухода за детьми"  в рамках муниципальной программы 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12 967 270,93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2 768 047,52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2 768 047,52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1 522 523,72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1 245 523,80</w:t>
            </w:r>
          </w:p>
        </w:tc>
      </w:tr>
      <w:tr w:rsidR="000C7D4B" w:rsidRPr="000C7D4B" w:rsidTr="00AB2F41">
        <w:trPr>
          <w:cantSplit/>
          <w:trHeight w:val="504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 реализации прав  на получение общедоступного и бесплатного дошкольного образования в муниципальных  дошкольных образовательных организациях,  общедоступного и бесплатного дошкольного образования в муниципальных общеобразовательных организациях, 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образования, создание условий для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0210074080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0210074080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</w:tr>
      <w:tr w:rsidR="000C7D4B" w:rsidRPr="000C7D4B" w:rsidTr="00A9562B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0210074080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1 350 977,53</w:t>
            </w:r>
          </w:p>
        </w:tc>
      </w:tr>
      <w:tr w:rsidR="000C7D4B" w:rsidRPr="000C7D4B" w:rsidTr="00A9562B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0210074080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1 141 580,17</w:t>
            </w:r>
          </w:p>
        </w:tc>
      </w:tr>
      <w:bookmarkEnd w:id="1"/>
      <w:tr w:rsidR="000C7D4B" w:rsidRPr="000C7D4B" w:rsidTr="00AB2F41">
        <w:trPr>
          <w:cantSplit/>
          <w:trHeight w:val="34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платы,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25 358,70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25 358,70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14 933,86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10 424,84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121,96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121,96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11 417,64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11 417,64</w:t>
            </w:r>
          </w:p>
        </w:tc>
      </w:tr>
      <w:tr w:rsidR="000C7D4B" w:rsidRPr="000C7D4B" w:rsidTr="00AB2F41">
        <w:trPr>
          <w:cantSplit/>
          <w:trHeight w:val="535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"Развитие дошкольного образования, создание условий для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0210075880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4 621 022,60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4 621 022,60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2 494 146,01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2 126 876,59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884 220,01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884 220,01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474 762,08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409 457,93</w:t>
            </w:r>
          </w:p>
        </w:tc>
      </w:tr>
      <w:tr w:rsidR="000C7D4B" w:rsidRPr="000C7D4B" w:rsidTr="00AB2F41">
        <w:trPr>
          <w:cantSplit/>
          <w:trHeight w:val="598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учреждений, среднедушевой доход семьи которых ниже величины прожиточного минимума, установленной в районах Красноярского края на душу населения: на первого ребенка - 80 процентов от размера внесенной ими родительской платы в соответствующем образовательном учреждении;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второго ребенка - 50 процентов от размера родительской платы в соответствующем образовательном учреждении; на третьего ребенка и последующих детей - 30 процентов от размера родительской платы в соответствующем образовательном учреждении с учетом доставки выплат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1 324,25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1 312,44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1 312,44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закупок в целях оказания услуг по присмотру и уходу за детьми дошкольного возраста 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573 696,00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573 696,00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372 006,00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201 690,00</w:t>
            </w:r>
          </w:p>
        </w:tc>
      </w:tr>
      <w:tr w:rsidR="000C7D4B" w:rsidRPr="000C7D4B" w:rsidTr="00AB2F41">
        <w:trPr>
          <w:cantSplit/>
          <w:trHeight w:val="346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дополнительной меры социальной поддержки в виде ежемесячной денежной выплаты родителям (законным представителям) детей, поставленных на учет для определения в муниципальные дошкольные образовательные организации и снятых по заявлению родителей (законных представителей) с учета,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247 409,56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1 719,47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1 719,47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245 690,09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245 690,09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393,03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392,78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мест в дошкольных образовательных учреждениях в рамках реализации бюджетных инвестиций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831 443,94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831 443,94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831 443,94</w:t>
            </w:r>
          </w:p>
        </w:tc>
      </w:tr>
      <w:tr w:rsidR="000C7D4B" w:rsidRPr="000C7D4B" w:rsidTr="00AB2F41">
        <w:trPr>
          <w:cantSplit/>
          <w:trHeight w:val="315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(возмещение) расходов на создание и эксплуатацию объекта образования "Детский сад общеразвивающий на 270 мест в муниципальном образовании город Красноярск" (в части выплаты капитального гранта в соответствии с концессионным соглашением)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82 865,74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82 865,74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52 508,56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30 357,18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310 834,16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310 834,16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191 723,88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119 110,28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02100S5820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46 058,94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02100S5820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46 058,94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02100S5820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46 058,94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общего образования"  в рамках муниципальной программы 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17 494 802,99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2 078 637,02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2 078 637,02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378 742,63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1 699 894,39</w:t>
            </w:r>
          </w:p>
        </w:tc>
      </w:tr>
      <w:tr w:rsidR="000C7D4B" w:rsidRPr="000C7D4B" w:rsidTr="00AB2F41">
        <w:trPr>
          <w:cantSplit/>
          <w:trHeight w:val="472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"Развитие общего образования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0220074090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1 730 949,10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0220074090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1 730 949,10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0220074090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324 059,79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0220074090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1 406 889,31</w:t>
            </w:r>
          </w:p>
        </w:tc>
      </w:tr>
      <w:tr w:rsidR="000C7D4B" w:rsidRPr="000C7D4B" w:rsidTr="00AB2F41">
        <w:trPr>
          <w:cantSplit/>
          <w:trHeight w:val="472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"Развитие общего образования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7 885 608,60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7 885 608,60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1 438 846,66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6 446 761,94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организаций,  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</w:tr>
      <w:tr w:rsidR="000C7D4B" w:rsidRPr="000C7D4B" w:rsidTr="00AB2F41">
        <w:trPr>
          <w:cantSplit/>
          <w:trHeight w:val="424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отдельных категорий обучающихся в муниципальных общеобразовательных организациях города Красноярска, с учетом доставки выплат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25 581,01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228,18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228,18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25 352,83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25 352,83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858,38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152,25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706,13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новогодними подарками отдельных категорий обучающихся, осваивающих основные общеобразовательные программы,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66 633,12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66 633,12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12 219,15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54 413,97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"Лучшие муниципальные общеобразовательные учреждения города Красноярска"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0C7D4B" w:rsidRPr="000C7D4B" w:rsidTr="00AB2F41">
        <w:trPr>
          <w:cantSplit/>
          <w:trHeight w:val="282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городского конкурса  проектов "Школьная инициатива"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мест в общеобразовательных учреждениях в рамках реализации бюджетных инвестиций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2 637 267,41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2 637 267,41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2 637 267,41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реконструкции или капитального ремонта зданий муниципальных общеобразовательных организаций, находящихся в аварийном состоянии, за счет средств бюджета города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7 894,74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7 894,74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7 894,74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409 838,80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409 838,80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58 364,19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351 474,61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288 698,57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288 698,57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46 217,52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242 481,05</w:t>
            </w:r>
          </w:p>
        </w:tc>
      </w:tr>
      <w:tr w:rsidR="000C7D4B" w:rsidRPr="000C7D4B" w:rsidTr="00AB2F41">
        <w:trPr>
          <w:cantSplit/>
          <w:trHeight w:val="315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02200L3030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667 222,90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667 222,90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124 994,86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542 228,04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02200L7502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77 945,41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02200L7502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77 945,41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02200L7502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15 589,08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02200L7502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62 356,33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 мест в общеобразовательных организациях за счет сре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аевого бюджета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02200S4210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1 500 450,14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02200S4210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1 500 450,14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02200S4210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1 500 450,14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Приведение зданий и сооружений общеобразовательных организаций в соответствие с требованиями законодательства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02200S5630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52 786,84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02200S5630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52 786,84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02200S5630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02200S5630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50 586,84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46 546,65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46 546,65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12 160,85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34 385,80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дополнительного образования" в рамках муниципальной программы 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1 040 851,36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542 906,18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3 168,00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3 168,00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539 681,42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147 508,09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392 173,33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390 257,07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357 681,73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89 699,20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266 034,93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1 947,60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32 575,34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32 575,34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талантливых и одаренных детей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1 429,20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73 471,47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73 471,47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73 321,47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32 756,70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32 756,70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9 161,94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23 594,76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отдыха и занятости детей в каникулярное время" в рамках муниципальной программы 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710 907,01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71 818,65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71 818,65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71 818,65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обеспечение отдыха и оздоровления детей 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372 372,06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3 550,59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3 550,59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118 022,51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118 022,51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8 043,29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8 043,29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242 755,67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14 659,16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228 096,51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223 580,00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223 580,00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223 580,00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36 967,79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36 967,79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36 967,79</w:t>
            </w:r>
          </w:p>
        </w:tc>
      </w:tr>
      <w:tr w:rsidR="000C7D4B" w:rsidRPr="000C7D4B" w:rsidTr="00AB2F41">
        <w:trPr>
          <w:cantSplit/>
          <w:trHeight w:val="378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"Организация отдыха и занятости детей в каникулярное время" муниципальной программы "Развитие образования в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02400S3970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02400S3970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02400S3970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 и спорта в системе образования" в рамках муниципальной программы 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266 794,73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 в рамках подпрограммы "Развитие физической культуры и спорта в системе образования"  муниципальной программы 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266 794,73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266 794,73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54 750,00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212 044,73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инклюзивного образования детей с ограниченными возможностями здоровья" в рамках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158 654,13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145 952,12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145 952,12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0260000610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123 034,29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22 917,83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1 595,02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1 595,02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5 763,18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5 763,18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4 816,34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946,84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инвалидов и иных маломобильных групп населения услуг, предоставляемых муниципальными учреждениями города,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5 092,34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5 092,34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3 103,18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1 989,16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питания обучающихся" в рамках муниципальной программы  "Развитие образования в городе Красноярске"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1 436 641,32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29 428,48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29 428,48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29 428,48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 в рамках подпрограммы "Организация питания обучающихся" муниципальной программы "Развитие  образования в городе Красноярске"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31 791,50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31 791,50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6 624,80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24 589,30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577,40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питанием детей из семей со среднедушевым доходом ниже прожиточного минимума, посещающих группы продленного дня в общеобразовательных учреждениях, без взимания платы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0270086060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13 872,05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0270086060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13 872,05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0270086060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2 152,66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0270086060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11 719,39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организации школьного питания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99 430,25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99 430,25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20 358,91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79 071,34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организации питания учащихся общеобразовательных учреждений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160 185,07</w:t>
            </w:r>
          </w:p>
        </w:tc>
      </w:tr>
      <w:tr w:rsidR="000C7D4B" w:rsidRPr="000C7D4B" w:rsidTr="00AB2F41">
        <w:trPr>
          <w:cantSplit/>
          <w:trHeight w:val="424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160 185,07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13 639,32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146 545,75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  бесплатным горячим питанием, предусматривающим наличие горячего блюда, не считая горячего напитка,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02700L3040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942 856,31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02700L3040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942 856,31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02700L3040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173 948,11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02700L3040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768 908,20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и обеспечения бесплатным  двухразовым питанием обучающихся с ограниченными возможностями здоровья в муниципальных общеобразовательных организациях в рамках подпрограммы "Организация питания обучающихся" муниципальной программы "Развитие  образования в городе Красноярске"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02700S5830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159 077,66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02700S5830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159 077,66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02700S5830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36 175,29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02700S5830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122 902,37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864 031,80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органы местного самоуправления,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156 610,00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152 700,12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152 700,12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3 909,88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3 909,88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172 968,30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160 143,20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160 143,20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12 825,10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12 825,10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муниципальными учреждениями отрасли "Образование"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635,25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635,25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635,25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массовых мероприятий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0280086160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Главы города в области образования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абсолютному победителю городского профессионального конкурса "Учитель года города Красноярска"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победителям городского профессионального конкурса "Конкурс профессионального мастерства специалистов сопровождения образовательного процесса (педагогов-психологов, учителей-дефектологов)"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победителю городского профессионального конкурса "Лучший педагог дополнительного образования"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премии победителю городского профессионального конкурса среди классных руководителей муниципальных общеобразовательных учреждений города Красноярска "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победителям городского профессионального конкурса "Педагогический дебют"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городского конкурса проектов в сфере гражданско-патриотического воспитания обучающихся муниципальных образовательных учреждений города Красноярска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победителям городского профессионального конкурса "Воспитать личность"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абсолютному победителю городского профессионального конкурса "Воспитатель года города Красноярска"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муниципальных казенных учреждений (централизованная бухгалтерия, прочие учреждения)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526 061,31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488 159,50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488 159,50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37 896,81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37 896,81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563 840,80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инфраструктуры сферы молодежной политики" в рамках муниципальной программы "Развитие молодежной политики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18 216,86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 в рамках подпрограммы "Развитие инфраструктуры сферы молодежной политики" муниципальной программы "Развитие молодежной политики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7 450,00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7 450,00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 в рамках подпрограммы "Развитие инфраструктуры сферы молодежной политики" муниципальной программы "Развитие молодежной политики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муниципальных молодежных центров в рамках подпрограммы "Развитие инфраструктуры сферы молодежной политики" муниципальной программы "Развитие молодежной политики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03100S4560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03100S4560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03100S4560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молодежной политики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41 418,10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органы местного самоуправления, в рамках подпрограммы "Обеспечение реализации муниципальной программы" муниципальной программы "Развитие молодежной политики 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специальной профессиональной премии "Лучший работник учреждений, координируемых главным управлением молодежной политики администрации города Красноярска" в рамках подпрограммы "Обеспечение реализации муниципальной программы" муниципальной программы "Развитие молодежной политики 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0350071740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0350071740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0350071740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муниципальных казенных учреждений (централизованная бухгалтерия, прочие учреждения) в рамках подпрограммы "Обеспечение реализации муниципальной программы" муниципальной программы "Развитие молодежной политики 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17 747,41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15 980,00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15 980,00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1 767,41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1 767,41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504 205,84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"Создание условий для гражданского и патриотического воспитания молодежи города Красноярска" муниципальной программы "Развитие молодежной политики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трудовому воспитанию и временной занятости молодежи в рамках подпрограммы </w:t>
            </w:r>
            <w:r w:rsidR="00AE389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AE389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AE389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AE389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работе с молодежью на территории районов города Красноярска в рамках подпрограммы </w:t>
            </w:r>
            <w:r w:rsidR="00B07B11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B07B11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B07B11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B07B11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1 795,40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1 795,40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1 795,40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3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физическим лицам – победителям конкурса социальных проектов в сфере молодежной политики 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– город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города Красноярска в рамках подпрограммы 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3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Деятельность, направленная на сохранение исторической памяти, в рамках подпрограммы 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3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комплексной допризывной подготовке молодежи в рамках подпрограммы 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3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и мероприятий, направленных на профилактику негативных проявлений в молодежной среде, в рамках подпрограммы 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374DA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9A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социальной активности молодежи города в рамках подпрограммы 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денежной премии победителям конкурса "Доброволец Красноярска" в рамках подпрограммы 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9A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Главы города молодым талантам в рамках подпрограммы 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0360071530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9A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отдыха детей и молодежи в рамках подпрограммы 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0360080300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0360080300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0360080300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9A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муниципальных молодежных центров в рамках подпрограммы 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03600S4560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03600S4560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03600S4560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624 394,49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решения вопросов социальной поддержки граждан" в рамках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88 380,00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 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решения вопросов социальной поддержки  граждан» муниципальной программы 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населения города Красноярска</w:t>
            </w:r>
            <w:r w:rsidR="009A3EB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88 380,00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82 290,00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82 290,00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6 080,00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6 080,00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"Усиление социальной защищенности отдельных категорий граждан" в рамках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536 014,49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отдельным категориям граждан дополнительных мер социальной поддержки при посещении бань в виде оказания адресной материальной помощи, с учетом расходов на доставку и пересылку,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1 711,90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0C7D4B" w:rsidRPr="000C7D4B" w:rsidTr="00AB2F41">
        <w:trPr>
          <w:cantSplit/>
          <w:trHeight w:val="31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дополнительной меры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одиноко проживающим гражданам или семьям граждан, находящимся в трудной жизненной ситуации, в размере не более 10 000 рублей,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43 507,70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492,70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492,70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43 015,00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43 015,00</w:t>
            </w:r>
          </w:p>
        </w:tc>
      </w:tr>
      <w:tr w:rsidR="000C7D4B" w:rsidRPr="000C7D4B" w:rsidTr="00AB2F41">
        <w:trPr>
          <w:cantSplit/>
          <w:trHeight w:val="346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одиноко проживающим пенсионерам,  а также семьям пенсионеров, в составе семьи которых отсутствуют трудоспособные граждане, нуждающимся в ремонте жилья, имеющим доход, не превышающий 2-кратную величину прожиточного минимума, в размере не более 10 000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7 095,50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гражданам  в связи с юбилейной датой (90, 95, 100 и далее каждые 5 лет) в размере 5 000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6 443,90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6 340,00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6 340,00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родителям (законным представителям) отдельных категорий детей услуги по бесплатному обеспечению молочными продуктами питания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 единовременной адресной материальной помощи  вдовам, вдовцам, детям, нуждающимся в обустройстве могил умерших участников (инвалидов) Великой Отечественной войны 1941-1945 годов, в размере не более 5 000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ежегодной единовременной денежной выплаты лицам, удостоенным звания "Почетный гражданин города Красноярска",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бесплатной подписки на газету "Городские новости"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выплаты пенсии за выслугу лет  лицам, замещавшим муниципальные должности и должности муниципальной службы в городе Красноярске,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дополнительной меры социальной поддержки отдельным категориям граждан в виде частичной компенсации стоимости электроэнергии, используемой для отопления, с учетом расходов на доставку и пересылку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83 473,00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82 590,00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82 590,00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ежемесячной денежной выплаты лицам, удостоенным звания "Почетный гражданин города Красноярска",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</w:tr>
      <w:tr w:rsidR="000C7D4B" w:rsidRPr="000C7D4B" w:rsidTr="00AB2F41">
        <w:trPr>
          <w:cantSplit/>
          <w:trHeight w:val="37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Предоставление, доставка и пересылка дополнительной меры социальной поддержки в виде единовременной адресной материальной помощи родным детям, усыновленным (удочеренным) детям, приемным или подопечным детям в возрасте до 18 лет (в отдельных случаях до 23 лет) лиц, принимающих участие в специальной военной операции, по месту жительства которых нет сведений о месте их пребывания, в рамках подпрограммы "Усиление социальной защищенности отдельных категорий граждан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0C7D4B" w:rsidRPr="000C7D4B" w:rsidTr="00AB2F41">
        <w:trPr>
          <w:cantSplit/>
          <w:trHeight w:val="346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жилья, в том числе на уплату первоначального взноса при получении ипотечного жилищного кредита или займа, а также на погашение основной суммы долга и уплату процентов по этим ипотечным жилищным кредитам или займам, в рамках подпрограммы "Усиление социальной защищенности отдельных категорий граждан" муниципальной программы "Социальная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населения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одиноким матерям, впервые родившим ребенка и имеющим доход, не превышающий величины прожиточного минимума, на приобретение для ребенка товаров первой необходимости в размере не более 10 000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1 873,02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новогодними подарками детей в возрасте от 6 лет 6 месяцев до 11 лет и получающих начальное общее образование в форме семейного образования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инвалидам-колясочникам, нуждающимся в преодолении препятствий при выходе (входе) из многоквартирных жилых домов, в размере 2 000 рублей на человека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3 563,64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многодетным семьям, имеющим 5 и более детей и доход, не превышающий 1,5-кратную величину прожиточного минимума, в размере 7 500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1 555,80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1 545,00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многодетным семьям, имеющим доход, не превышающий 1,5-кратную величину прожиточного минимума, в размере 1 500 рублей на ребенка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16 710,50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16 594,50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16 594,50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семьям, имеющим детей-инвалидов и доход, не превышающий 1,5-кратную величину прожиточного минимума,  в размере 5 000 рублей на ребенка-инвалида,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7 552,50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новогодних мероприятий для детей в возрасте от 3 до 7 лет (не посещающих общеобразовательные учреждения) из семей, находящихся в трудной жизненной ситуации, вызванной 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малообеспеченностью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социально опасным положением,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</w:tr>
      <w:tr w:rsidR="000C7D4B" w:rsidRPr="000C7D4B" w:rsidTr="00AB2F41">
        <w:trPr>
          <w:cantSplit/>
          <w:trHeight w:val="31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участникам (инвалидам) Великой Отечественной войны, а также инвалидам, имеющим ограничения способности к передвижению второй или третьей степени, услуги по доставке неспециализированным автотранспортом к социально значимым объектам, местам проведения досуга, отдыха  и обратно,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</w:tr>
      <w:tr w:rsidR="000C7D4B" w:rsidRPr="000C7D4B" w:rsidTr="00AB2F41">
        <w:trPr>
          <w:cantSplit/>
          <w:trHeight w:val="34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инвалидам, имеющим ограничения способности к передвижению второй или третьей степени и использующим для перемещения кресло-коляску либо нуждающимся в перевозке специализированным автотранспортом, услуги по доставке специализированным автотранспортом к социально значимым объектам, местам проведения досуга, отдыха и обратно,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 о принятых решениях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1 512,58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1 512,58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1 512,58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04200L4970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27 806,05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04200L4970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27 806,05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04200L4970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27 806,05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3 620 731,65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"Сохранение и развитие культурного и природного наследия" в рамках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1 216 470,52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"Сохранение и развитие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0510000610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707 136,60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707 136,60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191 302,43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515 834,17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библиотечных фондов муниципальных библиотек в рамках подпрограммы "Сохранение и развитие культурного и природного наследия" муниципальной программы "Развитие культуры в городе Красноярске"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12 205,56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12 205,56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4 377,36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7 828,20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Реставрация музейных предметов из фондов муниципальных музеев в рамках подпрограммы "Сохранение и развитие культурного и природного наследия" 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и укрепление материально-технической базы в рамках подпрограммы "Сохранение и развитие  культурного и природного наследия" 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235 600,00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235 600,00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217 900,00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17 700,00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"Сохранение и развитие 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33 825,63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33 825,63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7 091,41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26 734,22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учреждений культуры и искусства в рамках подпрограммы "Сохранение и развитие 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жизнедеятельности муниципальных учреждений в рамках подпрограммы "Сохранение и развитие 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1 024,20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1 024,20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1 024,20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поддержка отрасли культуры (модернизация библиотек в части комплектования книжных фондов) в рамках подпрограммы "Сохранение и развитие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05100L5190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05100L5190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515,20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05100L5190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222,47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05100L5190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292,73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сохранению объектов культурного наследия, находящихся в муниципальной собственности города Красноярска, увековечивающих память погибших в годы Великой Отечественной войны, в рамках подпрограммы "Сохранение и развитие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25 252,53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25 252,53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05100S4480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25 252,53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Комплектование книжных фондов библиотек муниципальных образований Красноярского края в рамках подпрограммы "Сохранение и развитие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810,80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350,12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460,68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1 271 001,20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898 263,58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898 263,58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159 798,20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738 465,38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 культурных мероприятий, проведение общегородских анкетных опросов о социокультурной жизни города Красноярска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180 503,54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180 503,54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2 015,90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178 487,64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культурных мероприятий администрациями районов в городе Красноярске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23 232,20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23 232,20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23 232,20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муниципальных творческих коллективов в международных и всероссийских конкурсах, фестивалях, культурных обменах 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93 370,00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93 370,00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93 370,00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"Поддержка искусства и народного творчества" 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57 747,19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57 747,19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600,05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57 147,14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Строительство, реконструкция зданий учреждений культуры в рамках подпрограммы "Поддержка искусства и народного творчества" 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16 010,50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16 010,50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16 010,50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дополнительного образования в сфере культуры и искусства" в рамках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1 009 679,58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дополнительного образования в сфере культуры и искусства"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0530000610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775 693,28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775 693,28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598 141,62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177 551,66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Выявление, поддержка и развитие способностей и талантов у детей и молодежи города Красноярска, в рамках подпрограммы "Развитие дополнительного образования в сфере культуры и искусства"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дополнительного образования в сфере культуры и искусства"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115 290,00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115 290,00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25 290,00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дополнительного образования в сфере культуры и искусства" 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17 721,00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17 721,00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14 807,35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2 913,65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зданий учреждений культуры и образовательных учреждений в области культуры в рамках подпрограммы "Развитие дополнительного образования в сфере культуры и искусства"  муниципальной программы "Развитие культуры в городе Красноярске"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жизнедеятельности муниципальных учреждений в рамках подпрограммы "Развитие дополнительного образования в сфере культуры и искусства"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123 580,35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 органы местного самоуправления, в рамках подпрограммы "Обеспечение реализации муниципальной программы"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40 770,00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Ежемесячная выплата за профессиональное мастерство работникам муниципальных творческих коллективов  в рамках подпрограммы "Обеспечение реализации муниципальной программы"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специальной профессиональной премии в сфере культуры города Красноярска в трех номинациях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 в рамках подпрограммы "Обеспечение реализации муниципальной программы"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0540085550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муниципальных казенных учреждений (централизованная бухгалтерия, прочие учреждения) в рамках подпрограммы "Обеспечение реализации муниципальной программы" муниципальной программы "Развитие культуры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78 397,35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75 020,00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3 377,35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3 377,35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3 530 549,01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690 836,47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466 893,58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466 893,58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466 893,58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71 350,35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4 642,40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4 642,40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66 707,95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66 707,95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смотров-конкурсов, городских конкурсов,  размещение информационных материалов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2 138,41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2 138,41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2 138,41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115 884,98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115 884,98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115 884,98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34 569,15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34 569,15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34 569,15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10 259,17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для лиц с ограниченными возможностями здоровья и инвалидов в рамках подпрограммы "Оказание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10 259,17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10 259,17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10 259,17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системы спортивной подготовки" в рамках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2 462 051,30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1 797 405,19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1 797 405,19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375 304,67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1 422 100,52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обеспечение отдыха и оздоровления детей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336 117,61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336 117,61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80 627,92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255 489,69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17 343,87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17 343,87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299,84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17 044,03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развития системы спортивной подготовки 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250 545,60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250 545,60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250 545,60</w:t>
            </w:r>
          </w:p>
        </w:tc>
      </w:tr>
      <w:tr w:rsidR="000C7D4B" w:rsidRPr="000C7D4B" w:rsidTr="00AB2F41">
        <w:trPr>
          <w:cantSplit/>
          <w:trHeight w:val="409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системы спортивной подготовки"  муниципальной программы "Развитие физической культуры, спорта и туризма в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06300S3970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06300S3970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06300S3970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295 641,86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органы местного самоуправления, в рамках подпрограммы "Обеспечение реализации муниципальной программы"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1 160,00</w:t>
            </w:r>
          </w:p>
        </w:tc>
      </w:tr>
      <w:tr w:rsidR="000C7D4B" w:rsidRPr="000C7D4B" w:rsidTr="00AB2F41">
        <w:trPr>
          <w:cantSplit/>
          <w:trHeight w:val="346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некоммерческим физкультурно-спортивным организациям (за исключением государственных (муниципальных) учреждений), осуществляющим свою деятельность на территории города Красноярска, основной целью деятельности которых является развитие регби, в организации и проведении спортивных мероприятий по данному виду спорта, а также участии в таких мероприятиях в рамках подпрограммы "Обеспечение реализации муниципальной программы" муниципальной программы "Развитие физической культуры, спорта и туризма в городе Красноярске"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0640080020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Главы города участнику международных соревнований по спортивной борьбе в рамках подпрограммы "Обеспечение реализации муниципальной программы"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0640086590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0640086590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0640086590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муниципальных казенных учреждений (централизованная бухгалтерия, прочие учреждения)  в рамках подпрограммы "Обеспечение реализации муниципальной программы"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15 905,66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14 260,00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14 260,00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1 645,66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1 645,66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развития туризма на территории города Красноярска" в рамках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71 760,21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"Создание условий для развития туризма на территории города Красноярска"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развитие комплекса туристско-экскурсионных продуктов в рамках подпрограммы "Создание условий для развития туризма на территории города Красноярска"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0650071750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8 948,25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0650071750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8 948,25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0650071750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8 948,25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"Создание условий для развития туризма на территории города Красноярска"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313,65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313,65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0650088100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313,65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туристско-рекреационных зон на территории  Красноярского края в рамках подпрограммы "Создание условий для развития туризма на территории города Красноярска"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06500S4800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51 020,41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06500S4800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51 020,41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06500S4800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51 020,41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2 465 947,14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"Повышение качества пассажирских перевозок" в рамках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953 647,14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работой пассажирского транспорта общего пользования в рамках подпрограммы "Повышение качества пассажирских перевозок"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96 389,90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87 800,00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87 800,00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8 587,90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8 587,90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регулярных перевозок в городе Красноярске в рамках подпрограммы "Повышение качества пассажирских перевозок"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инфраструктуры для размещения 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экологичных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автобусов, работающих на газомоторном топливе, в рамках подпрограммы "Повышение качества пассажирских перевозок" муниципальной программы "Обеспечение пассажирских перевозок транспортом общего пользования в городе Красноярске"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по уплате лизинговых платежей по договорам финансовой аренды (лизинга) автобусов на газомоторном топливе в рамках подпрограммы "Повышение качества пассажирских перевозок" муниципальной программы "Обеспечение пассажирских перевозок транспортом общего пользования в городе Красноярске"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07100S6430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07100S6430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07100S6430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"Выполнение муниципальных программ пассажирских перевозок по маршрутам с небольшой интенсивностью пассажиропотоков" в рамках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</w:tr>
      <w:tr w:rsidR="000C7D4B" w:rsidRPr="000C7D4B" w:rsidTr="00AB2F41">
        <w:trPr>
          <w:cantSplit/>
          <w:trHeight w:val="424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части затрат на выполнение работ,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пассажиропотоков, в рамках подпрограммы "Выполнение муниципальных программ пассажирских перевозок по маршрутам с небольшой интенсивностью пассажиропотоков" муниципальной программы "Обеспечение пассажирских перевозок транспортом общего пользования в городе Красноярске"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0720070040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0720070040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0720070040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4 614 736,45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 территориальном планировании, градостроительном зонировании и документации по планировке территории города Красноярска"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8 961,77</w:t>
            </w:r>
          </w:p>
        </w:tc>
      </w:tr>
      <w:tr w:rsidR="000C7D4B" w:rsidRPr="000C7D4B" w:rsidTr="00AB2F41">
        <w:trPr>
          <w:cantSplit/>
          <w:trHeight w:val="34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градостроительной документации, подготовка документов, необходимых для внесения сведений о градостроительной документации в Единый государственный реестр недвижимости, в рамках подпрограммы "О территориальном планировании, градостроительном зонировании и документации по планировке территории города Красноярска"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0810072840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8 961,77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0810072840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8 961,77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0810072840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8 961,77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"Вовлечение территорий в градостроительную деятельность"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862 149,79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и неразграниченной государственной собственности в рамках подпрограммы "Вовлечение территорий в градостроительную деятельность"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муниципальных объектов коммунальной и транспортной инфраструктуры за счет средств бюджета города в рамках подпрограммы "Вовлечение территорий в градостроительную деятельность"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768 089,79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768 089,79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768 089,79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Снос аварийного жилищного фонда в рамках подпрограммы "Вовлечение территорий в градостроительную деятельность"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92 890,00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92 890,00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92 890,00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"Дом"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1 655 131,70</w:t>
            </w:r>
          </w:p>
        </w:tc>
      </w:tr>
      <w:tr w:rsidR="000C7D4B" w:rsidRPr="000C7D4B" w:rsidTr="00AB2F41">
        <w:trPr>
          <w:cantSplit/>
          <w:trHeight w:val="346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аварийного жилищного фонда; предоставление жилых помещений гражданам, подлежащим переселению в связи с изъятием недвижимого имущества для муниципальных нужд; предоставление жилых помещений гражданам, состоящим на учете в качестве нуждающихся в жилых помещениях  в рамках подпрограммы "Дом"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0830072810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366 972,90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0830072810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301 600,00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0830072810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301 600,00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0830072810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65 372,90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0830072810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65 372,90</w:t>
            </w:r>
          </w:p>
        </w:tc>
      </w:tr>
      <w:tr w:rsidR="000C7D4B" w:rsidRPr="000C7D4B" w:rsidTr="00AB2F41">
        <w:trPr>
          <w:cantSplit/>
          <w:trHeight w:val="34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жилыми помещениями детей-сирот и детей, оставшихся без попечения родителей, лиц из 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подпрограммы "Дом" муниципальной программы "Обеспечение граждан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0830075870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1 090 870,36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0830075870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1 090 870,36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0830075870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1 090 870,36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"Дом"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08300R0820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197 288,44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08300R0820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197 288,44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08300R0820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197 288,44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"Дороги"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1 601 472,87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Проектирование,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города, в рамках подпрограммы "Дороги"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0840072850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1 334 939,81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0840072850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1 334 939,81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0840072850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1 334 939,81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и реконструкция автомобильных дорог общего пользования местного значения в рамках подпрограммы "Дороги"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08400S8130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266 533,06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08400S8130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266 533,06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08400S8130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266 533,06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367 688,14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 органы  местного самоуправления, 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123 360,00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118 975,00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118 975,00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4 385,00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181 690,00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168 360,00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168 360,00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13 156,28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13 156,28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173,72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173,72</w:t>
            </w:r>
          </w:p>
        </w:tc>
      </w:tr>
      <w:tr w:rsidR="000C7D4B" w:rsidRPr="000C7D4B" w:rsidTr="00AB2F41">
        <w:trPr>
          <w:cantSplit/>
          <w:trHeight w:val="849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жилыми помещениями детей-сирот и детей, оставшихся без попечения родителей, лиц из 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 в рамках подпрограммы "Обеспечение реализации муниципальной программы" муниципальной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18 611,70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18 237,20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18 237,20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374,50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44 026,44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15 796,14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15 796,14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28 230,30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260,30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27 970,00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22 420,00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связанные с демонтажем рекламных конструкций и подготовкой рекламных ме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одаже,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колористической концепции города Красноярска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16 720,00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участка первой линии метрополитена в г. Красноярске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08900S4000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08900S4000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08900S4000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земельно-имущественными отношениями на территории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395 457,60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"Формирование, управление, распоряжение муниципальным имуществом и иным имуществом, расположенным на территории города Красноярска" в рамках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43 415,20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недвижимости, оформление прав и регулирование отношений муниципальной собственности в рамках подпрограммы "Формирование, управление, распоряжение муниципальным имуществом и иным имуществом, расположенным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8 373,80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4 503,50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4 503,50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3 870,30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3 870,30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приватизации объектов муниципальной собственности в рамках подпрограммы "Формирование, управление, распоряжение муниципальным имуществом и иным имуществом, расположенным на территории города Красноярска"  муниципальной программы "Управление земельно-имущественными отношениями на территории города Красноярска"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5 505,80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2 359,50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3 146,30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3 146,30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обслуживание объектов казны в рамках подпрограммы "Формирование, управление, распоряжение муниципальным имуществом и иным имуществом, расположенным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передачи муниципального имущества в аренду в рамках подпрограммы "Формирование, управление, распоряжение муниципальным имуществом и иным имуществом, расположенным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"Управление земельными ресурсами на территории города Красноярска" в рамках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2 562,40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новых и упорядочение существующих земельных участков в рамках подпрограммы "Управление земельными ресурсами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1 892,43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1 879,33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1 879,33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комплексных кадастровых работ в рамках подпрограммы "Управление земельными ресурсами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09200L5110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669,97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09200L5110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669,97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09200L5110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669,97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в рамках муниципальной программы "Управление земельно-имущественными отношениями на территории города Красноярска"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277 210,00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268 089,00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268 089,00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9 121,00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9 121,00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72 270,00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63 880,00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63 880,00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8 390,00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10 583 661,12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303 740,55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отдельных мер по обеспечению ограничения платы граждан за коммунальные услуги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1010075700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взноса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62 302,95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62 302,95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62 302,95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ремонта, установка индивидуальных приборов учета используемых энергетических ресурсов в  жилых помещениях муниципального жилищного фонда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конкурсов по отбору управляющих организаций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0C7D4B" w:rsidRPr="000C7D4B" w:rsidTr="00AB2F41">
        <w:trPr>
          <w:cantSplit/>
          <w:trHeight w:val="34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многоквартирных домов, являющихся объектами культурного наследия (памятниками истории и культуры) народов Российской Федерации, в рамках исполнения краткосрочного плана реализации региональной программы капитального ремонта общего имущества в многоквартирных домах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многоквартирных домов (за исключением капитального ремонта, предусмотренного краткосрочным планом реализации региональной программы капитального ремонта общего имущества в многоквартирных домах)  в рамках подпрограммы 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</w:tr>
      <w:tr w:rsidR="000C7D4B" w:rsidRPr="000C7D4B" w:rsidTr="00AB2F41">
        <w:trPr>
          <w:cantSplit/>
          <w:trHeight w:val="282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</w:tr>
      <w:tr w:rsidR="000C7D4B" w:rsidRPr="000C7D4B" w:rsidTr="00AB2F41">
        <w:trPr>
          <w:cantSplit/>
          <w:trHeight w:val="37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оставшейся части платы за содержание жилого помещения в случае,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меньше, чем размер платы за содержание жилого помещения, установленный договором управления многоквартирным домом, в рамках подпрограммы "Обеспечение управления жилищным фондом и его капитальный ремонт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2 970,00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подвозу питьевой воды населению в случае временного прекращения или ограничения водоснабжения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A8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предупреждение чрезвычайных ситуаций муниципального характера в многоквартирных домах и на земельных участках, на которых расположены многоквартирные дома</w:t>
            </w:r>
            <w:r w:rsidR="00A8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"Обеспечение работы объектов коммунальной инфраструктуры"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960 229,52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повышению эксплуатационной надежности объектов жизнеобеспечения в рамках подпрограммы "Обеспечение работы объектов коммунальной инфраструктуры"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Техническое обследование, содержание, ремонт бесхозяйных и муниципальных, не переданных в аренду или государственную собственность коммунальных объектов  в рамках подпрограммы "Обеспечение работы объектов коммунальной инфраструктуры"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1020083260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комплексной программы по переводу частных домовладений на территории города Красноярска с печным или угольным отоплением на более 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экологичные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отопления, включая 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электроотопление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модернизацию систем угольного отопления, в рамках подпрограммы "Обеспечение работы объектов коммунальной инфраструктуры"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102G451081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842 189,52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102G451081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842 189,52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102G451081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842 189,52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"Содержание и ремонт автомобильных дорог общего пользования местного значения  в городе"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6 287 477,95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Текущее содержание автомобильных дорог общего пользования местного значения  и инженерных сооружений на них в рамках подпрограммы "Содержание и ремонт автомобильных дорог общего пользования местного значения  в городе"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2 089 867,45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2 089 867,45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2 089 867,45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капитальный ремонт автомобильных дорог общего пользования местного значения  в рамках подпрограммы "Содержание и ремонт автомобильных дорог общего пользования местного значения в городе"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568 407,12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568 407,12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568 407,12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обеспыливанию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мойке автомобильных дорог общего пользования местного значения и инженерных сооружений на них в рамках подпрограммы "Содержание и ремонт автомобильных дорог общего пользования местного значения в городе" 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специализированной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с целью повышения уровня содержания автомобильных дорог общего пользования местного значения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подпрограммы "Содержание и ремонт автомобильных дорог общего пользования местного значения  в городе"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787,95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787,95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787,95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"Содержание и ремонт автомобильных дорог общего пользования местного значения  в городе"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"Содержание и ремонт автомобильных дорог общего пользования местного значения в городе"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529 021,16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529 021,16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529 021,16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Текущее содержание автомобильных дорог общего пользования местного значения  и инженерных сооружений на них за счет средств муниципального дорожного фонда города Красноярска в рамках подпрограммы "Содержание и ремонт автомобильных дорог общего пользования местного значения в городе"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1 037 787,55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1 037 787,55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1 037 787,55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сетей ливневой канализации автомобильных дорог общего пользования местного значения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счет средств муниципального дорожного фонда города Красноярска в рамках подпрограммы "Содержание и ремонт автомобильных дорог общего пользования местного значения в городе"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Ремонт, капитальный ремонт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 в городе"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103R1SД110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1 717 171,72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103R1SД110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1 717 171,72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103R1SД110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1 717 171,72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1 949 900,53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 в рамках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61 332,63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61 332,63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61 332,63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коммунальных отходов, созданных в зоне индивидуальной жилой застройки,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17 260,00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17 260,00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17 260,00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резервов материальных ресурсов  в целях гражданской обороны и ликвидации чрезвычайных ситуаций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частных приютов для животных по содержанию животных без владельцев и (или) животных, от права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которых владельцы отказались,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защитных сооружений гражданской обороны к использованию по назначению и их содержание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25 950,00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обработок мест массового отдыха населения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захоронения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827 620,00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827 620,00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827 620,00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659 700,00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659 700,00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659 700,00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Обслуживание системы оповещения 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Реконструкция (модернизация) системы оповещения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157 520,00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157 520,00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157 520,00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 распространение среди населения  печатной продукции по вопросам гражданской обороны, чрезвычайных ситуаций и пожарной безопасности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240,28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Поднятие и транспортировка трупов с места происшествия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первичных мер пожарной безопасности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10400S4120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105,27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896 252,57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в рамках подпрограммы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188 120,00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183 235,20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183 235,20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4 782,80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4 782,80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 в рамках подпрограммы 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656 120,00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586 400,20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586 400,20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63 401,80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63 401,80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6 318,00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4 318,00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 в рамках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подпрограммы 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3 312,57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3 187,20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3 187,20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125,37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125,37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48 700,00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6 614,72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6 614,72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42 085,28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18 585,28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архитектурно-художественной подсветки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1090088310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186 060,00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1090088310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186 060,00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1090088310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186 060,00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103 070,00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"Цифровая трансформация муниципального управления" в рамках муниципальной программы "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103 070,00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Цифровое муниципальное управление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21 044,52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21 044,52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21 044,52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18 081,27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18 081,27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18 081,27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инфраструктура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3 406,08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3 406,08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3 406,08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информационными системами и сервисами, обеспечивающими деятельность администрации города,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15 648,63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15 648,63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15 648,63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Импортозамещение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программного обеспечения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44 889,50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44 889,50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44 889,50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1 588 935,21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бюджетного процесса" в рамках муниципальной программы "Управление муниципальными финансами"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264 502,50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 органы местного самоуправления,  в рамках подпрограммы "Организация бюджетного процесса"  муниципальной программы "Управление муниципальными финансами"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259 588,57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249 699,77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249 699,77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9 831,80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9 831,80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автоматизация процесса планирования и исполнения бюджета города в рамках подпрограммы "Организация бюджетного процесса" муниципальной программы "Управление муниципальными финансами"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прозрачности и открытости бюджета города и бюджетного процесса для граждан в рамках подпрограммы "Организация бюджетного процесса"  муниципальной программы "Управление муниципальными финансами"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2 004,80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2 004,80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2 004,80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муниципальным долгом города  Красноярска в рамках муниципальной программы "Управление муниципальными финансами"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1 324 432,71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1 324 352,71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1 324 352,71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1 315 348,06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1 111 256,73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42 569,86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29 798,90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29 798,90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12 770,96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12 770,96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территорий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1 068 686,87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917 171,72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917 171,72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151 515,15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151 515,15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104 091,33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физическим лицам -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"Лучшая концепция озеленения территории"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 ежегодного конкурса "Самый благоустроенный район города Красноярска" -  физическим лицам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 ежегодного конкурса "Самый благоустроенный район города Красноярска" -  юридическим лицам (за исключением государственных (муниципальных) учреждений), индивидуальным предпринимателям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8 599,00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7 264,00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7 264,00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ремонт, ремонт объектов озеленения и прочих объектов внешнего благоустройства за счет сре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изового фонда ежегодного конкурса "Самый благоустроенный район города Красноярска"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 ежегодного конкурса "Самый благоустроенный район города Красноярска" -  государственным (муниципальным) учреждениям (за исключением казенных учреждений)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2 181,00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2 181,00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"Цветущий Лог"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1330089226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1330089226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1330089226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3 195,00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"Детско-юношеская спортивная площадка по типу "Мама, папа, я – спортивная семья"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3 687,93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3 687,93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3 687,93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"Благоустройство территории между жилыми домами № 34 по ул. Робеспьера и № 149 по ул. Ады Лебедевой"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1 869,82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1 869,82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1 869,82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"Инициативный проект благоустройства общественного пространства – зоны отдыха "ЭКОДВОР"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10 431,82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10 431,82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10 431,82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инициативного проекта "Благоустройство территории между жилыми многоквартирными домами № 9, 9а, 7, 11 по ул. 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Тотмина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сквер "Сосновый островок на 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Тотмина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5 050,00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инициативного проекта "Детская спортивная площадка 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мкрн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Славянский" (2-й этап на 2025 год)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"Благоустройство общественной территории – сквер "Овинный" 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"СЕРЕБРЯНЫЙ ДВОРИК"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8 366,50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8 366,50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8 366,50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"Сквер "</w:t>
            </w:r>
            <w:proofErr w:type="spell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`О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"Спортивная аллея "Семья"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11 490,26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11 490,26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11 490,26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проездов к дворовым территориям многоквартирных домов в рамках муниципальной программы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39 201,48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на территории города Красноярска" в рамках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32 174,48</w:t>
            </w:r>
          </w:p>
        </w:tc>
      </w:tr>
      <w:tr w:rsidR="000C7D4B" w:rsidRPr="000C7D4B" w:rsidTr="00AB2F41">
        <w:trPr>
          <w:cantSplit/>
          <w:trHeight w:val="378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"Поддержка локальных экспериментальных площадок",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0C7D4B" w:rsidRPr="000C7D4B" w:rsidTr="00AB2F41">
        <w:trPr>
          <w:cantSplit/>
          <w:trHeight w:val="31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физкультурно-спортивных проектов, на основании конкурсного отбора проектов 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0C7D4B" w:rsidRPr="000C7D4B" w:rsidTr="00AB2F41">
        <w:trPr>
          <w:cantSplit/>
          <w:trHeight w:val="346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"Ты-город",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Красноярской краевой организации Общероссийской общественной организации инвалидов «Всероссийское ордена Трудового Красного Знамени общество слепых»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Красноярскому региональному отделению Общероссийской общественной организации инвалидов «Всероссийское общество глухих»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Красноярской региональной организации общероссийской общественной организации «Всероссийское общество инвалидов»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Железнодорожной районной общественной организации Всероссийского общества инвалидов г. Красноярска в рамках подпрограммы «Поддержка социально ориентированных некоммерческих организаций на территории города Красноярска»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Кировского района города Красноярска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Ленинского района г. Красноярска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Октябрьского района г. Красноярска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Свердловского района г. Красноярска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Советского района г. Красноярска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Центрального района г. Красноярска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Местному отделению Красноярской краевой общественной организации инвалидов Союз «Чернобыль» г. Красноярск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ценного подарка победителю городского конкурса "Лучшая социально ориентированная некоммерческая организация года"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0C7D4B" w:rsidRPr="000C7D4B" w:rsidTr="00AB2F41">
        <w:trPr>
          <w:cantSplit/>
          <w:trHeight w:val="31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по поддержке ветеранов, пенсионеров, граждан, находящихся в трудной жизненной ситуации, семей с детьми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</w:tr>
      <w:tr w:rsidR="000C7D4B" w:rsidRPr="000C7D4B" w:rsidTr="00AB2F41">
        <w:trPr>
          <w:cantSplit/>
          <w:trHeight w:val="991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  и членов их семей,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гражданского общества 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0C7D4B" w:rsidRPr="000C7D4B" w:rsidTr="00AB2F41">
        <w:trPr>
          <w:cantSplit/>
          <w:trHeight w:val="31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организацией и проведением мероприятия "Форум некоммерческих организаций", на основании конкурсного отбора заявок,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проектов,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0C7D4B" w:rsidRPr="000C7D4B" w:rsidTr="00AB2F41">
        <w:trPr>
          <w:cantSplit/>
          <w:trHeight w:val="31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для инвалидов, лиц с ограниченными возможностями здоровья 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</w:tr>
      <w:tr w:rsidR="000C7D4B" w:rsidRPr="000C7D4B" w:rsidTr="00AB2F41">
        <w:trPr>
          <w:cantSplit/>
          <w:trHeight w:val="378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</w:tr>
      <w:tr w:rsidR="000C7D4B" w:rsidRPr="000C7D4B" w:rsidTr="00AB2F41">
        <w:trPr>
          <w:cantSplit/>
          <w:trHeight w:val="409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предоставлению 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общества 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</w:tr>
      <w:tr w:rsidR="000C7D4B" w:rsidRPr="000C7D4B" w:rsidTr="00AB2F41">
        <w:trPr>
          <w:cantSplit/>
          <w:trHeight w:val="378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 реализацией социальных проектов по проведению праздничных мероприятий  для граждан пожилого возраста, инвалидов (в том числе детей-инвалидов),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Красноярской городской местной общественной организации ветеранов (пенсионеров) войны, труда, Вооруженных Сил и правоохранительных органов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Железнодорожного района г. Красноярска 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424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Кировского района в г. Красноярске 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Ленинского района г. Красноярска 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Октябрьского района г. Красноярска 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Свердловского района г. Красноярска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Советского района г. Красноярска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28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Центрального района в г. Красноярске в рамках подпрограммы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3311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институтов гражданского общества в городе Красноярске"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публичных мероприятий в целях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увековечения памяти подвигов тружеников тыла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время Великой Отечественной войны 1941-1945 годов в рамках подпрограммы "Развитие институтов гражданского общества в городе Красноярске"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Денежная премия победителю (I место) и лауреатам (II и III места) ежегодного городского конкурса социальной рекламы в рамках подпрограммы "Развитие институтов гражданского общества в городе Красноярске"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на соискание премии Главы города "Красноярск рукотворный" инициативным горожанам города Красноярска в рамках подпрограммы "Развитие институтов гражданского общества в городе Красноярске"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"Укрепление единства российской нации и этнокультурное развитие народов города Красноярска"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3 347,00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формирование общероссийской идентичности,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1 017,00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1 017,00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комплекса мер, направленных на социальную и культурную адаптацию мигрантов,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сохранению и развитию русского этноса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753,09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753,09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753,09</w:t>
            </w:r>
          </w:p>
        </w:tc>
      </w:tr>
      <w:tr w:rsidR="000C7D4B" w:rsidRPr="000C7D4B" w:rsidTr="00AB2F41">
        <w:trPr>
          <w:cantSplit/>
          <w:trHeight w:val="424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гармонизации межнационального и межконфессионального согласия, профилактика межнациональных и межконфессиональных конфликтов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Красноярского городского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132 851,00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Красноярского городского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132 851,00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в рамках непрограммных расходов представительного органа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117 756,00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95 730,00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95 730,00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22 026,00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22 026,00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Красноярского городского Совета депутатов в рамках непрограммных расходов представительного органа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Красноярского городского Совета депутатов в рамках непрограммных расходов представительного органа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премия гражданам, удостоенным Почетной грамоты  Красноярского городского Совета депутатов, в рамках непрограммных расходов представительного органа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8110089010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8110089010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8110089010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Контрольно-счетной палаты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63 580,00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63 580,00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в рамках непрограммных расходов Контрольно-счетной палаты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59 070,00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55 149,10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55 149,10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3 840,90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3 840,90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города Красноярска в рамках непрограммных расходов Контрольно-счетной палаты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1207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1 670 961,93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1 670 961,93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733 350,00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663 318,33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663 318,33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52 501,86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52 501,86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17 529,81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16 966,21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563,60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681 928,48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404 545,00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404 545,00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209 301,28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209 301,28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68 020,00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68 020,00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222,20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уведомительной регистрации коллективных договоров и территориальных соглашений 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выполнением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4 963,10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4 834,98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4 834,98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128,12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128,12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3 676,27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848,79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848,79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в области архивного дела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115,76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20,44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3 922,76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3 787,64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3 787,64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135,12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135,12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области охраны труда по государственному управлению охраной труда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8 341,20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7 649,24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7 649,24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691,96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691,96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8 274,50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8 126,20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8 126,20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148,30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148,30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18 719,70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7 674,70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7 674,70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5 445,00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2 595,00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премия лицам, удостоенным почетного звания "Почетный гражданин города Красноярска",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премия победителю и участникам конкурса "Лучший участковый уполномоченный полиции в городе Красноярске", занявшим второе и третье место, 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денежная выплата лицам, удостоенным почетного звания "Почетный ветеран города Красноярска",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ежегодной премии Главы города "Семья - душа и сила Красноярска!"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0C7D4B" w:rsidRPr="000C7D4B" w:rsidTr="00AB2F41">
        <w:trPr>
          <w:cantSplit/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материального поощрения народным дружинникам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дополнительной меры социальной поддержки в виде единовременной выплаты гражданам в соответствии с постановлением администрации города Красноярска от 10.08.2022 № 697 "О дополнительной мере социальной поддержки отдельной категории граждан"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186 700,00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186 700,00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186 700,00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лиц, удостоенных звания "Почетный гражданин города Красноярска", в рамках непрограммных расходов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815 508,17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107 207,28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по администрации Железнодорожного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92 864,00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77 240,00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77 240,00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15 619,00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15 619,00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9110051200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4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9110051200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1 526,68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112,94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3 566,00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3 566,00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3 566,00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Железнодорожного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103 115,23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по администрации Кировского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89 411,96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11 741,96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11 741,96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1 544,63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Кировского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106 944,92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администрации Ленинского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92 825,52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80 890,00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80 890,00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11 931,52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11 931,52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1372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1 564,33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150,59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150,59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1384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Ленинского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Ленинского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1396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112 988,06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администрации Октябрьского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97 385,00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11 315,00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11 315,00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9140051200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9140051200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3 077,47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249,99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249,99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1419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Октябрьского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Свердловского района в городе Красноярске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108 555,05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администрации Свердловского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93 171,92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1431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11 171,92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11 171,92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1443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по администрации Свердловского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2 934,46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106,98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 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Свердловского  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1455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Свердловского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170 945,76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администрации Советского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141 941,42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125 770,00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16 171,42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16 171,42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1468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3 715,24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887,76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887,76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1480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13 589,87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13 195,57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13 195,57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394,30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394,30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Советского 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Советского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1492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Центрального района в городе Красноярске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105 751,87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органы местного самоуправления, по администрации Центрального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93 052,20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83 650,00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83 650,00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9 402,20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9 402,20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Центрального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1 593,50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0C7D4B" w:rsidRPr="000C7D4B" w:rsidTr="00AB2F41">
        <w:trPr>
          <w:cantSplit/>
          <w:trHeight w:val="220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1504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Центрального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9170051200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4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9170051200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по администрации Центрального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1 700,42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286,68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286,68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1515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Центрального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Центрального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отдельных органов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1 488 157,66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департамента финансов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1 326 019,03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1530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C7D4B" w:rsidRPr="000C7D4B" w:rsidTr="00AB2F41">
        <w:trPr>
          <w:cantSplit/>
          <w:trHeight w:val="25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зарезервированные на повышение размеров оплаты труда отдельным категориям работников бюджетной сферы, в том </w:t>
            </w:r>
            <w:proofErr w:type="gramStart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которых указами Президента Российской Федерации предусмотрено повышение оплаты труда, по департаменту финансов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управления архитектуры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76 310,00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управлению архитектуры 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75 750,00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72 930,00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72 930,00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2 815,00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2 815,00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1545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9220088210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департамента градостроительства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5 138,63</w:t>
            </w:r>
          </w:p>
        </w:tc>
      </w:tr>
      <w:tr w:rsidR="000C7D4B" w:rsidRPr="000C7D4B" w:rsidTr="00AB2F41">
        <w:trPr>
          <w:cantSplit/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департаменту градостроительства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5 138,63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5 138,63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9230088210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5 138,63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департамента муниципального заказа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63 370,00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63 370,00</w:t>
            </w:r>
          </w:p>
        </w:tc>
      </w:tr>
      <w:tr w:rsidR="000C7D4B" w:rsidRPr="000C7D4B" w:rsidTr="00AB2F41">
        <w:trPr>
          <w:cantSplit/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56 550,00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56 550,00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департамента муниципального имущества  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17 320,00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1558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нежилых помещений для размещения участковых пунктов полиции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9280084060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9280084060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9280084060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C7D4B" w:rsidRPr="000C7D4B" w:rsidTr="00AB2F41">
        <w:trPr>
          <w:cantSplit/>
          <w:trHeight w:val="18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специального оборудования для обеспечения безопасности граждан и общественного порядка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9280089160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9280089160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7 320,00</w:t>
            </w:r>
          </w:p>
        </w:tc>
      </w:tr>
      <w:tr w:rsidR="000C7D4B" w:rsidRPr="000C7D4B" w:rsidTr="00AB2F41">
        <w:trPr>
          <w:cantSplit/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9280089160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7 320,00</w:t>
            </w:r>
          </w:p>
        </w:tc>
      </w:tr>
      <w:tr w:rsidR="000C7D4B" w:rsidRPr="000C7D4B" w:rsidTr="00AB2F41">
        <w:trPr>
          <w:cantSplit/>
          <w:trHeight w:val="31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D4B" w:rsidRPr="000C7D4B" w:rsidRDefault="000C7D4B" w:rsidP="000C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68 612 406,02</w:t>
            </w:r>
          </w:p>
        </w:tc>
      </w:tr>
    </w:tbl>
    <w:p w:rsidR="003144EE" w:rsidRPr="00861C45" w:rsidRDefault="003144EE" w:rsidP="00FB487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144EE" w:rsidRPr="00861C45" w:rsidSect="00D22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134" w:header="709" w:footer="0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31" w:rsidRDefault="001E7231" w:rsidP="00991C19">
      <w:pPr>
        <w:spacing w:after="0" w:line="240" w:lineRule="auto"/>
      </w:pPr>
      <w:r>
        <w:separator/>
      </w:r>
    </w:p>
  </w:endnote>
  <w:endnote w:type="continuationSeparator" w:id="0">
    <w:p w:rsidR="001E7231" w:rsidRDefault="001E7231" w:rsidP="0099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31" w:rsidRDefault="001E72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31" w:rsidRDefault="001E72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31" w:rsidRDefault="001E72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31" w:rsidRDefault="001E7231" w:rsidP="00991C19">
      <w:pPr>
        <w:spacing w:after="0" w:line="240" w:lineRule="auto"/>
      </w:pPr>
      <w:r>
        <w:separator/>
      </w:r>
    </w:p>
  </w:footnote>
  <w:footnote w:type="continuationSeparator" w:id="0">
    <w:p w:rsidR="001E7231" w:rsidRDefault="001E7231" w:rsidP="0099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31" w:rsidRDefault="001E72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153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E7231" w:rsidRPr="0076520F" w:rsidRDefault="001E723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52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52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52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562B">
          <w:rPr>
            <w:rFonts w:ascii="Times New Roman" w:hAnsi="Times New Roman" w:cs="Times New Roman"/>
            <w:noProof/>
            <w:sz w:val="24"/>
            <w:szCs w:val="24"/>
          </w:rPr>
          <w:t>196</w:t>
        </w:r>
        <w:r w:rsidRPr="007652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E7231" w:rsidRPr="00EE3144" w:rsidRDefault="001E723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31" w:rsidRDefault="001E72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4698"/>
    <w:rsid w:val="000117A0"/>
    <w:rsid w:val="0002575F"/>
    <w:rsid w:val="000328A1"/>
    <w:rsid w:val="000410A9"/>
    <w:rsid w:val="000548ED"/>
    <w:rsid w:val="000629FA"/>
    <w:rsid w:val="00067B36"/>
    <w:rsid w:val="00077C52"/>
    <w:rsid w:val="000927AC"/>
    <w:rsid w:val="000A1992"/>
    <w:rsid w:val="000B0C59"/>
    <w:rsid w:val="000B48B3"/>
    <w:rsid w:val="000C519A"/>
    <w:rsid w:val="000C51BE"/>
    <w:rsid w:val="000C78A1"/>
    <w:rsid w:val="000C7D4B"/>
    <w:rsid w:val="000E03BE"/>
    <w:rsid w:val="000E0A44"/>
    <w:rsid w:val="000E5CC9"/>
    <w:rsid w:val="000F17C1"/>
    <w:rsid w:val="000F7A2B"/>
    <w:rsid w:val="00121993"/>
    <w:rsid w:val="001270EE"/>
    <w:rsid w:val="001800AA"/>
    <w:rsid w:val="001B3DAE"/>
    <w:rsid w:val="001C02F8"/>
    <w:rsid w:val="001C22AE"/>
    <w:rsid w:val="001E7231"/>
    <w:rsid w:val="0026748B"/>
    <w:rsid w:val="00277D4D"/>
    <w:rsid w:val="002944DF"/>
    <w:rsid w:val="00295407"/>
    <w:rsid w:val="002C291F"/>
    <w:rsid w:val="002C2C02"/>
    <w:rsid w:val="002D4305"/>
    <w:rsid w:val="002E0792"/>
    <w:rsid w:val="002F765B"/>
    <w:rsid w:val="00302FE7"/>
    <w:rsid w:val="003070AD"/>
    <w:rsid w:val="003144EE"/>
    <w:rsid w:val="003345DC"/>
    <w:rsid w:val="00347FA0"/>
    <w:rsid w:val="003572C4"/>
    <w:rsid w:val="00374DA8"/>
    <w:rsid w:val="0039067F"/>
    <w:rsid w:val="003A2809"/>
    <w:rsid w:val="003A59E4"/>
    <w:rsid w:val="003C0852"/>
    <w:rsid w:val="003C0E71"/>
    <w:rsid w:val="00402080"/>
    <w:rsid w:val="0041163B"/>
    <w:rsid w:val="00411A23"/>
    <w:rsid w:val="0043262A"/>
    <w:rsid w:val="00435AF8"/>
    <w:rsid w:val="0045308E"/>
    <w:rsid w:val="0045525F"/>
    <w:rsid w:val="00461456"/>
    <w:rsid w:val="00475F9E"/>
    <w:rsid w:val="004916DE"/>
    <w:rsid w:val="004B11B1"/>
    <w:rsid w:val="0055763B"/>
    <w:rsid w:val="005726C1"/>
    <w:rsid w:val="00573A5F"/>
    <w:rsid w:val="005820C1"/>
    <w:rsid w:val="005870A7"/>
    <w:rsid w:val="005A1540"/>
    <w:rsid w:val="005C2315"/>
    <w:rsid w:val="005D1A8F"/>
    <w:rsid w:val="005F0568"/>
    <w:rsid w:val="00612E85"/>
    <w:rsid w:val="00613E6E"/>
    <w:rsid w:val="0062041C"/>
    <w:rsid w:val="00626203"/>
    <w:rsid w:val="006272AA"/>
    <w:rsid w:val="006315FF"/>
    <w:rsid w:val="00642348"/>
    <w:rsid w:val="00645B96"/>
    <w:rsid w:val="00655645"/>
    <w:rsid w:val="006777F0"/>
    <w:rsid w:val="00697700"/>
    <w:rsid w:val="006C3881"/>
    <w:rsid w:val="006C48DA"/>
    <w:rsid w:val="006C724E"/>
    <w:rsid w:val="006D11E1"/>
    <w:rsid w:val="006F2B86"/>
    <w:rsid w:val="006F5636"/>
    <w:rsid w:val="007112FB"/>
    <w:rsid w:val="007315D3"/>
    <w:rsid w:val="00741E11"/>
    <w:rsid w:val="007538F6"/>
    <w:rsid w:val="00756CE7"/>
    <w:rsid w:val="0076520F"/>
    <w:rsid w:val="00771B1D"/>
    <w:rsid w:val="00781187"/>
    <w:rsid w:val="00787D00"/>
    <w:rsid w:val="007A5049"/>
    <w:rsid w:val="007B53F4"/>
    <w:rsid w:val="007B71FF"/>
    <w:rsid w:val="007D4A32"/>
    <w:rsid w:val="007E6EF7"/>
    <w:rsid w:val="007F272D"/>
    <w:rsid w:val="007F5567"/>
    <w:rsid w:val="00811ACD"/>
    <w:rsid w:val="00823140"/>
    <w:rsid w:val="0083543E"/>
    <w:rsid w:val="00842F7C"/>
    <w:rsid w:val="00851755"/>
    <w:rsid w:val="00854B5C"/>
    <w:rsid w:val="00861C45"/>
    <w:rsid w:val="00865552"/>
    <w:rsid w:val="0088776F"/>
    <w:rsid w:val="0089148A"/>
    <w:rsid w:val="008A54DC"/>
    <w:rsid w:val="008B762A"/>
    <w:rsid w:val="008C63D9"/>
    <w:rsid w:val="008E0204"/>
    <w:rsid w:val="008E1AD8"/>
    <w:rsid w:val="00911B9F"/>
    <w:rsid w:val="009123A6"/>
    <w:rsid w:val="0095505B"/>
    <w:rsid w:val="009762A4"/>
    <w:rsid w:val="00987878"/>
    <w:rsid w:val="00991C19"/>
    <w:rsid w:val="009A3EB4"/>
    <w:rsid w:val="009C4D9E"/>
    <w:rsid w:val="009D0928"/>
    <w:rsid w:val="009D2F25"/>
    <w:rsid w:val="009E7053"/>
    <w:rsid w:val="009F1EB0"/>
    <w:rsid w:val="00A14054"/>
    <w:rsid w:val="00A3107A"/>
    <w:rsid w:val="00A34ABC"/>
    <w:rsid w:val="00A81261"/>
    <w:rsid w:val="00A87B37"/>
    <w:rsid w:val="00A91DA9"/>
    <w:rsid w:val="00A9562B"/>
    <w:rsid w:val="00AB2F41"/>
    <w:rsid w:val="00AE3895"/>
    <w:rsid w:val="00AE6052"/>
    <w:rsid w:val="00AE725A"/>
    <w:rsid w:val="00AF6485"/>
    <w:rsid w:val="00B01D43"/>
    <w:rsid w:val="00B07B11"/>
    <w:rsid w:val="00B724EB"/>
    <w:rsid w:val="00B97F4A"/>
    <w:rsid w:val="00BB24DD"/>
    <w:rsid w:val="00BB4852"/>
    <w:rsid w:val="00BD5773"/>
    <w:rsid w:val="00C21BEE"/>
    <w:rsid w:val="00C40A43"/>
    <w:rsid w:val="00C517C1"/>
    <w:rsid w:val="00C818BA"/>
    <w:rsid w:val="00C85285"/>
    <w:rsid w:val="00C91BF9"/>
    <w:rsid w:val="00CB10EF"/>
    <w:rsid w:val="00CC1428"/>
    <w:rsid w:val="00CE2020"/>
    <w:rsid w:val="00CE4CEC"/>
    <w:rsid w:val="00CF29BF"/>
    <w:rsid w:val="00D0191A"/>
    <w:rsid w:val="00D1513E"/>
    <w:rsid w:val="00D2223A"/>
    <w:rsid w:val="00D26F7B"/>
    <w:rsid w:val="00D33114"/>
    <w:rsid w:val="00D37863"/>
    <w:rsid w:val="00D5571E"/>
    <w:rsid w:val="00D61365"/>
    <w:rsid w:val="00D75C10"/>
    <w:rsid w:val="00D9638F"/>
    <w:rsid w:val="00DC245A"/>
    <w:rsid w:val="00DE37C6"/>
    <w:rsid w:val="00E06298"/>
    <w:rsid w:val="00E42D48"/>
    <w:rsid w:val="00E437B2"/>
    <w:rsid w:val="00E714AC"/>
    <w:rsid w:val="00E7647F"/>
    <w:rsid w:val="00E82D4E"/>
    <w:rsid w:val="00E91C41"/>
    <w:rsid w:val="00E93326"/>
    <w:rsid w:val="00EE3144"/>
    <w:rsid w:val="00EE434D"/>
    <w:rsid w:val="00F1107A"/>
    <w:rsid w:val="00F1364D"/>
    <w:rsid w:val="00F24698"/>
    <w:rsid w:val="00F40A00"/>
    <w:rsid w:val="00F42E9C"/>
    <w:rsid w:val="00F4521F"/>
    <w:rsid w:val="00F50A49"/>
    <w:rsid w:val="00F52101"/>
    <w:rsid w:val="00F87E27"/>
    <w:rsid w:val="00FA5CA5"/>
    <w:rsid w:val="00FB487F"/>
    <w:rsid w:val="00FC26E8"/>
    <w:rsid w:val="00FC59AF"/>
    <w:rsid w:val="00FC6CC1"/>
    <w:rsid w:val="00FD3880"/>
    <w:rsid w:val="00FD5536"/>
    <w:rsid w:val="00FE0AD1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C19"/>
  </w:style>
  <w:style w:type="paragraph" w:styleId="a5">
    <w:name w:val="footer"/>
    <w:basedOn w:val="a"/>
    <w:link w:val="a6"/>
    <w:uiPriority w:val="99"/>
    <w:unhideWhenUsed/>
    <w:rsid w:val="0099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C19"/>
  </w:style>
  <w:style w:type="paragraph" w:styleId="a7">
    <w:name w:val="Balloon Text"/>
    <w:basedOn w:val="a"/>
    <w:link w:val="a8"/>
    <w:uiPriority w:val="99"/>
    <w:semiHidden/>
    <w:unhideWhenUsed/>
    <w:rsid w:val="0064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3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0208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02080"/>
    <w:rPr>
      <w:color w:val="800080"/>
      <w:u w:val="single"/>
    </w:rPr>
  </w:style>
  <w:style w:type="paragraph" w:customStyle="1" w:styleId="xl63">
    <w:name w:val="xl63"/>
    <w:basedOn w:val="a"/>
    <w:rsid w:val="0040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40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40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402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02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02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02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02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0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4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A140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435AF8"/>
    <w:pPr>
      <w:spacing w:before="75" w:after="30" w:line="240" w:lineRule="auto"/>
    </w:pPr>
    <w:rPr>
      <w:rFonts w:ascii="Microsoft Sans Serif" w:eastAsia="Times New Roman" w:hAnsi="Microsoft Sans Serif" w:cs="Microsoft Sans Serif"/>
      <w:color w:val="59554F"/>
      <w:sz w:val="17"/>
      <w:szCs w:val="17"/>
    </w:rPr>
  </w:style>
  <w:style w:type="paragraph" w:customStyle="1" w:styleId="xl74">
    <w:name w:val="xl74"/>
    <w:basedOn w:val="a"/>
    <w:rsid w:val="009878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9EDA24-8E8D-46C5-AE9F-AFC29BCEF2FE}"/>
</file>

<file path=customXml/itemProps2.xml><?xml version="1.0" encoding="utf-8"?>
<ds:datastoreItem xmlns:ds="http://schemas.openxmlformats.org/officeDocument/2006/customXml" ds:itemID="{E2AF76EF-3D24-4C3C-AD5A-4C99DBB87638}"/>
</file>

<file path=customXml/itemProps3.xml><?xml version="1.0" encoding="utf-8"?>
<ds:datastoreItem xmlns:ds="http://schemas.openxmlformats.org/officeDocument/2006/customXml" ds:itemID="{23E87C25-FA43-405E-BB30-CBC242483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138</Pages>
  <Words>39279</Words>
  <Characters>223894</Characters>
  <Application>Microsoft Office Word</Application>
  <DocSecurity>0</DocSecurity>
  <Lines>1865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262648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kaupush</dc:creator>
  <cp:keywords/>
  <dc:description/>
  <cp:lastModifiedBy>Ткачева Елена Николаевна</cp:lastModifiedBy>
  <cp:revision>169</cp:revision>
  <cp:lastPrinted>2024-11-14T05:00:00Z</cp:lastPrinted>
  <dcterms:created xsi:type="dcterms:W3CDTF">2014-12-17T05:11:00Z</dcterms:created>
  <dcterms:modified xsi:type="dcterms:W3CDTF">2024-11-14T05:02:00Z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